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drawings/drawing1.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charts/chart37.xml" ContentType="application/vnd.openxmlformats-officedocument.drawingml.chart+xml"/>
  <Override PartName="/word/theme/themeOverride37.xml" ContentType="application/vnd.openxmlformats-officedocument.themeOverride+xml"/>
  <Override PartName="/word/charts/chart38.xml" ContentType="application/vnd.openxmlformats-officedocument.drawingml.chart+xml"/>
  <Override PartName="/word/theme/themeOverride38.xml" ContentType="application/vnd.openxmlformats-officedocument.themeOverride+xml"/>
  <Override PartName="/word/charts/chart39.xml" ContentType="application/vnd.openxmlformats-officedocument.drawingml.chart+xml"/>
  <Override PartName="/word/theme/themeOverride39.xml" ContentType="application/vnd.openxmlformats-officedocument.themeOverride+xml"/>
  <Override PartName="/word/charts/chart40.xml" ContentType="application/vnd.openxmlformats-officedocument.drawingml.chart+xml"/>
  <Override PartName="/word/theme/themeOverride40.xml" ContentType="application/vnd.openxmlformats-officedocument.themeOverride+xml"/>
  <Override PartName="/word/charts/chart41.xml" ContentType="application/vnd.openxmlformats-officedocument.drawingml.chart+xml"/>
  <Override PartName="/word/theme/themeOverride41.xml" ContentType="application/vnd.openxmlformats-officedocument.themeOverride+xml"/>
  <Override PartName="/word/charts/chart42.xml" ContentType="application/vnd.openxmlformats-officedocument.drawingml.chart+xml"/>
  <Override PartName="/word/theme/themeOverride4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2AA717" w14:textId="31B3B663" w:rsidR="00FC003B" w:rsidRDefault="00FC003B">
      <w:bookmarkStart w:id="0" w:name="_Toc61624332"/>
      <w:bookmarkStart w:id="1" w:name="_Toc61627294"/>
      <w:bookmarkStart w:id="2" w:name="_Toc61627351"/>
      <w:r w:rsidRPr="00FC003B">
        <w:rPr>
          <w:rFonts w:asciiTheme="majorHAnsi" w:eastAsia="Times New Roman" w:hAnsiTheme="majorHAnsi" w:cs="Times New Roman"/>
          <w:noProof/>
          <w:szCs w:val="24"/>
          <w:lang w:eastAsia="pl-PL"/>
        </w:rPr>
        <mc:AlternateContent>
          <mc:Choice Requires="wpg">
            <w:drawing>
              <wp:anchor distT="0" distB="0" distL="114300" distR="114300" simplePos="0" relativeHeight="251659264" behindDoc="0" locked="0" layoutInCell="0" allowOverlap="1" wp14:anchorId="2C91DC57" wp14:editId="26FCE7BD">
                <wp:simplePos x="0" y="0"/>
                <wp:positionH relativeFrom="margin">
                  <wp:posOffset>-815340</wp:posOffset>
                </wp:positionH>
                <wp:positionV relativeFrom="page">
                  <wp:posOffset>117932</wp:posOffset>
                </wp:positionV>
                <wp:extent cx="7365017" cy="10528300"/>
                <wp:effectExtent l="0" t="0" r="26670" b="6350"/>
                <wp:wrapNone/>
                <wp:docPr id="1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5017" cy="10528300"/>
                          <a:chOff x="316" y="406"/>
                          <a:chExt cx="11608" cy="15095"/>
                        </a:xfrm>
                      </wpg:grpSpPr>
                      <wpg:grpSp>
                        <wpg:cNvPr id="23" name="Group 39"/>
                        <wpg:cNvGrpSpPr>
                          <a:grpSpLocks/>
                        </wpg:cNvGrpSpPr>
                        <wpg:grpSpPr bwMode="auto">
                          <a:xfrm>
                            <a:off x="316" y="406"/>
                            <a:ext cx="11608" cy="15028"/>
                            <a:chOff x="321" y="406"/>
                            <a:chExt cx="11600" cy="15025"/>
                          </a:xfrm>
                        </wpg:grpSpPr>
                        <wps:wsp>
                          <wps:cNvPr id="25" name="Rectangle 40" descr="Zig zag"/>
                          <wps:cNvSpPr>
                            <a:spLocks noChangeArrowheads="1"/>
                          </wps:cNvSpPr>
                          <wps:spPr bwMode="auto">
                            <a:xfrm>
                              <a:off x="339" y="406"/>
                              <a:ext cx="11582" cy="15025"/>
                            </a:xfrm>
                            <a:prstGeom prst="rect">
                              <a:avLst/>
                            </a:prstGeom>
                            <a:pattFill prst="zigZag">
                              <a:fgClr>
                                <a:sysClr val="window" lastClr="FFFFFF">
                                  <a:lumMod val="55000"/>
                                  <a:lumOff val="0"/>
                                </a:sysClr>
                              </a:fgClr>
                              <a:bgClr>
                                <a:sysClr val="window" lastClr="FFFFFF">
                                  <a:lumMod val="75000"/>
                                  <a:lumOff val="0"/>
                                </a:sysClr>
                              </a:bgClr>
                            </a:patt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8" name="Rectangle 41"/>
                          <wps:cNvSpPr>
                            <a:spLocks noChangeArrowheads="1"/>
                          </wps:cNvSpPr>
                          <wps:spPr bwMode="auto">
                            <a:xfrm>
                              <a:off x="3446" y="406"/>
                              <a:ext cx="8475" cy="15025"/>
                            </a:xfrm>
                            <a:prstGeom prst="rect">
                              <a:avLst/>
                            </a:prstGeom>
                            <a:solidFill>
                              <a:sysClr val="window" lastClr="FFFFFF">
                                <a:lumMod val="100000"/>
                                <a:lumOff val="0"/>
                              </a:sys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p w14:paraId="6AF18A4F" w14:textId="7BC3E1DF" w:rsidR="009B390B" w:rsidRPr="0037272F" w:rsidRDefault="009B390B" w:rsidP="00FC003B">
                                <w:pPr>
                                  <w:pStyle w:val="Bezodstpw"/>
                                  <w:jc w:val="center"/>
                                  <w:rPr>
                                    <w:rFonts w:ascii="Cambria" w:hAnsi="Cambria"/>
                                    <w:color w:val="808080" w:themeColor="background1" w:themeShade="80"/>
                                    <w:sz w:val="56"/>
                                    <w:szCs w:val="56"/>
                                  </w:rPr>
                                </w:pPr>
                                <w:r>
                                  <w:rPr>
                                    <w:rFonts w:ascii="Cambria" w:hAnsi="Cambria"/>
                                    <w:color w:val="808080" w:themeColor="background1" w:themeShade="80"/>
                                    <w:sz w:val="56"/>
                                    <w:szCs w:val="56"/>
                                  </w:rPr>
                                  <w:t>Strategia Rozwiązywania Problemów Społecznych</w:t>
                                </w:r>
                                <w:r>
                                  <w:rPr>
                                    <w:rFonts w:ascii="Cambria" w:hAnsi="Cambria"/>
                                    <w:color w:val="808080" w:themeColor="background1" w:themeShade="80"/>
                                    <w:sz w:val="56"/>
                                    <w:szCs w:val="56"/>
                                  </w:rPr>
                                  <w:br/>
                                  <w:t>w Gminie Reszel</w:t>
                                </w:r>
                                <w:r>
                                  <w:rPr>
                                    <w:rFonts w:ascii="Cambria" w:hAnsi="Cambria"/>
                                    <w:color w:val="808080" w:themeColor="background1" w:themeShade="80"/>
                                    <w:sz w:val="56"/>
                                    <w:szCs w:val="56"/>
                                  </w:rPr>
                                  <w:br/>
                                  <w:t>na lata 2021-2025</w:t>
                                </w:r>
                              </w:p>
                              <w:p w14:paraId="4F53F561" w14:textId="77777777" w:rsidR="009B390B" w:rsidRPr="00314EFA" w:rsidRDefault="009B390B" w:rsidP="00FC003B">
                                <w:pPr>
                                  <w:pStyle w:val="Bezodstpw"/>
                                  <w:rPr>
                                    <w:color w:val="548DD4"/>
                                    <w:sz w:val="48"/>
                                    <w:szCs w:val="40"/>
                                  </w:rPr>
                                </w:pPr>
                              </w:p>
                              <w:p w14:paraId="62F96DAB" w14:textId="77777777" w:rsidR="009B390B" w:rsidRPr="00314EFA" w:rsidRDefault="009B390B" w:rsidP="00FC003B">
                                <w:pPr>
                                  <w:pStyle w:val="Bezodstpw"/>
                                  <w:jc w:val="center"/>
                                  <w:rPr>
                                    <w:color w:val="FFFFFF"/>
                                  </w:rPr>
                                </w:pPr>
                              </w:p>
                              <w:p w14:paraId="15F11463" w14:textId="77777777" w:rsidR="009B390B" w:rsidRPr="00314EFA" w:rsidRDefault="009B390B" w:rsidP="00FC003B">
                                <w:pPr>
                                  <w:pStyle w:val="Bezodstpw"/>
                                  <w:jc w:val="center"/>
                                  <w:rPr>
                                    <w:color w:val="FFFFFF"/>
                                  </w:rPr>
                                </w:pPr>
                              </w:p>
                              <w:p w14:paraId="5CA7D695" w14:textId="77777777" w:rsidR="009B390B" w:rsidRPr="00314EFA" w:rsidRDefault="009B390B" w:rsidP="00FC003B">
                                <w:pPr>
                                  <w:pStyle w:val="Bezodstpw"/>
                                  <w:jc w:val="center"/>
                                  <w:rPr>
                                    <w:color w:val="FFFFFF"/>
                                  </w:rPr>
                                </w:pPr>
                              </w:p>
                              <w:p w14:paraId="2DDFE9F2" w14:textId="1FC8D14E" w:rsidR="009B390B" w:rsidRPr="00314EFA" w:rsidRDefault="009B390B" w:rsidP="00FC003B">
                                <w:pPr>
                                  <w:pStyle w:val="Bezodstpw"/>
                                  <w:jc w:val="center"/>
                                  <w:rPr>
                                    <w:color w:val="FFFFFF"/>
                                  </w:rPr>
                                </w:pPr>
                                <w:r>
                                  <w:rPr>
                                    <w:noProof/>
                                  </w:rPr>
                                  <w:drawing>
                                    <wp:inline distT="0" distB="0" distL="0" distR="0" wp14:anchorId="76126D95" wp14:editId="3C02DB93">
                                      <wp:extent cx="2399818" cy="2911780"/>
                                      <wp:effectExtent l="0" t="0" r="635" b="3175"/>
                                      <wp:docPr id="9" name="Obraz 9" descr="Herb Reszla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Reszla – Wikipedia, wolna encyklop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4198" cy="2917095"/>
                                              </a:xfrm>
                                              <a:prstGeom prst="rect">
                                                <a:avLst/>
                                              </a:prstGeom>
                                              <a:noFill/>
                                              <a:ln>
                                                <a:noFill/>
                                              </a:ln>
                                            </pic:spPr>
                                          </pic:pic>
                                        </a:graphicData>
                                      </a:graphic>
                                    </wp:inline>
                                  </w:drawing>
                                </w:r>
                              </w:p>
                              <w:p w14:paraId="021EBE43" w14:textId="4DA430A8" w:rsidR="009B390B" w:rsidRPr="00314EFA" w:rsidRDefault="009B390B" w:rsidP="00FC003B">
                                <w:pPr>
                                  <w:pStyle w:val="Bezodstpw"/>
                                  <w:jc w:val="center"/>
                                  <w:rPr>
                                    <w:color w:val="FFFFFF"/>
                                  </w:rPr>
                                </w:pPr>
                              </w:p>
                            </w:txbxContent>
                          </wps:txbx>
                          <wps:bodyPr rot="0" vert="horz" wrap="square" lIns="228600" tIns="1371600" rIns="457200" bIns="45720" anchor="t" anchorCtr="0" upright="1">
                            <a:noAutofit/>
                          </wps:bodyPr>
                        </wps:wsp>
                        <wpg:grpSp>
                          <wpg:cNvPr id="49" name="Group 42"/>
                          <wpg:cNvGrpSpPr>
                            <a:grpSpLocks/>
                          </wpg:cNvGrpSpPr>
                          <wpg:grpSpPr bwMode="auto">
                            <a:xfrm>
                              <a:off x="321" y="3424"/>
                              <a:ext cx="3125" cy="6069"/>
                              <a:chOff x="654" y="3599"/>
                              <a:chExt cx="2880" cy="5760"/>
                            </a:xfrm>
                          </wpg:grpSpPr>
                          <wps:wsp>
                            <wps:cNvPr id="50" name="Rectangle 43"/>
                            <wps:cNvSpPr>
                              <a:spLocks noChangeArrowheads="1"/>
                            </wps:cNvSpPr>
                            <wps:spPr bwMode="auto">
                              <a:xfrm flipH="1">
                                <a:off x="2094" y="6479"/>
                                <a:ext cx="1440" cy="1440"/>
                              </a:xfrm>
                              <a:prstGeom prst="rect">
                                <a:avLst/>
                              </a:prstGeom>
                              <a:solidFill>
                                <a:srgbClr val="4F81BD">
                                  <a:lumMod val="50000"/>
                                  <a:lumOff val="50000"/>
                                  <a:alpha val="79999"/>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1" name="Rectangle 44"/>
                            <wps:cNvSpPr>
                              <a:spLocks noChangeArrowheads="1"/>
                            </wps:cNvSpPr>
                            <wps:spPr bwMode="auto">
                              <a:xfrm flipH="1">
                                <a:off x="2094" y="5039"/>
                                <a:ext cx="1440" cy="1440"/>
                              </a:xfrm>
                              <a:prstGeom prst="rect">
                                <a:avLst/>
                              </a:prstGeom>
                              <a:solidFill>
                                <a:srgbClr val="4F81BD">
                                  <a:lumMod val="50000"/>
                                  <a:lumOff val="50000"/>
                                  <a:alpha val="50195"/>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2" name="Rectangle 45"/>
                            <wps:cNvSpPr>
                              <a:spLocks noChangeArrowheads="1"/>
                            </wps:cNvSpPr>
                            <wps:spPr bwMode="auto">
                              <a:xfrm flipH="1">
                                <a:off x="654" y="5039"/>
                                <a:ext cx="1440" cy="1440"/>
                              </a:xfrm>
                              <a:prstGeom prst="rect">
                                <a:avLst/>
                              </a:prstGeom>
                              <a:solidFill>
                                <a:srgbClr val="4F81BD">
                                  <a:lumMod val="50000"/>
                                  <a:lumOff val="50000"/>
                                  <a:alpha val="79999"/>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3" name="Rectangle 46"/>
                            <wps:cNvSpPr>
                              <a:spLocks noChangeArrowheads="1"/>
                            </wps:cNvSpPr>
                            <wps:spPr bwMode="auto">
                              <a:xfrm flipH="1">
                                <a:off x="654" y="3599"/>
                                <a:ext cx="1440" cy="1440"/>
                              </a:xfrm>
                              <a:prstGeom prst="rect">
                                <a:avLst/>
                              </a:prstGeom>
                              <a:solidFill>
                                <a:srgbClr val="4F81BD">
                                  <a:lumMod val="50000"/>
                                  <a:lumOff val="50000"/>
                                  <a:alpha val="50195"/>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4" name="Rectangle 47"/>
                            <wps:cNvSpPr>
                              <a:spLocks noChangeArrowheads="1"/>
                            </wps:cNvSpPr>
                            <wps:spPr bwMode="auto">
                              <a:xfrm flipH="1">
                                <a:off x="654" y="6479"/>
                                <a:ext cx="1440" cy="1440"/>
                              </a:xfrm>
                              <a:prstGeom prst="rect">
                                <a:avLst/>
                              </a:prstGeom>
                              <a:solidFill>
                                <a:srgbClr val="4F81BD">
                                  <a:lumMod val="50000"/>
                                  <a:lumOff val="50000"/>
                                  <a:alpha val="50195"/>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6" name="Rectangle 48"/>
                            <wps:cNvSpPr>
                              <a:spLocks noChangeArrowheads="1"/>
                            </wps:cNvSpPr>
                            <wps:spPr bwMode="auto">
                              <a:xfrm flipH="1">
                                <a:off x="2094" y="7919"/>
                                <a:ext cx="1440" cy="1440"/>
                              </a:xfrm>
                              <a:prstGeom prst="rect">
                                <a:avLst/>
                              </a:prstGeom>
                              <a:solidFill>
                                <a:srgbClr val="4F81BD">
                                  <a:lumMod val="50000"/>
                                  <a:lumOff val="50000"/>
                                  <a:alpha val="50195"/>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57" name="Rectangle 49"/>
                          <wps:cNvSpPr>
                            <a:spLocks noChangeArrowheads="1"/>
                          </wps:cNvSpPr>
                          <wps:spPr bwMode="auto">
                            <a:xfrm flipH="1">
                              <a:off x="2690" y="406"/>
                              <a:ext cx="1563" cy="1518"/>
                            </a:xfrm>
                            <a:prstGeom prst="rect">
                              <a:avLst/>
                            </a:prstGeom>
                            <a:solidFill>
                              <a:srgbClr val="C0504D">
                                <a:lumMod val="100000"/>
                                <a:lumOff val="0"/>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color w:val="FFFFFF"/>
                                    <w:sz w:val="52"/>
                                    <w:szCs w:val="52"/>
                                  </w:rPr>
                                  <w:alias w:val="Rok"/>
                                  <w:id w:val="682400393"/>
                                  <w:showingPlcHdr/>
                                  <w:dataBinding w:prefixMappings="xmlns:ns0='http://schemas.microsoft.com/office/2006/coverPageProps'" w:xpath="/ns0:CoverPageProperties[1]/ns0:PublishDate[1]" w:storeItemID="{55AF091B-3C7A-41E3-B477-F2FDAA23CFDA}"/>
                                  <w:date w:fullDate="2020-01-01T00:00:00Z">
                                    <w:dateFormat w:val="yyyy"/>
                                    <w:lid w:val="pl-PL"/>
                                    <w:storeMappedDataAs w:val="dateTime"/>
                                    <w:calendar w:val="gregorian"/>
                                  </w:date>
                                </w:sdtPr>
                                <w:sdtContent>
                                  <w:p w14:paraId="341E1C35" w14:textId="77777777" w:rsidR="009B390B" w:rsidRPr="00314EFA" w:rsidRDefault="009B390B" w:rsidP="00FC003B">
                                    <w:pPr>
                                      <w:jc w:val="center"/>
                                      <w:rPr>
                                        <w:color w:val="FFFFFF"/>
                                        <w:sz w:val="52"/>
                                        <w:szCs w:val="52"/>
                                      </w:rPr>
                                    </w:pPr>
                                    <w:r>
                                      <w:rPr>
                                        <w:color w:val="FFFFFF"/>
                                        <w:sz w:val="52"/>
                                        <w:szCs w:val="52"/>
                                      </w:rPr>
                                      <w:t xml:space="preserve">     </w:t>
                                    </w:r>
                                  </w:p>
                                </w:sdtContent>
                              </w:sdt>
                            </w:txbxContent>
                          </wps:txbx>
                          <wps:bodyPr rot="0" vert="horz" wrap="square" lIns="91440" tIns="45720" rIns="91440" bIns="45720" anchor="b" anchorCtr="0" upright="1">
                            <a:noAutofit/>
                          </wps:bodyPr>
                        </wps:wsp>
                      </wpg:grpSp>
                      <wpg:grpSp>
                        <wpg:cNvPr id="58" name="Group 50"/>
                        <wpg:cNvGrpSpPr>
                          <a:grpSpLocks/>
                        </wpg:cNvGrpSpPr>
                        <wpg:grpSpPr bwMode="auto">
                          <a:xfrm>
                            <a:off x="3729" y="14380"/>
                            <a:ext cx="7886" cy="1121"/>
                            <a:chOff x="3729" y="14380"/>
                            <a:chExt cx="7886" cy="1121"/>
                          </a:xfrm>
                        </wpg:grpSpPr>
                        <wpg:grpSp>
                          <wpg:cNvPr id="61" name="Group 51"/>
                          <wpg:cNvGrpSpPr>
                            <a:grpSpLocks/>
                          </wpg:cNvGrpSpPr>
                          <wpg:grpSpPr bwMode="auto">
                            <a:xfrm flipH="1" flipV="1">
                              <a:off x="10833" y="14380"/>
                              <a:ext cx="782" cy="760"/>
                              <a:chOff x="8754" y="11945"/>
                              <a:chExt cx="2880" cy="2859"/>
                            </a:xfrm>
                          </wpg:grpSpPr>
                          <wps:wsp>
                            <wps:cNvPr id="62" name="Rectangle 52"/>
                            <wps:cNvSpPr>
                              <a:spLocks noChangeArrowheads="1"/>
                            </wps:cNvSpPr>
                            <wps:spPr bwMode="auto">
                              <a:xfrm flipH="1">
                                <a:off x="10194" y="11945"/>
                                <a:ext cx="1440" cy="1440"/>
                              </a:xfrm>
                              <a:prstGeom prst="rect">
                                <a:avLst/>
                              </a:prstGeom>
                              <a:solidFill>
                                <a:sysClr val="window" lastClr="FFFFFF">
                                  <a:lumMod val="75000"/>
                                  <a:lumOff val="0"/>
                                  <a:alpha val="50195"/>
                                </a:sys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63" name="Rectangle 53"/>
                            <wps:cNvSpPr>
                              <a:spLocks noChangeArrowheads="1"/>
                            </wps:cNvSpPr>
                            <wps:spPr bwMode="auto">
                              <a:xfrm flipH="1">
                                <a:off x="10194" y="13364"/>
                                <a:ext cx="1440" cy="1440"/>
                              </a:xfrm>
                              <a:prstGeom prst="rect">
                                <a:avLst/>
                              </a:prstGeom>
                              <a:solidFill>
                                <a:srgbClr val="C0504D">
                                  <a:lumMod val="100000"/>
                                  <a:lumOff val="0"/>
                                </a:srgb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64" name="Rectangle 54"/>
                            <wps:cNvSpPr>
                              <a:spLocks noChangeArrowheads="1"/>
                            </wps:cNvSpPr>
                            <wps:spPr bwMode="auto">
                              <a:xfrm flipH="1">
                                <a:off x="8754" y="13364"/>
                                <a:ext cx="1440" cy="1440"/>
                              </a:xfrm>
                              <a:prstGeom prst="rect">
                                <a:avLst/>
                              </a:prstGeom>
                              <a:solidFill>
                                <a:sysClr val="window" lastClr="FFFFFF">
                                  <a:lumMod val="75000"/>
                                  <a:lumOff val="0"/>
                                  <a:alpha val="50195"/>
                                </a:sysClr>
                              </a:solidFill>
                              <a:ln w="12700">
                                <a:solidFill>
                                  <a:sysClr val="window" lastClr="FFFFFF">
                                    <a:lumMod val="100000"/>
                                    <a:lumOff val="0"/>
                                  </a:sys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65" name="Rectangle 55"/>
                          <wps:cNvSpPr>
                            <a:spLocks noChangeArrowheads="1"/>
                          </wps:cNvSpPr>
                          <wps:spPr bwMode="auto">
                            <a:xfrm>
                              <a:off x="3729" y="14593"/>
                              <a:ext cx="7105" cy="908"/>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14:paraId="11862B9A" w14:textId="371BCE85" w:rsidR="009B390B" w:rsidRPr="00314EFA" w:rsidRDefault="009B390B" w:rsidP="00FC003B">
                                <w:pPr>
                                  <w:pStyle w:val="Bezodstpw"/>
                                  <w:jc w:val="right"/>
                                  <w:rPr>
                                    <w:color w:val="FFFFFF"/>
                                  </w:rPr>
                                </w:pPr>
                                <w:r>
                                  <w:rPr>
                                    <w:rFonts w:ascii="Cambria" w:hAnsi="Cambria"/>
                                    <w:b/>
                                    <w:color w:val="580000"/>
                                    <w:sz w:val="24"/>
                                  </w:rPr>
                                  <w:t>Nowe Horyzonty</w:t>
                                </w:r>
                              </w:p>
                            </w:txbxContent>
                          </wps:txbx>
                          <wps:bodyPr rot="0" vert="horz" wrap="square" lIns="91440" tIns="0" rIns="91440" bIns="0" anchor="b"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91DC57" id="Group 38" o:spid="_x0000_s1026" style="position:absolute;left:0;text-align:left;margin-left:-64.2pt;margin-top:9.3pt;width:579.9pt;height:829pt;z-index:251659264;mso-position-horizontal-relative:margin;mso-position-vertical-relative:page" coordorigin="316,406" coordsize="11608,15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" o:allowincell="f">
                <v:group id="Group 39" o:spid="_x0000_s1027" style="position:absolute;left:316;top:406;width:11608;height:15028" coordorigin="321,406" coordsize="11600,1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40" o:spid="_x0000_s1028" alt="Zig zag" style="position:absolute;left:339;top:406;width:11582;height:15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" fillcolor="#8c8c8c" strokecolor="white" strokeweight="1pt">
                    <v:fill r:id="rId9" o:title="" color2="#bfbfbf" type="pattern"/>
                    <v:shadow color="#d8d8d8 [2732]" offset="3pt,3pt"/>
                  </v:rect>
                  <v:rect id="Rectangle 41" o:spid="_x0000_s1029" style="position:absolute;left:3446;top:406;width:8475;height:15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" strokecolor="white" strokeweight="1pt">
                    <v:shadow color="#d8d8d8 [2732]" offset="3pt,3pt"/>
                    <v:textbox inset="18pt,108pt,36pt">
                      <w:txbxContent>
                        <w:p w14:paraId="6AF18A4F" w14:textId="7BC3E1DF" w:rsidR="009B390B" w:rsidRPr="0037272F" w:rsidRDefault="009B390B" w:rsidP="00FC003B">
                          <w:pPr>
                            <w:pStyle w:val="Bezodstpw"/>
                            <w:jc w:val="center"/>
                            <w:rPr>
                              <w:rFonts w:ascii="Cambria" w:hAnsi="Cambria"/>
                              <w:color w:val="808080" w:themeColor="background1" w:themeShade="80"/>
                              <w:sz w:val="56"/>
                              <w:szCs w:val="56"/>
                            </w:rPr>
                          </w:pPr>
                          <w:r>
                            <w:rPr>
                              <w:rFonts w:ascii="Cambria" w:hAnsi="Cambria"/>
                              <w:color w:val="808080" w:themeColor="background1" w:themeShade="80"/>
                              <w:sz w:val="56"/>
                              <w:szCs w:val="56"/>
                            </w:rPr>
                            <w:t>Strategia Rozwiązywania Problemów Społecznych</w:t>
                          </w:r>
                          <w:r>
                            <w:rPr>
                              <w:rFonts w:ascii="Cambria" w:hAnsi="Cambria"/>
                              <w:color w:val="808080" w:themeColor="background1" w:themeShade="80"/>
                              <w:sz w:val="56"/>
                              <w:szCs w:val="56"/>
                            </w:rPr>
                            <w:br/>
                            <w:t>w Gminie Reszel</w:t>
                          </w:r>
                          <w:r>
                            <w:rPr>
                              <w:rFonts w:ascii="Cambria" w:hAnsi="Cambria"/>
                              <w:color w:val="808080" w:themeColor="background1" w:themeShade="80"/>
                              <w:sz w:val="56"/>
                              <w:szCs w:val="56"/>
                            </w:rPr>
                            <w:br/>
                            <w:t>na lata 2021-2025</w:t>
                          </w:r>
                        </w:p>
                        <w:p w14:paraId="4F53F561" w14:textId="77777777" w:rsidR="009B390B" w:rsidRPr="00314EFA" w:rsidRDefault="009B390B" w:rsidP="00FC003B">
                          <w:pPr>
                            <w:pStyle w:val="Bezodstpw"/>
                            <w:rPr>
                              <w:color w:val="548DD4"/>
                              <w:sz w:val="48"/>
                              <w:szCs w:val="40"/>
                            </w:rPr>
                          </w:pPr>
                        </w:p>
                        <w:p w14:paraId="62F96DAB" w14:textId="77777777" w:rsidR="009B390B" w:rsidRPr="00314EFA" w:rsidRDefault="009B390B" w:rsidP="00FC003B">
                          <w:pPr>
                            <w:pStyle w:val="Bezodstpw"/>
                            <w:jc w:val="center"/>
                            <w:rPr>
                              <w:color w:val="FFFFFF"/>
                            </w:rPr>
                          </w:pPr>
                        </w:p>
                        <w:p w14:paraId="15F11463" w14:textId="77777777" w:rsidR="009B390B" w:rsidRPr="00314EFA" w:rsidRDefault="009B390B" w:rsidP="00FC003B">
                          <w:pPr>
                            <w:pStyle w:val="Bezodstpw"/>
                            <w:jc w:val="center"/>
                            <w:rPr>
                              <w:color w:val="FFFFFF"/>
                            </w:rPr>
                          </w:pPr>
                        </w:p>
                        <w:p w14:paraId="5CA7D695" w14:textId="77777777" w:rsidR="009B390B" w:rsidRPr="00314EFA" w:rsidRDefault="009B390B" w:rsidP="00FC003B">
                          <w:pPr>
                            <w:pStyle w:val="Bezodstpw"/>
                            <w:jc w:val="center"/>
                            <w:rPr>
                              <w:color w:val="FFFFFF"/>
                            </w:rPr>
                          </w:pPr>
                        </w:p>
                        <w:p w14:paraId="2DDFE9F2" w14:textId="1FC8D14E" w:rsidR="009B390B" w:rsidRPr="00314EFA" w:rsidRDefault="009B390B" w:rsidP="00FC003B">
                          <w:pPr>
                            <w:pStyle w:val="Bezodstpw"/>
                            <w:jc w:val="center"/>
                            <w:rPr>
                              <w:color w:val="FFFFFF"/>
                            </w:rPr>
                          </w:pPr>
                          <w:r>
                            <w:rPr>
                              <w:noProof/>
                            </w:rPr>
                            <w:drawing>
                              <wp:inline distT="0" distB="0" distL="0" distR="0" wp14:anchorId="76126D95" wp14:editId="3C02DB93">
                                <wp:extent cx="2399818" cy="2911780"/>
                                <wp:effectExtent l="0" t="0" r="635" b="3175"/>
                                <wp:docPr id="9" name="Obraz 9" descr="Herb Reszla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Reszla – Wikipedia, wolna encyklop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4198" cy="2917095"/>
                                        </a:xfrm>
                                        <a:prstGeom prst="rect">
                                          <a:avLst/>
                                        </a:prstGeom>
                                        <a:noFill/>
                                        <a:ln>
                                          <a:noFill/>
                                        </a:ln>
                                      </pic:spPr>
                                    </pic:pic>
                                  </a:graphicData>
                                </a:graphic>
                              </wp:inline>
                            </w:drawing>
                          </w:r>
                        </w:p>
                        <w:p w14:paraId="021EBE43" w14:textId="4DA430A8" w:rsidR="009B390B" w:rsidRPr="00314EFA" w:rsidRDefault="009B390B" w:rsidP="00FC003B">
                          <w:pPr>
                            <w:pStyle w:val="Bezodstpw"/>
                            <w:jc w:val="center"/>
                            <w:rPr>
                              <w:color w:val="FFFFFF"/>
                            </w:rPr>
                          </w:pPr>
                        </w:p>
                      </w:txbxContent>
                    </v:textbox>
                  </v:rect>
                  <v:group id="Group 42" o:spid="_x0000_s1030" style="position:absolute;left:321;top:3424;width:3125;height:6069" coordorigin="654,3599" coordsize="288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43" o:spid="_x0000_s1031" style="position:absolute;left:2094;top:647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" fillcolor="#a7c0de" strokecolor="white" strokeweight="1pt">
                      <v:fill opacity="52428f"/>
                      <v:shadow color="#d8d8d8 [2732]" offset="3pt,3pt"/>
                    </v:rect>
                    <v:rect id="Rectangle 44" o:spid="_x0000_s1032" style="position:absolute;left:2094;top:503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" fillcolor="#a7c0de" strokecolor="white" strokeweight="1pt">
                      <v:fill opacity="32896f"/>
                      <v:shadow color="#d8d8d8 [2732]" offset="3pt,3pt"/>
                    </v:rect>
                    <v:rect id="Rectangle 45" o:spid="_x0000_s1033" style="position:absolute;left:654;top:503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" fillcolor="#a7c0de" strokecolor="white" strokeweight="1pt">
                      <v:fill opacity="52428f"/>
                      <v:shadow color="#d8d8d8 [2732]" offset="3pt,3pt"/>
                    </v:rect>
                    <v:rect id="Rectangle 46" o:spid="_x0000_s1034" style="position:absolute;left:654;top:359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" fillcolor="#a7c0de" strokecolor="white" strokeweight="1pt">
                      <v:fill opacity="32896f"/>
                      <v:shadow color="#d8d8d8 [2732]" offset="3pt,3pt"/>
                    </v:rect>
                    <v:rect id="Rectangle 47" o:spid="_x0000_s1035" style="position:absolute;left:654;top:647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" fillcolor="#a7c0de" strokecolor="white" strokeweight="1pt">
                      <v:fill opacity="32896f"/>
                      <v:shadow color="#d8d8d8 [2732]" offset="3pt,3pt"/>
                    </v:rect>
                    <v:rect id="Rectangle 48" o:spid="_x0000_s1036" style="position:absolute;left:2094;top:791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" fillcolor="#a7c0de" strokecolor="white" strokeweight="1pt">
                      <v:fill opacity="32896f"/>
                      <v:shadow color="#d8d8d8 [2732]" offset="3pt,3pt"/>
                    </v:rect>
                  </v:group>
                  <v:rect id="Rectangle 49" o:spid="_x0000_s1037" style="position:absolute;left:2690;top:406;width:1563;height:1518;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" fillcolor="#c0504d" strokecolor="white" strokeweight="1pt">
                    <v:shadow color="#d8d8d8 [2732]" offset="3pt,3pt"/>
                    <v:textbox>
                      <w:txbxContent>
                        <w:sdt>
                          <w:sdtPr>
                            <w:rPr>
                              <w:color w:val="FFFFFF"/>
                              <w:sz w:val="52"/>
                              <w:szCs w:val="52"/>
                            </w:rPr>
                            <w:alias w:val="Rok"/>
                            <w:id w:val="682400393"/>
                            <w:showingPlcHdr/>
                            <w:dataBinding w:prefixMappings="xmlns:ns0='http://schemas.microsoft.com/office/2006/coverPageProps'" w:xpath="/ns0:CoverPageProperties[1]/ns0:PublishDate[1]" w:storeItemID="{55AF091B-3C7A-41E3-B477-F2FDAA23CFDA}"/>
                            <w:date w:fullDate="2020-01-01T00:00:00Z">
                              <w:dateFormat w:val="yyyy"/>
                              <w:lid w:val="pl-PL"/>
                              <w:storeMappedDataAs w:val="dateTime"/>
                              <w:calendar w:val="gregorian"/>
                            </w:date>
                          </w:sdtPr>
                          <w:sdtContent>
                            <w:p w14:paraId="341E1C35" w14:textId="77777777" w:rsidR="009B390B" w:rsidRPr="00314EFA" w:rsidRDefault="009B390B" w:rsidP="00FC003B">
                              <w:pPr>
                                <w:jc w:val="center"/>
                                <w:rPr>
                                  <w:color w:val="FFFFFF"/>
                                  <w:sz w:val="52"/>
                                  <w:szCs w:val="52"/>
                                </w:rPr>
                              </w:pPr>
                              <w:r>
                                <w:rPr>
                                  <w:color w:val="FFFFFF"/>
                                  <w:sz w:val="52"/>
                                  <w:szCs w:val="52"/>
                                </w:rPr>
                                <w:t xml:space="preserve">     </w:t>
                              </w:r>
                            </w:p>
                          </w:sdtContent>
                        </w:sdt>
                      </w:txbxContent>
                    </v:textbox>
                  </v:rect>
                </v:group>
                <v:group id="Group 50" o:spid="_x0000_s1038" style="position:absolute;left:3729;top:14380;width:7886;height:1121" coordorigin="3729,14380" coordsize="7886,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1" o:spid="_x0000_s1039" style="position:absolute;left:10833;top:14380;width:782;height:760;flip:x y" coordorigin="8754,11945" coordsize="2880,2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">
                    <v:rect id="Rectangle 52" o:spid="_x0000_s1040" style="position:absolute;left:10194;top:11945;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" fillcolor="#bfbfbf" strokecolor="white" strokeweight="1pt">
                      <v:fill opacity="32896f"/>
                      <v:shadow color="#d8d8d8 [2732]" offset="3pt,3pt"/>
                    </v:rect>
                    <v:rect id="Rectangle 53" o:spid="_x0000_s1041" style="position:absolute;left:10194;top:13364;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" fillcolor="#c0504d" strokecolor="white" strokeweight="1pt">
                      <v:shadow color="#d8d8d8 [2732]" offset="3pt,3pt"/>
                    </v:rect>
                    <v:rect id="Rectangle 54" o:spid="_x0000_s1042" style="position:absolute;left:8754;top:13364;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" fillcolor="#bfbfbf" strokecolor="white" strokeweight="1pt">
                      <v:fill opacity="32896f"/>
                      <v:shadow color="#d8d8d8 [2732]" offset="3pt,3pt"/>
                    </v:rect>
                  </v:group>
                  <v:rect id="Rectangle 55" o:spid="_x0000_s1043" style="position:absolute;left:3729;top:14593;width:7105;height:9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" filled="f" fillcolor="white [3212]" stroked="f" strokecolor="white [3212]" strokeweight="1pt">
                    <v:fill opacity="52428f"/>
                    <v:textbox inset=",0,,0">
                      <w:txbxContent>
                        <w:p w14:paraId="11862B9A" w14:textId="371BCE85" w:rsidR="009B390B" w:rsidRPr="00314EFA" w:rsidRDefault="009B390B" w:rsidP="00FC003B">
                          <w:pPr>
                            <w:pStyle w:val="Bezodstpw"/>
                            <w:jc w:val="right"/>
                            <w:rPr>
                              <w:color w:val="FFFFFF"/>
                            </w:rPr>
                          </w:pPr>
                          <w:r>
                            <w:rPr>
                              <w:rFonts w:ascii="Cambria" w:hAnsi="Cambria"/>
                              <w:b/>
                              <w:color w:val="580000"/>
                              <w:sz w:val="24"/>
                            </w:rPr>
                            <w:t>Nowe Horyzonty</w:t>
                          </w:r>
                        </w:p>
                      </w:txbxContent>
                    </v:textbox>
                  </v:rect>
                </v:group>
                <w10:wrap anchorx="margin" anchory="page"/>
              </v:group>
            </w:pict>
          </mc:Fallback>
        </mc:AlternateContent>
      </w:r>
      <w:bookmarkEnd w:id="0"/>
      <w:bookmarkEnd w:id="1"/>
      <w:bookmarkEnd w:id="2"/>
      <w:proofErr w:type="spellStart"/>
      <w:r w:rsidR="00EB3E2D">
        <w:t>Byrmistrz</w:t>
      </w:r>
      <w:proofErr w:type="spellEnd"/>
      <w:r w:rsidR="00EB3E2D">
        <w:t xml:space="preserve"> </w:t>
      </w:r>
      <w:r>
        <w:br w:type="page"/>
      </w:r>
    </w:p>
    <w:sdt>
      <w:sdtPr>
        <w:rPr>
          <w:rFonts w:ascii="Times New Roman" w:eastAsiaTheme="minorHAnsi" w:hAnsi="Times New Roman" w:cstheme="minorBidi"/>
          <w:color w:val="auto"/>
          <w:sz w:val="24"/>
          <w:szCs w:val="22"/>
          <w:lang w:eastAsia="en-US"/>
        </w:rPr>
        <w:id w:val="-1526701045"/>
        <w:docPartObj>
          <w:docPartGallery w:val="Table of Contents"/>
          <w:docPartUnique/>
        </w:docPartObj>
      </w:sdtPr>
      <w:sdtEndPr>
        <w:rPr>
          <w:b/>
          <w:bCs/>
        </w:rPr>
      </w:sdtEndPr>
      <w:sdtContent>
        <w:p w14:paraId="37CB9A56" w14:textId="070B2B17" w:rsidR="009A5DE6" w:rsidRPr="009A5DE6" w:rsidRDefault="009A5DE6" w:rsidP="009A5DE6">
          <w:pPr>
            <w:pStyle w:val="Nagwekspisutreci"/>
            <w:jc w:val="center"/>
            <w:rPr>
              <w:rFonts w:ascii="Cambria" w:hAnsi="Cambria" w:cs="Times New Roman"/>
              <w:color w:val="580000"/>
            </w:rPr>
          </w:pPr>
          <w:r w:rsidRPr="009A5DE6">
            <w:rPr>
              <w:rFonts w:ascii="Cambria" w:hAnsi="Cambria" w:cs="Times New Roman"/>
              <w:color w:val="580000"/>
            </w:rPr>
            <w:t>Spis treści</w:t>
          </w:r>
        </w:p>
        <w:p w14:paraId="7B6CA3C6" w14:textId="062330C0" w:rsidR="009A5DE6" w:rsidRPr="009A5DE6" w:rsidRDefault="009A5DE6">
          <w:pPr>
            <w:pStyle w:val="Spistreci1"/>
            <w:tabs>
              <w:tab w:val="right" w:leader="dot" w:pos="9062"/>
            </w:tabs>
            <w:rPr>
              <w:rFonts w:eastAsiaTheme="minorEastAsia" w:cs="Times New Roman"/>
              <w:noProof/>
              <w:sz w:val="22"/>
              <w:lang w:eastAsia="pl-PL"/>
            </w:rPr>
          </w:pPr>
          <w:r w:rsidRPr="009A5DE6">
            <w:rPr>
              <w:rFonts w:cs="Times New Roman"/>
            </w:rPr>
            <w:fldChar w:fldCharType="begin"/>
          </w:r>
          <w:r w:rsidRPr="009A5DE6">
            <w:rPr>
              <w:rFonts w:cs="Times New Roman"/>
            </w:rPr>
            <w:instrText xml:space="preserve"> TOC \o "1-4" \h \z \u </w:instrText>
          </w:r>
          <w:r w:rsidRPr="009A5DE6">
            <w:rPr>
              <w:rFonts w:cs="Times New Roman"/>
            </w:rPr>
            <w:fldChar w:fldCharType="separate"/>
          </w:r>
          <w:hyperlink w:anchor="_Toc62045155" w:history="1">
            <w:r w:rsidRPr="009A5DE6">
              <w:rPr>
                <w:rStyle w:val="Hipercze"/>
                <w:rFonts w:cs="Times New Roman"/>
                <w:noProof/>
              </w:rPr>
              <w:t>Wstęp</w:t>
            </w:r>
            <w:r w:rsidRPr="009A5DE6">
              <w:rPr>
                <w:rFonts w:cs="Times New Roman"/>
                <w:noProof/>
                <w:webHidden/>
              </w:rPr>
              <w:tab/>
            </w:r>
            <w:r w:rsidRPr="009A5DE6">
              <w:rPr>
                <w:rFonts w:cs="Times New Roman"/>
                <w:noProof/>
                <w:webHidden/>
              </w:rPr>
              <w:fldChar w:fldCharType="begin"/>
            </w:r>
            <w:r w:rsidRPr="009A5DE6">
              <w:rPr>
                <w:rFonts w:cs="Times New Roman"/>
                <w:noProof/>
                <w:webHidden/>
              </w:rPr>
              <w:instrText xml:space="preserve"> PAGEREF _Toc62045155 \h </w:instrText>
            </w:r>
            <w:r w:rsidRPr="009A5DE6">
              <w:rPr>
                <w:rFonts w:cs="Times New Roman"/>
                <w:noProof/>
                <w:webHidden/>
              </w:rPr>
            </w:r>
            <w:r w:rsidRPr="009A5DE6">
              <w:rPr>
                <w:rFonts w:cs="Times New Roman"/>
                <w:noProof/>
                <w:webHidden/>
              </w:rPr>
              <w:fldChar w:fldCharType="separate"/>
            </w:r>
            <w:r w:rsidR="00B41A2D">
              <w:rPr>
                <w:rFonts w:cs="Times New Roman"/>
                <w:noProof/>
                <w:webHidden/>
              </w:rPr>
              <w:t>4</w:t>
            </w:r>
            <w:r w:rsidRPr="009A5DE6">
              <w:rPr>
                <w:rFonts w:cs="Times New Roman"/>
                <w:noProof/>
                <w:webHidden/>
              </w:rPr>
              <w:fldChar w:fldCharType="end"/>
            </w:r>
          </w:hyperlink>
        </w:p>
        <w:p w14:paraId="11D3D5DF" w14:textId="21A2C63C" w:rsidR="009A5DE6" w:rsidRPr="009A5DE6" w:rsidRDefault="009B390B">
          <w:pPr>
            <w:pStyle w:val="Spistreci1"/>
            <w:tabs>
              <w:tab w:val="right" w:leader="dot" w:pos="9062"/>
            </w:tabs>
            <w:rPr>
              <w:rFonts w:eastAsiaTheme="minorEastAsia" w:cs="Times New Roman"/>
              <w:noProof/>
              <w:sz w:val="22"/>
              <w:lang w:eastAsia="pl-PL"/>
            </w:rPr>
          </w:pPr>
          <w:hyperlink w:anchor="_Toc62045156" w:history="1">
            <w:r w:rsidR="009A5DE6" w:rsidRPr="009A5DE6">
              <w:rPr>
                <w:rStyle w:val="Hipercze"/>
                <w:rFonts w:cs="Times New Roman"/>
                <w:noProof/>
              </w:rPr>
              <w:t>ROZDZIAŁ I MERYTORYCZNE OPRACOWANIE STRATEGII ROZWIĄZYWANIA PROBLEMÓW SPOŁECZNYCH</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_Toc62045156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5</w:t>
            </w:r>
            <w:r w:rsidR="009A5DE6" w:rsidRPr="009A5DE6">
              <w:rPr>
                <w:rFonts w:cs="Times New Roman"/>
                <w:noProof/>
                <w:webHidden/>
              </w:rPr>
              <w:fldChar w:fldCharType="end"/>
            </w:r>
          </w:hyperlink>
        </w:p>
        <w:p w14:paraId="06C09811" w14:textId="7BB275A6" w:rsidR="009A5DE6" w:rsidRPr="009A5DE6" w:rsidRDefault="009B390B">
          <w:pPr>
            <w:pStyle w:val="Spistreci2"/>
            <w:tabs>
              <w:tab w:val="right" w:leader="dot" w:pos="9062"/>
            </w:tabs>
            <w:rPr>
              <w:rFonts w:eastAsiaTheme="minorEastAsia" w:cs="Times New Roman"/>
              <w:noProof/>
              <w:sz w:val="22"/>
              <w:lang w:eastAsia="pl-PL"/>
            </w:rPr>
          </w:pPr>
          <w:hyperlink w:anchor="_Toc62045157" w:history="1">
            <w:r w:rsidR="009A5DE6" w:rsidRPr="009A5DE6">
              <w:rPr>
                <w:rStyle w:val="Hipercze"/>
                <w:rFonts w:cs="Times New Roman"/>
                <w:noProof/>
              </w:rPr>
              <w:t>1.1. Podstawa prawna Strategii</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_Toc62045157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5</w:t>
            </w:r>
            <w:r w:rsidR="009A5DE6" w:rsidRPr="009A5DE6">
              <w:rPr>
                <w:rFonts w:cs="Times New Roman"/>
                <w:noProof/>
                <w:webHidden/>
              </w:rPr>
              <w:fldChar w:fldCharType="end"/>
            </w:r>
          </w:hyperlink>
        </w:p>
        <w:p w14:paraId="259685AA" w14:textId="3DF2B465" w:rsidR="009A5DE6" w:rsidRPr="009A5DE6" w:rsidRDefault="009B390B">
          <w:pPr>
            <w:pStyle w:val="Spistreci3"/>
            <w:tabs>
              <w:tab w:val="right" w:leader="dot" w:pos="9062"/>
            </w:tabs>
            <w:rPr>
              <w:rFonts w:eastAsiaTheme="minorEastAsia" w:cs="Times New Roman"/>
              <w:noProof/>
              <w:sz w:val="22"/>
              <w:lang w:eastAsia="pl-PL"/>
            </w:rPr>
          </w:pPr>
          <w:hyperlink w:anchor="_Toc62045158" w:history="1">
            <w:r w:rsidR="009A5DE6" w:rsidRPr="009A5DE6">
              <w:rPr>
                <w:rStyle w:val="Hipercze"/>
                <w:rFonts w:cs="Times New Roman"/>
                <w:noProof/>
              </w:rPr>
              <w:t>1.1.1. Dokumenty krajowe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_Toc62045158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5</w:t>
            </w:r>
            <w:r w:rsidR="009A5DE6" w:rsidRPr="009A5DE6">
              <w:rPr>
                <w:rFonts w:cs="Times New Roman"/>
                <w:noProof/>
                <w:webHidden/>
              </w:rPr>
              <w:fldChar w:fldCharType="end"/>
            </w:r>
          </w:hyperlink>
        </w:p>
        <w:p w14:paraId="1A929B29" w14:textId="36BA5A86" w:rsidR="009A5DE6" w:rsidRPr="009A5DE6" w:rsidRDefault="009B390B">
          <w:pPr>
            <w:pStyle w:val="Spistreci3"/>
            <w:tabs>
              <w:tab w:val="right" w:leader="dot" w:pos="9062"/>
            </w:tabs>
            <w:rPr>
              <w:rFonts w:eastAsiaTheme="minorEastAsia" w:cs="Times New Roman"/>
              <w:noProof/>
              <w:sz w:val="22"/>
              <w:lang w:eastAsia="pl-PL"/>
            </w:rPr>
          </w:pPr>
          <w:hyperlink w:anchor="_Toc62045159" w:history="1">
            <w:r w:rsidR="009A5DE6" w:rsidRPr="009A5DE6">
              <w:rPr>
                <w:rStyle w:val="Hipercze"/>
                <w:rFonts w:cs="Times New Roman"/>
                <w:noProof/>
              </w:rPr>
              <w:t>1.1.2. Dokumenty regionalne i lokalne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_Toc62045159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6</w:t>
            </w:r>
            <w:r w:rsidR="009A5DE6" w:rsidRPr="009A5DE6">
              <w:rPr>
                <w:rFonts w:cs="Times New Roman"/>
                <w:noProof/>
                <w:webHidden/>
              </w:rPr>
              <w:fldChar w:fldCharType="end"/>
            </w:r>
          </w:hyperlink>
        </w:p>
        <w:p w14:paraId="0557238E" w14:textId="0AC0D06B" w:rsidR="009A5DE6" w:rsidRPr="009A5DE6" w:rsidRDefault="009B390B">
          <w:pPr>
            <w:pStyle w:val="Spistreci1"/>
            <w:tabs>
              <w:tab w:val="right" w:leader="dot" w:pos="9062"/>
            </w:tabs>
            <w:rPr>
              <w:rFonts w:eastAsiaTheme="minorEastAsia" w:cs="Times New Roman"/>
              <w:noProof/>
              <w:sz w:val="22"/>
              <w:lang w:eastAsia="pl-PL"/>
            </w:rPr>
          </w:pPr>
          <w:hyperlink w:anchor="_Toc62045160" w:history="1">
            <w:r w:rsidR="009A5DE6" w:rsidRPr="009A5DE6">
              <w:rPr>
                <w:rStyle w:val="Hipercze"/>
                <w:rFonts w:cs="Times New Roman"/>
                <w:noProof/>
              </w:rPr>
              <w:t>RODZIAŁ II  DIAGNOZA SYTUACJI SPOŁECZNEJ W GMINIE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_Toc62045160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7</w:t>
            </w:r>
            <w:r w:rsidR="009A5DE6" w:rsidRPr="009A5DE6">
              <w:rPr>
                <w:rFonts w:cs="Times New Roman"/>
                <w:noProof/>
                <w:webHidden/>
              </w:rPr>
              <w:fldChar w:fldCharType="end"/>
            </w:r>
          </w:hyperlink>
        </w:p>
        <w:p w14:paraId="7AFB9FC7" w14:textId="31467C73" w:rsidR="009A5DE6" w:rsidRPr="009A5DE6" w:rsidRDefault="009B390B">
          <w:pPr>
            <w:pStyle w:val="Spistreci2"/>
            <w:tabs>
              <w:tab w:val="right" w:leader="dot" w:pos="9062"/>
            </w:tabs>
            <w:rPr>
              <w:rFonts w:eastAsiaTheme="minorEastAsia" w:cs="Times New Roman"/>
              <w:noProof/>
              <w:sz w:val="22"/>
              <w:lang w:eastAsia="pl-PL"/>
            </w:rPr>
          </w:pPr>
          <w:hyperlink w:anchor="_Toc62045161" w:history="1">
            <w:r w:rsidR="009A5DE6" w:rsidRPr="009A5DE6">
              <w:rPr>
                <w:rStyle w:val="Hipercze"/>
                <w:rFonts w:cs="Times New Roman"/>
                <w:noProof/>
              </w:rPr>
              <w:t>2.1. Charakterystyka Gminy</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_Toc62045161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7</w:t>
            </w:r>
            <w:r w:rsidR="009A5DE6" w:rsidRPr="009A5DE6">
              <w:rPr>
                <w:rFonts w:cs="Times New Roman"/>
                <w:noProof/>
                <w:webHidden/>
              </w:rPr>
              <w:fldChar w:fldCharType="end"/>
            </w:r>
          </w:hyperlink>
        </w:p>
        <w:p w14:paraId="222D810B" w14:textId="26000B04" w:rsidR="009A5DE6" w:rsidRPr="009A5DE6" w:rsidRDefault="009B390B">
          <w:pPr>
            <w:pStyle w:val="Spistreci3"/>
            <w:tabs>
              <w:tab w:val="right" w:leader="dot" w:pos="9062"/>
            </w:tabs>
            <w:rPr>
              <w:rFonts w:eastAsiaTheme="minorEastAsia" w:cs="Times New Roman"/>
              <w:noProof/>
              <w:sz w:val="22"/>
              <w:lang w:eastAsia="pl-PL"/>
            </w:rPr>
          </w:pPr>
          <w:hyperlink w:anchor="_Toc62045162" w:history="1">
            <w:r w:rsidR="009A5DE6" w:rsidRPr="009A5DE6">
              <w:rPr>
                <w:rStyle w:val="Hipercze"/>
                <w:rFonts w:cs="Times New Roman"/>
                <w:noProof/>
              </w:rPr>
              <w:t>2.1.1. Położenie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_Toc62045162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7</w:t>
            </w:r>
            <w:r w:rsidR="009A5DE6" w:rsidRPr="009A5DE6">
              <w:rPr>
                <w:rFonts w:cs="Times New Roman"/>
                <w:noProof/>
                <w:webHidden/>
              </w:rPr>
              <w:fldChar w:fldCharType="end"/>
            </w:r>
          </w:hyperlink>
        </w:p>
        <w:p w14:paraId="46BC3E44" w14:textId="011D79F5" w:rsidR="009A5DE6" w:rsidRPr="009A5DE6" w:rsidRDefault="009B390B">
          <w:pPr>
            <w:pStyle w:val="Spistreci3"/>
            <w:tabs>
              <w:tab w:val="right" w:leader="dot" w:pos="9062"/>
            </w:tabs>
            <w:rPr>
              <w:rFonts w:eastAsiaTheme="minorEastAsia" w:cs="Times New Roman"/>
              <w:noProof/>
              <w:sz w:val="22"/>
              <w:lang w:eastAsia="pl-PL"/>
            </w:rPr>
          </w:pPr>
          <w:hyperlink w:anchor="_Toc62045163" w:history="1">
            <w:r w:rsidR="009A5DE6" w:rsidRPr="009A5DE6">
              <w:rPr>
                <w:rStyle w:val="Hipercze"/>
                <w:rFonts w:cs="Times New Roman"/>
                <w:noProof/>
              </w:rPr>
              <w:t>2.1.2. Ludność</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_Toc62045163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8</w:t>
            </w:r>
            <w:r w:rsidR="009A5DE6" w:rsidRPr="009A5DE6">
              <w:rPr>
                <w:rFonts w:cs="Times New Roman"/>
                <w:noProof/>
                <w:webHidden/>
              </w:rPr>
              <w:fldChar w:fldCharType="end"/>
            </w:r>
          </w:hyperlink>
        </w:p>
        <w:p w14:paraId="3EAD842E" w14:textId="3A678D72" w:rsidR="009A5DE6" w:rsidRPr="009A5DE6" w:rsidRDefault="009B390B">
          <w:pPr>
            <w:pStyle w:val="Spistreci3"/>
            <w:tabs>
              <w:tab w:val="right" w:leader="dot" w:pos="9062"/>
            </w:tabs>
            <w:rPr>
              <w:rFonts w:eastAsiaTheme="minorEastAsia" w:cs="Times New Roman"/>
              <w:noProof/>
              <w:sz w:val="22"/>
              <w:lang w:eastAsia="pl-PL"/>
            </w:rPr>
          </w:pPr>
          <w:hyperlink w:anchor="_Toc62045164" w:history="1">
            <w:r w:rsidR="009A5DE6" w:rsidRPr="009A5DE6">
              <w:rPr>
                <w:rStyle w:val="Hipercze"/>
                <w:rFonts w:cs="Times New Roman"/>
                <w:noProof/>
              </w:rPr>
              <w:t>2.1.3. Oświata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_Toc62045164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9</w:t>
            </w:r>
            <w:r w:rsidR="009A5DE6" w:rsidRPr="009A5DE6">
              <w:rPr>
                <w:rFonts w:cs="Times New Roman"/>
                <w:noProof/>
                <w:webHidden/>
              </w:rPr>
              <w:fldChar w:fldCharType="end"/>
            </w:r>
          </w:hyperlink>
        </w:p>
        <w:p w14:paraId="21B4AB82" w14:textId="65EB8D66" w:rsidR="009A5DE6" w:rsidRPr="009A5DE6" w:rsidRDefault="009B390B">
          <w:pPr>
            <w:pStyle w:val="Spistreci3"/>
            <w:tabs>
              <w:tab w:val="right" w:leader="dot" w:pos="9062"/>
            </w:tabs>
            <w:rPr>
              <w:rFonts w:eastAsiaTheme="minorEastAsia" w:cs="Times New Roman"/>
              <w:noProof/>
              <w:sz w:val="22"/>
              <w:lang w:eastAsia="pl-PL"/>
            </w:rPr>
          </w:pPr>
          <w:hyperlink w:anchor="_Toc62045165" w:history="1">
            <w:r w:rsidR="009A5DE6" w:rsidRPr="009A5DE6">
              <w:rPr>
                <w:rStyle w:val="Hipercze"/>
                <w:rFonts w:cs="Times New Roman"/>
                <w:noProof/>
              </w:rPr>
              <w:t>2.1.4. Kultura i sport</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_Toc62045165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10</w:t>
            </w:r>
            <w:r w:rsidR="009A5DE6" w:rsidRPr="009A5DE6">
              <w:rPr>
                <w:rFonts w:cs="Times New Roman"/>
                <w:noProof/>
                <w:webHidden/>
              </w:rPr>
              <w:fldChar w:fldCharType="end"/>
            </w:r>
          </w:hyperlink>
        </w:p>
        <w:p w14:paraId="2B24690D" w14:textId="438C3A32" w:rsidR="009A5DE6" w:rsidRPr="009A5DE6" w:rsidRDefault="009B390B">
          <w:pPr>
            <w:pStyle w:val="Spistreci3"/>
            <w:tabs>
              <w:tab w:val="right" w:leader="dot" w:pos="9062"/>
            </w:tabs>
            <w:rPr>
              <w:rFonts w:eastAsiaTheme="minorEastAsia" w:cs="Times New Roman"/>
              <w:noProof/>
              <w:sz w:val="22"/>
              <w:lang w:eastAsia="pl-PL"/>
            </w:rPr>
          </w:pPr>
          <w:hyperlink w:anchor="_Toc62045166" w:history="1">
            <w:r w:rsidR="009A5DE6" w:rsidRPr="009A5DE6">
              <w:rPr>
                <w:rStyle w:val="Hipercze"/>
                <w:rFonts w:cs="Times New Roman"/>
                <w:noProof/>
              </w:rPr>
              <w:t>2.1.5 Pomoc społeczna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_Toc62045166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13</w:t>
            </w:r>
            <w:r w:rsidR="009A5DE6" w:rsidRPr="009A5DE6">
              <w:rPr>
                <w:rFonts w:cs="Times New Roman"/>
                <w:noProof/>
                <w:webHidden/>
              </w:rPr>
              <w:fldChar w:fldCharType="end"/>
            </w:r>
          </w:hyperlink>
        </w:p>
        <w:p w14:paraId="2EDEF4DC" w14:textId="4E52442E" w:rsidR="009A5DE6" w:rsidRPr="009A5DE6" w:rsidRDefault="009B390B">
          <w:pPr>
            <w:pStyle w:val="Spistreci3"/>
            <w:tabs>
              <w:tab w:val="right" w:leader="dot" w:pos="9062"/>
            </w:tabs>
            <w:rPr>
              <w:rFonts w:eastAsiaTheme="minorEastAsia" w:cs="Times New Roman"/>
              <w:noProof/>
              <w:sz w:val="22"/>
              <w:lang w:eastAsia="pl-PL"/>
            </w:rPr>
          </w:pPr>
          <w:hyperlink w:anchor="_Toc62045167" w:history="1">
            <w:r w:rsidR="009A5DE6" w:rsidRPr="009A5DE6">
              <w:rPr>
                <w:rStyle w:val="Hipercze"/>
                <w:rFonts w:cs="Times New Roman"/>
                <w:noProof/>
              </w:rPr>
              <w:t>2.1.6. Bezpieczeństwo publiczne i przeciwpożarowe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_Toc62045167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14</w:t>
            </w:r>
            <w:r w:rsidR="009A5DE6" w:rsidRPr="009A5DE6">
              <w:rPr>
                <w:rFonts w:cs="Times New Roman"/>
                <w:noProof/>
                <w:webHidden/>
              </w:rPr>
              <w:fldChar w:fldCharType="end"/>
            </w:r>
          </w:hyperlink>
        </w:p>
        <w:p w14:paraId="3A646D4B" w14:textId="555BE7C2" w:rsidR="009A5DE6" w:rsidRPr="009A5DE6" w:rsidRDefault="009B390B">
          <w:pPr>
            <w:pStyle w:val="Spistreci2"/>
            <w:tabs>
              <w:tab w:val="right" w:leader="dot" w:pos="9062"/>
            </w:tabs>
            <w:rPr>
              <w:rFonts w:eastAsiaTheme="minorEastAsia" w:cs="Times New Roman"/>
              <w:noProof/>
              <w:sz w:val="22"/>
              <w:lang w:eastAsia="pl-PL"/>
            </w:rPr>
          </w:pPr>
          <w:hyperlink w:anchor="_Toc62045168" w:history="1">
            <w:r w:rsidR="009A5DE6" w:rsidRPr="009A5DE6">
              <w:rPr>
                <w:rStyle w:val="Hipercze"/>
                <w:rFonts w:cs="Times New Roman"/>
                <w:noProof/>
              </w:rPr>
              <w:t>2.2. Diagnoza problemów społecznych w ujęciu działania instytucji pomocy społecznej</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_Toc62045168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18</w:t>
            </w:r>
            <w:r w:rsidR="009A5DE6" w:rsidRPr="009A5DE6">
              <w:rPr>
                <w:rFonts w:cs="Times New Roman"/>
                <w:noProof/>
                <w:webHidden/>
              </w:rPr>
              <w:fldChar w:fldCharType="end"/>
            </w:r>
          </w:hyperlink>
        </w:p>
        <w:p w14:paraId="39C1BA20" w14:textId="6A204F52" w:rsidR="009A5DE6" w:rsidRPr="009A5DE6" w:rsidRDefault="009B390B">
          <w:pPr>
            <w:pStyle w:val="Spistreci3"/>
            <w:tabs>
              <w:tab w:val="right" w:leader="dot" w:pos="9062"/>
            </w:tabs>
            <w:rPr>
              <w:rFonts w:eastAsiaTheme="minorEastAsia" w:cs="Times New Roman"/>
              <w:noProof/>
              <w:sz w:val="22"/>
              <w:lang w:eastAsia="pl-PL"/>
            </w:rPr>
          </w:pPr>
          <w:hyperlink w:anchor="_Toc62045169" w:history="1">
            <w:r w:rsidR="009A5DE6" w:rsidRPr="009A5DE6">
              <w:rPr>
                <w:rStyle w:val="Hipercze"/>
                <w:rFonts w:cs="Times New Roman"/>
                <w:noProof/>
              </w:rPr>
              <w:t>2.2.1. Zadania z zakresu pomocy społecznej realizowane przez MOPS</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_Toc62045169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19</w:t>
            </w:r>
            <w:r w:rsidR="009A5DE6" w:rsidRPr="009A5DE6">
              <w:rPr>
                <w:rFonts w:cs="Times New Roman"/>
                <w:noProof/>
                <w:webHidden/>
              </w:rPr>
              <w:fldChar w:fldCharType="end"/>
            </w:r>
          </w:hyperlink>
        </w:p>
        <w:p w14:paraId="580E3C55" w14:textId="4F239966" w:rsidR="009A5DE6" w:rsidRPr="009A5DE6" w:rsidRDefault="009B390B">
          <w:pPr>
            <w:pStyle w:val="Spistreci3"/>
            <w:tabs>
              <w:tab w:val="right" w:leader="dot" w:pos="9062"/>
            </w:tabs>
            <w:rPr>
              <w:rFonts w:eastAsiaTheme="minorEastAsia" w:cs="Times New Roman"/>
              <w:noProof/>
              <w:sz w:val="22"/>
              <w:lang w:eastAsia="pl-PL"/>
            </w:rPr>
          </w:pPr>
          <w:hyperlink w:anchor="_Toc62045170" w:history="1">
            <w:r w:rsidR="009A5DE6" w:rsidRPr="009A5DE6">
              <w:rPr>
                <w:rStyle w:val="Hipercze"/>
                <w:rFonts w:cs="Times New Roman"/>
                <w:noProof/>
              </w:rPr>
              <w:t xml:space="preserve">2.2.2. Dane o korzystających z pomocy i wsparcia w gminie Reszel. </w:t>
            </w:r>
            <w:r w:rsidR="0030733B">
              <w:rPr>
                <w:rStyle w:val="Hipercze"/>
                <w:rFonts w:cs="Times New Roman"/>
                <w:noProof/>
              </w:rPr>
              <w:br/>
            </w:r>
            <w:r w:rsidR="009A5DE6" w:rsidRPr="009A5DE6">
              <w:rPr>
                <w:rStyle w:val="Hipercze"/>
                <w:rFonts w:cs="Times New Roman"/>
                <w:noProof/>
              </w:rPr>
              <w:t>Przyczyny kwalifikujące do świadczeń z pomocy społecznej</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_Toc62045170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27</w:t>
            </w:r>
            <w:r w:rsidR="009A5DE6" w:rsidRPr="009A5DE6">
              <w:rPr>
                <w:rFonts w:cs="Times New Roman"/>
                <w:noProof/>
                <w:webHidden/>
              </w:rPr>
              <w:fldChar w:fldCharType="end"/>
            </w:r>
          </w:hyperlink>
        </w:p>
        <w:p w14:paraId="352D797F" w14:textId="33DA182D" w:rsidR="009A5DE6" w:rsidRPr="009A5DE6" w:rsidRDefault="009B390B">
          <w:pPr>
            <w:pStyle w:val="Spistreci4"/>
            <w:tabs>
              <w:tab w:val="right" w:leader="dot" w:pos="9062"/>
            </w:tabs>
            <w:rPr>
              <w:rFonts w:cs="Times New Roman"/>
              <w:noProof/>
            </w:rPr>
          </w:pPr>
          <w:hyperlink w:anchor="_Toc62045171" w:history="1">
            <w:r w:rsidR="009A5DE6" w:rsidRPr="009A5DE6">
              <w:rPr>
                <w:rStyle w:val="Hipercze"/>
                <w:rFonts w:cs="Times New Roman"/>
                <w:noProof/>
              </w:rPr>
              <w:t>2.2.2.1. Ubóstwo</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_Toc62045171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28</w:t>
            </w:r>
            <w:r w:rsidR="009A5DE6" w:rsidRPr="009A5DE6">
              <w:rPr>
                <w:rFonts w:cs="Times New Roman"/>
                <w:noProof/>
                <w:webHidden/>
              </w:rPr>
              <w:fldChar w:fldCharType="end"/>
            </w:r>
          </w:hyperlink>
        </w:p>
        <w:p w14:paraId="2C9AD734" w14:textId="777883FE" w:rsidR="009A5DE6" w:rsidRPr="009A5DE6" w:rsidRDefault="009B390B">
          <w:pPr>
            <w:pStyle w:val="Spistreci4"/>
            <w:tabs>
              <w:tab w:val="right" w:leader="dot" w:pos="9062"/>
            </w:tabs>
            <w:rPr>
              <w:rFonts w:cs="Times New Roman"/>
              <w:noProof/>
            </w:rPr>
          </w:pPr>
          <w:hyperlink w:anchor="_Toc62045172" w:history="1">
            <w:r w:rsidR="009A5DE6" w:rsidRPr="009A5DE6">
              <w:rPr>
                <w:rStyle w:val="Hipercze"/>
                <w:rFonts w:cs="Times New Roman"/>
                <w:noProof/>
              </w:rPr>
              <w:t>2.2.2.2. Bezrobocie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_Toc62045172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29</w:t>
            </w:r>
            <w:r w:rsidR="009A5DE6" w:rsidRPr="009A5DE6">
              <w:rPr>
                <w:rFonts w:cs="Times New Roman"/>
                <w:noProof/>
                <w:webHidden/>
              </w:rPr>
              <w:fldChar w:fldCharType="end"/>
            </w:r>
          </w:hyperlink>
        </w:p>
        <w:p w14:paraId="4B3EA61B" w14:textId="120BDFF8" w:rsidR="009A5DE6" w:rsidRPr="009A5DE6" w:rsidRDefault="009B390B">
          <w:pPr>
            <w:pStyle w:val="Spistreci4"/>
            <w:tabs>
              <w:tab w:val="right" w:leader="dot" w:pos="9062"/>
            </w:tabs>
            <w:rPr>
              <w:rFonts w:cs="Times New Roman"/>
              <w:noProof/>
            </w:rPr>
          </w:pPr>
          <w:hyperlink w:anchor="_Toc62045173" w:history="1">
            <w:r w:rsidR="009A5DE6" w:rsidRPr="009A5DE6">
              <w:rPr>
                <w:rStyle w:val="Hipercze"/>
                <w:rFonts w:cs="Times New Roman"/>
                <w:noProof/>
              </w:rPr>
              <w:t>2.2.2.3. Niepełnosprawność</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_Toc62045173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30</w:t>
            </w:r>
            <w:r w:rsidR="009A5DE6" w:rsidRPr="009A5DE6">
              <w:rPr>
                <w:rFonts w:cs="Times New Roman"/>
                <w:noProof/>
                <w:webHidden/>
              </w:rPr>
              <w:fldChar w:fldCharType="end"/>
            </w:r>
          </w:hyperlink>
        </w:p>
        <w:p w14:paraId="3D7726D6" w14:textId="35F710B3" w:rsidR="009A5DE6" w:rsidRPr="009A5DE6" w:rsidRDefault="009B390B">
          <w:pPr>
            <w:pStyle w:val="Spistreci4"/>
            <w:tabs>
              <w:tab w:val="right" w:leader="dot" w:pos="9062"/>
            </w:tabs>
            <w:rPr>
              <w:rFonts w:cs="Times New Roman"/>
              <w:noProof/>
            </w:rPr>
          </w:pPr>
          <w:hyperlink w:anchor="_Toc62045174" w:history="1">
            <w:r w:rsidR="009A5DE6" w:rsidRPr="009A5DE6">
              <w:rPr>
                <w:rStyle w:val="Hipercze"/>
                <w:rFonts w:eastAsiaTheme="majorEastAsia" w:cs="Times New Roman"/>
                <w:iCs/>
                <w:noProof/>
              </w:rPr>
              <w:t>2.2.2.4. Długotrwała lub ciężka choroba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_Toc62045174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32</w:t>
            </w:r>
            <w:r w:rsidR="009A5DE6" w:rsidRPr="009A5DE6">
              <w:rPr>
                <w:rFonts w:cs="Times New Roman"/>
                <w:noProof/>
                <w:webHidden/>
              </w:rPr>
              <w:fldChar w:fldCharType="end"/>
            </w:r>
          </w:hyperlink>
        </w:p>
        <w:p w14:paraId="1F19AF18" w14:textId="1069F3A7" w:rsidR="009A5DE6" w:rsidRPr="009A5DE6" w:rsidRDefault="009B390B">
          <w:pPr>
            <w:pStyle w:val="Spistreci4"/>
            <w:tabs>
              <w:tab w:val="right" w:leader="dot" w:pos="9062"/>
            </w:tabs>
            <w:rPr>
              <w:rFonts w:cs="Times New Roman"/>
              <w:noProof/>
            </w:rPr>
          </w:pPr>
          <w:hyperlink w:anchor="_Toc62045175" w:history="1">
            <w:r w:rsidR="009A5DE6" w:rsidRPr="009A5DE6">
              <w:rPr>
                <w:rStyle w:val="Hipercze"/>
                <w:rFonts w:cs="Times New Roman"/>
                <w:noProof/>
              </w:rPr>
              <w:t>2.2.2.5. Bezradność opiekuńczo- wychowawcza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_Toc62045175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33</w:t>
            </w:r>
            <w:r w:rsidR="009A5DE6" w:rsidRPr="009A5DE6">
              <w:rPr>
                <w:rFonts w:cs="Times New Roman"/>
                <w:noProof/>
                <w:webHidden/>
              </w:rPr>
              <w:fldChar w:fldCharType="end"/>
            </w:r>
          </w:hyperlink>
        </w:p>
        <w:p w14:paraId="375EECE8" w14:textId="7C2D20C3" w:rsidR="009A5DE6" w:rsidRPr="009A5DE6" w:rsidRDefault="009B390B">
          <w:pPr>
            <w:pStyle w:val="Spistreci4"/>
            <w:tabs>
              <w:tab w:val="right" w:leader="dot" w:pos="9062"/>
            </w:tabs>
            <w:rPr>
              <w:rFonts w:cs="Times New Roman"/>
              <w:noProof/>
            </w:rPr>
          </w:pPr>
          <w:hyperlink w:anchor="_Toc62045176" w:history="1">
            <w:r w:rsidR="009A5DE6" w:rsidRPr="009A5DE6">
              <w:rPr>
                <w:rStyle w:val="Hipercze"/>
                <w:rFonts w:cs="Times New Roman"/>
                <w:noProof/>
              </w:rPr>
              <w:t>2.2.2.6. Uzależnienia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_Toc62045176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34</w:t>
            </w:r>
            <w:r w:rsidR="009A5DE6" w:rsidRPr="009A5DE6">
              <w:rPr>
                <w:rFonts w:cs="Times New Roman"/>
                <w:noProof/>
                <w:webHidden/>
              </w:rPr>
              <w:fldChar w:fldCharType="end"/>
            </w:r>
          </w:hyperlink>
        </w:p>
        <w:p w14:paraId="4FB35B2B" w14:textId="6D879123" w:rsidR="009A5DE6" w:rsidRPr="009A5DE6" w:rsidRDefault="009B390B">
          <w:pPr>
            <w:pStyle w:val="Spistreci4"/>
            <w:tabs>
              <w:tab w:val="right" w:leader="dot" w:pos="9062"/>
            </w:tabs>
            <w:rPr>
              <w:rFonts w:cs="Times New Roman"/>
              <w:noProof/>
            </w:rPr>
          </w:pPr>
          <w:hyperlink w:anchor="_Toc62045177" w:history="1">
            <w:r w:rsidR="009A5DE6" w:rsidRPr="009A5DE6">
              <w:rPr>
                <w:rStyle w:val="Hipercze"/>
                <w:rFonts w:cs="Times New Roman"/>
                <w:noProof/>
              </w:rPr>
              <w:t>2.2.2.7. Przemoc w rodzinie</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_Toc62045177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38</w:t>
            </w:r>
            <w:r w:rsidR="009A5DE6" w:rsidRPr="009A5DE6">
              <w:rPr>
                <w:rFonts w:cs="Times New Roman"/>
                <w:noProof/>
                <w:webHidden/>
              </w:rPr>
              <w:fldChar w:fldCharType="end"/>
            </w:r>
          </w:hyperlink>
        </w:p>
        <w:p w14:paraId="2EBD6720" w14:textId="697CD3CF" w:rsidR="009A5DE6" w:rsidRPr="009A5DE6" w:rsidRDefault="009B390B">
          <w:pPr>
            <w:pStyle w:val="Spistreci2"/>
            <w:tabs>
              <w:tab w:val="right" w:leader="dot" w:pos="9062"/>
            </w:tabs>
            <w:rPr>
              <w:rFonts w:eastAsiaTheme="minorEastAsia" w:cs="Times New Roman"/>
              <w:noProof/>
              <w:sz w:val="22"/>
              <w:lang w:eastAsia="pl-PL"/>
            </w:rPr>
          </w:pPr>
          <w:hyperlink w:anchor="_Toc62045178" w:history="1">
            <w:r w:rsidR="009A5DE6" w:rsidRPr="009A5DE6">
              <w:rPr>
                <w:rStyle w:val="Hipercze"/>
                <w:rFonts w:eastAsia="Times New Roman" w:cs="Times New Roman"/>
                <w:noProof/>
              </w:rPr>
              <w:t xml:space="preserve">2.3. Diagnoza problemów społecznych w ujęciu badań ankietowych mieszkańców </w:t>
            </w:r>
            <w:r w:rsidR="0030733B">
              <w:rPr>
                <w:rStyle w:val="Hipercze"/>
                <w:rFonts w:eastAsia="Times New Roman" w:cs="Times New Roman"/>
                <w:noProof/>
              </w:rPr>
              <w:br/>
            </w:r>
            <w:r w:rsidR="009A5DE6" w:rsidRPr="009A5DE6">
              <w:rPr>
                <w:rStyle w:val="Hipercze"/>
                <w:rFonts w:eastAsia="Times New Roman" w:cs="Times New Roman"/>
                <w:noProof/>
              </w:rPr>
              <w:t>Gminy Reszel</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_Toc62045178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42</w:t>
            </w:r>
            <w:r w:rsidR="009A5DE6" w:rsidRPr="009A5DE6">
              <w:rPr>
                <w:rFonts w:cs="Times New Roman"/>
                <w:noProof/>
                <w:webHidden/>
              </w:rPr>
              <w:fldChar w:fldCharType="end"/>
            </w:r>
          </w:hyperlink>
        </w:p>
        <w:p w14:paraId="3329FCAF" w14:textId="6944ECBC" w:rsidR="009A5DE6" w:rsidRPr="009A5DE6" w:rsidRDefault="009B390B">
          <w:pPr>
            <w:pStyle w:val="Spistreci3"/>
            <w:tabs>
              <w:tab w:val="right" w:leader="dot" w:pos="9062"/>
            </w:tabs>
            <w:rPr>
              <w:rFonts w:eastAsiaTheme="minorEastAsia" w:cs="Times New Roman"/>
              <w:noProof/>
              <w:sz w:val="22"/>
              <w:lang w:eastAsia="pl-PL"/>
            </w:rPr>
          </w:pPr>
          <w:hyperlink w:anchor="_Toc62045179" w:history="1">
            <w:r w:rsidR="009A5DE6" w:rsidRPr="009A5DE6">
              <w:rPr>
                <w:rStyle w:val="Hipercze"/>
                <w:rFonts w:cs="Times New Roman"/>
                <w:noProof/>
              </w:rPr>
              <w:t>2.3.1. Problemy społeczne występujące na terenie gminy Reszel w opinii dorosłych mieszkańców</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_Toc62045179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43</w:t>
            </w:r>
            <w:r w:rsidR="009A5DE6" w:rsidRPr="009A5DE6">
              <w:rPr>
                <w:rFonts w:cs="Times New Roman"/>
                <w:noProof/>
                <w:webHidden/>
              </w:rPr>
              <w:fldChar w:fldCharType="end"/>
            </w:r>
          </w:hyperlink>
        </w:p>
        <w:p w14:paraId="6CCF990B" w14:textId="32E508F3" w:rsidR="009A5DE6" w:rsidRPr="009A5DE6" w:rsidRDefault="009B390B">
          <w:pPr>
            <w:pStyle w:val="Spistreci3"/>
            <w:tabs>
              <w:tab w:val="right" w:leader="dot" w:pos="9062"/>
            </w:tabs>
            <w:rPr>
              <w:rFonts w:eastAsiaTheme="minorEastAsia" w:cs="Times New Roman"/>
              <w:noProof/>
              <w:sz w:val="22"/>
              <w:lang w:eastAsia="pl-PL"/>
            </w:rPr>
          </w:pPr>
          <w:hyperlink w:anchor="_Toc62045180" w:history="1">
            <w:r w:rsidR="009A5DE6" w:rsidRPr="009A5DE6">
              <w:rPr>
                <w:rStyle w:val="Hipercze"/>
                <w:rFonts w:eastAsia="Times New Roman" w:cs="Times New Roman"/>
                <w:noProof/>
                <w:lang w:bidi="en-US"/>
              </w:rPr>
              <w:t>2.3.2. Problem uzależnień na terenie gminy Reszel- dorośli mieszkańcy</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_Toc62045180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44</w:t>
            </w:r>
            <w:r w:rsidR="009A5DE6" w:rsidRPr="009A5DE6">
              <w:rPr>
                <w:rFonts w:cs="Times New Roman"/>
                <w:noProof/>
                <w:webHidden/>
              </w:rPr>
              <w:fldChar w:fldCharType="end"/>
            </w:r>
          </w:hyperlink>
        </w:p>
        <w:p w14:paraId="732F222B" w14:textId="4EADE4E2" w:rsidR="009A5DE6" w:rsidRPr="009A5DE6" w:rsidRDefault="009B390B">
          <w:pPr>
            <w:pStyle w:val="Spistreci3"/>
            <w:tabs>
              <w:tab w:val="right" w:leader="dot" w:pos="9062"/>
            </w:tabs>
            <w:rPr>
              <w:rFonts w:eastAsiaTheme="minorEastAsia" w:cs="Times New Roman"/>
              <w:noProof/>
              <w:sz w:val="22"/>
              <w:lang w:eastAsia="pl-PL"/>
            </w:rPr>
          </w:pPr>
          <w:hyperlink w:anchor="_Toc62045181" w:history="1">
            <w:r w:rsidR="009A5DE6" w:rsidRPr="009A5DE6">
              <w:rPr>
                <w:rStyle w:val="Hipercze"/>
                <w:rFonts w:eastAsia="Times New Roman" w:cs="Times New Roman"/>
                <w:noProof/>
                <w:lang w:bidi="en-US"/>
              </w:rPr>
              <w:t>2.3.3. Zjawisko przemocy w rodzinie w subiektywnej opinii mieszkańców Gminy Reszel</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_Toc62045181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53</w:t>
            </w:r>
            <w:r w:rsidR="009A5DE6" w:rsidRPr="009A5DE6">
              <w:rPr>
                <w:rFonts w:cs="Times New Roman"/>
                <w:noProof/>
                <w:webHidden/>
              </w:rPr>
              <w:fldChar w:fldCharType="end"/>
            </w:r>
          </w:hyperlink>
        </w:p>
        <w:p w14:paraId="723ED077" w14:textId="2F3DA211" w:rsidR="009A5DE6" w:rsidRPr="009A5DE6" w:rsidRDefault="009B390B">
          <w:pPr>
            <w:pStyle w:val="Spistreci3"/>
            <w:tabs>
              <w:tab w:val="right" w:leader="dot" w:pos="9062"/>
            </w:tabs>
            <w:rPr>
              <w:rFonts w:eastAsiaTheme="minorEastAsia" w:cs="Times New Roman"/>
              <w:noProof/>
              <w:sz w:val="22"/>
              <w:lang w:eastAsia="pl-PL"/>
            </w:rPr>
          </w:pPr>
          <w:hyperlink w:anchor="_Toc62045182" w:history="1">
            <w:r w:rsidR="009A5DE6" w:rsidRPr="009A5DE6">
              <w:rPr>
                <w:rStyle w:val="Hipercze"/>
                <w:rFonts w:eastAsia="Times New Roman" w:cs="Times New Roman"/>
                <w:noProof/>
                <w:lang w:bidi="en-US"/>
              </w:rPr>
              <w:t>2.3.4. Diagnoza problemów społecznych w ujęciu badań ankietowych sprzedawców napojów alkoholowych w Gminie Reszel</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_Toc62045182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57</w:t>
            </w:r>
            <w:r w:rsidR="009A5DE6" w:rsidRPr="009A5DE6">
              <w:rPr>
                <w:rFonts w:cs="Times New Roman"/>
                <w:noProof/>
                <w:webHidden/>
              </w:rPr>
              <w:fldChar w:fldCharType="end"/>
            </w:r>
          </w:hyperlink>
        </w:p>
        <w:p w14:paraId="6ED06761" w14:textId="2E26C0C1" w:rsidR="009A5DE6" w:rsidRPr="009A5DE6" w:rsidRDefault="009B390B">
          <w:pPr>
            <w:pStyle w:val="Spistreci3"/>
            <w:tabs>
              <w:tab w:val="right" w:leader="dot" w:pos="9062"/>
            </w:tabs>
            <w:rPr>
              <w:rFonts w:eastAsiaTheme="minorEastAsia" w:cs="Times New Roman"/>
              <w:noProof/>
              <w:sz w:val="22"/>
              <w:lang w:eastAsia="pl-PL"/>
            </w:rPr>
          </w:pPr>
          <w:hyperlink w:anchor="_Toc62045183" w:history="1">
            <w:r w:rsidR="009A5DE6" w:rsidRPr="009A5DE6">
              <w:rPr>
                <w:rStyle w:val="Hipercze"/>
                <w:rFonts w:cs="Times New Roman"/>
                <w:noProof/>
                <w:lang w:bidi="en-US"/>
              </w:rPr>
              <w:t>2.3.5. Problemy dzieci i młodzieży na terenie Gminy Reszel</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_Toc62045183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63</w:t>
            </w:r>
            <w:r w:rsidR="009A5DE6" w:rsidRPr="009A5DE6">
              <w:rPr>
                <w:rFonts w:cs="Times New Roman"/>
                <w:noProof/>
                <w:webHidden/>
              </w:rPr>
              <w:fldChar w:fldCharType="end"/>
            </w:r>
          </w:hyperlink>
        </w:p>
        <w:p w14:paraId="4C1AE1B5" w14:textId="44167B55" w:rsidR="009A5DE6" w:rsidRPr="009A5DE6" w:rsidRDefault="009B390B">
          <w:pPr>
            <w:pStyle w:val="Spistreci2"/>
            <w:tabs>
              <w:tab w:val="right" w:leader="dot" w:pos="9062"/>
            </w:tabs>
            <w:rPr>
              <w:rFonts w:eastAsiaTheme="minorEastAsia" w:cs="Times New Roman"/>
              <w:noProof/>
              <w:sz w:val="22"/>
              <w:lang w:eastAsia="pl-PL"/>
            </w:rPr>
          </w:pPr>
          <w:hyperlink w:anchor="_Toc62045184" w:history="1">
            <w:r w:rsidR="009A5DE6" w:rsidRPr="009A5DE6">
              <w:rPr>
                <w:rStyle w:val="Hipercze"/>
                <w:rFonts w:eastAsia="Calibri" w:cs="Times New Roman"/>
                <w:noProof/>
                <w:lang w:bidi="en-US"/>
              </w:rPr>
              <w:t>2.4. Podsumowanie części diagnostycznej</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_Toc62045184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85</w:t>
            </w:r>
            <w:r w:rsidR="009A5DE6" w:rsidRPr="009A5DE6">
              <w:rPr>
                <w:rFonts w:cs="Times New Roman"/>
                <w:noProof/>
                <w:webHidden/>
              </w:rPr>
              <w:fldChar w:fldCharType="end"/>
            </w:r>
          </w:hyperlink>
        </w:p>
        <w:p w14:paraId="3E51C521" w14:textId="11280CCC" w:rsidR="009A5DE6" w:rsidRPr="009A5DE6" w:rsidRDefault="009B390B">
          <w:pPr>
            <w:pStyle w:val="Spistreci3"/>
            <w:tabs>
              <w:tab w:val="right" w:leader="dot" w:pos="9062"/>
            </w:tabs>
            <w:rPr>
              <w:rFonts w:eastAsiaTheme="minorEastAsia" w:cs="Times New Roman"/>
              <w:noProof/>
              <w:sz w:val="22"/>
              <w:lang w:eastAsia="pl-PL"/>
            </w:rPr>
          </w:pPr>
          <w:hyperlink w:anchor="_Toc62045185" w:history="1">
            <w:r w:rsidR="009A5DE6" w:rsidRPr="009A5DE6">
              <w:rPr>
                <w:rStyle w:val="Hipercze"/>
                <w:rFonts w:eastAsia="Calibri" w:cs="Times New Roman"/>
                <w:noProof/>
                <w:lang w:bidi="en-US"/>
              </w:rPr>
              <w:t>2.4.1. Podsumowanie badań ankietowych</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_Toc62045185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85</w:t>
            </w:r>
            <w:r w:rsidR="009A5DE6" w:rsidRPr="009A5DE6">
              <w:rPr>
                <w:rFonts w:cs="Times New Roman"/>
                <w:noProof/>
                <w:webHidden/>
              </w:rPr>
              <w:fldChar w:fldCharType="end"/>
            </w:r>
          </w:hyperlink>
        </w:p>
        <w:p w14:paraId="62045DCD" w14:textId="6543F3B2" w:rsidR="009A5DE6" w:rsidRPr="009A5DE6" w:rsidRDefault="009B390B">
          <w:pPr>
            <w:pStyle w:val="Spistreci3"/>
            <w:tabs>
              <w:tab w:val="right" w:leader="dot" w:pos="9062"/>
            </w:tabs>
            <w:rPr>
              <w:rFonts w:eastAsiaTheme="minorEastAsia" w:cs="Times New Roman"/>
              <w:noProof/>
              <w:sz w:val="22"/>
              <w:lang w:eastAsia="pl-PL"/>
            </w:rPr>
          </w:pPr>
          <w:hyperlink w:anchor="_Toc62045186" w:history="1">
            <w:r w:rsidR="009A5DE6" w:rsidRPr="009A5DE6">
              <w:rPr>
                <w:rStyle w:val="Hipercze"/>
                <w:rFonts w:cs="Times New Roman"/>
                <w:noProof/>
              </w:rPr>
              <w:t>2.4.2. Analiza SWOT</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_Toc62045186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88</w:t>
            </w:r>
            <w:r w:rsidR="009A5DE6" w:rsidRPr="009A5DE6">
              <w:rPr>
                <w:rFonts w:cs="Times New Roman"/>
                <w:noProof/>
                <w:webHidden/>
              </w:rPr>
              <w:fldChar w:fldCharType="end"/>
            </w:r>
          </w:hyperlink>
        </w:p>
        <w:p w14:paraId="5C8F6101" w14:textId="0632E7EC" w:rsidR="009A5DE6" w:rsidRPr="009A5DE6" w:rsidRDefault="009B390B">
          <w:pPr>
            <w:pStyle w:val="Spistreci1"/>
            <w:tabs>
              <w:tab w:val="right" w:leader="dot" w:pos="9062"/>
            </w:tabs>
            <w:rPr>
              <w:rFonts w:eastAsiaTheme="minorEastAsia" w:cs="Times New Roman"/>
              <w:noProof/>
              <w:sz w:val="22"/>
              <w:lang w:eastAsia="pl-PL"/>
            </w:rPr>
          </w:pPr>
          <w:hyperlink w:anchor="_Toc62045187" w:history="1">
            <w:r w:rsidR="009A5DE6" w:rsidRPr="009A5DE6">
              <w:rPr>
                <w:rStyle w:val="Hipercze"/>
                <w:rFonts w:eastAsiaTheme="majorEastAsia" w:cs="Times New Roman"/>
                <w:noProof/>
              </w:rPr>
              <w:t xml:space="preserve"> RODZIAŁ III  STRATEGIA ROZWIĄZYWANIA PROBLEMÓW SPOŁECZNYCH  </w:t>
            </w:r>
            <w:r w:rsidR="0030733B">
              <w:rPr>
                <w:rStyle w:val="Hipercze"/>
                <w:rFonts w:eastAsiaTheme="majorEastAsia" w:cs="Times New Roman"/>
                <w:noProof/>
              </w:rPr>
              <w:br/>
            </w:r>
            <w:r w:rsidR="009A5DE6" w:rsidRPr="009A5DE6">
              <w:rPr>
                <w:rStyle w:val="Hipercze"/>
                <w:rFonts w:eastAsiaTheme="majorEastAsia" w:cs="Times New Roman"/>
                <w:noProof/>
              </w:rPr>
              <w:t>W GMINIE RESZEL NA LATA 2021-20</w:t>
            </w:r>
            <w:r>
              <w:rPr>
                <w:rStyle w:val="Hipercze"/>
                <w:rFonts w:eastAsiaTheme="majorEastAsia" w:cs="Times New Roman"/>
                <w:noProof/>
              </w:rPr>
              <w:t>25</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_Toc62045187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93</w:t>
            </w:r>
            <w:r w:rsidR="009A5DE6" w:rsidRPr="009A5DE6">
              <w:rPr>
                <w:rFonts w:cs="Times New Roman"/>
                <w:noProof/>
                <w:webHidden/>
              </w:rPr>
              <w:fldChar w:fldCharType="end"/>
            </w:r>
          </w:hyperlink>
        </w:p>
        <w:p w14:paraId="038953E9" w14:textId="1277D716" w:rsidR="009A5DE6" w:rsidRPr="009A5DE6" w:rsidRDefault="009B390B">
          <w:pPr>
            <w:pStyle w:val="Spistreci2"/>
            <w:tabs>
              <w:tab w:val="right" w:leader="dot" w:pos="9062"/>
            </w:tabs>
            <w:rPr>
              <w:rFonts w:eastAsiaTheme="minorEastAsia" w:cs="Times New Roman"/>
              <w:noProof/>
              <w:sz w:val="22"/>
              <w:lang w:eastAsia="pl-PL"/>
            </w:rPr>
          </w:pPr>
          <w:hyperlink w:anchor="_Toc62045188" w:history="1">
            <w:r w:rsidR="009A5DE6" w:rsidRPr="009A5DE6">
              <w:rPr>
                <w:rStyle w:val="Hipercze"/>
                <w:rFonts w:cs="Times New Roman"/>
                <w:noProof/>
              </w:rPr>
              <w:t>3.1. Misja i prognoza zmian w zakresie objętym Strategią</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_Toc62045188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93</w:t>
            </w:r>
            <w:r w:rsidR="009A5DE6" w:rsidRPr="009A5DE6">
              <w:rPr>
                <w:rFonts w:cs="Times New Roman"/>
                <w:noProof/>
                <w:webHidden/>
              </w:rPr>
              <w:fldChar w:fldCharType="end"/>
            </w:r>
          </w:hyperlink>
        </w:p>
        <w:p w14:paraId="4664BE60" w14:textId="33087A5A" w:rsidR="009A5DE6" w:rsidRPr="009A5DE6" w:rsidRDefault="009B390B">
          <w:pPr>
            <w:pStyle w:val="Spistreci2"/>
            <w:tabs>
              <w:tab w:val="right" w:leader="dot" w:pos="9062"/>
            </w:tabs>
            <w:rPr>
              <w:rFonts w:eastAsiaTheme="minorEastAsia" w:cs="Times New Roman"/>
              <w:noProof/>
              <w:sz w:val="22"/>
              <w:lang w:eastAsia="pl-PL"/>
            </w:rPr>
          </w:pPr>
          <w:hyperlink w:anchor="_Toc62045189" w:history="1">
            <w:r w:rsidR="009A5DE6" w:rsidRPr="009A5DE6">
              <w:rPr>
                <w:rStyle w:val="Hipercze"/>
                <w:rFonts w:cs="Times New Roman"/>
                <w:noProof/>
              </w:rPr>
              <w:t>3.2. Realizacja strategii</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_Toc62045189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97</w:t>
            </w:r>
            <w:r w:rsidR="009A5DE6" w:rsidRPr="009A5DE6">
              <w:rPr>
                <w:rFonts w:cs="Times New Roman"/>
                <w:noProof/>
                <w:webHidden/>
              </w:rPr>
              <w:fldChar w:fldCharType="end"/>
            </w:r>
          </w:hyperlink>
        </w:p>
        <w:p w14:paraId="21E85393" w14:textId="35A667A6" w:rsidR="009A5DE6" w:rsidRPr="009A5DE6" w:rsidRDefault="009B390B">
          <w:pPr>
            <w:pStyle w:val="Spistreci3"/>
            <w:tabs>
              <w:tab w:val="right" w:leader="dot" w:pos="9062"/>
            </w:tabs>
            <w:rPr>
              <w:rFonts w:eastAsiaTheme="minorEastAsia" w:cs="Times New Roman"/>
              <w:noProof/>
              <w:sz w:val="22"/>
              <w:lang w:eastAsia="pl-PL"/>
            </w:rPr>
          </w:pPr>
          <w:hyperlink w:anchor="_Toc62045190" w:history="1">
            <w:r w:rsidR="009A5DE6" w:rsidRPr="009A5DE6">
              <w:rPr>
                <w:rStyle w:val="Hipercze"/>
                <w:rFonts w:cs="Times New Roman"/>
                <w:noProof/>
              </w:rPr>
              <w:t>3.2.1. Cele i kierunki działań</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_Toc62045190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97</w:t>
            </w:r>
            <w:r w:rsidR="009A5DE6" w:rsidRPr="009A5DE6">
              <w:rPr>
                <w:rFonts w:cs="Times New Roman"/>
                <w:noProof/>
                <w:webHidden/>
              </w:rPr>
              <w:fldChar w:fldCharType="end"/>
            </w:r>
          </w:hyperlink>
        </w:p>
        <w:p w14:paraId="68DAFB0D" w14:textId="64E9848B" w:rsidR="009A5DE6" w:rsidRPr="009A5DE6" w:rsidRDefault="009B390B">
          <w:pPr>
            <w:pStyle w:val="Spistreci3"/>
            <w:tabs>
              <w:tab w:val="right" w:leader="dot" w:pos="9062"/>
            </w:tabs>
            <w:rPr>
              <w:rFonts w:eastAsiaTheme="minorEastAsia" w:cs="Times New Roman"/>
              <w:noProof/>
              <w:sz w:val="22"/>
              <w:lang w:eastAsia="pl-PL"/>
            </w:rPr>
          </w:pPr>
          <w:hyperlink w:anchor="_Toc62045191" w:history="1">
            <w:r w:rsidR="009A5DE6" w:rsidRPr="009A5DE6">
              <w:rPr>
                <w:rStyle w:val="Hipercze"/>
                <w:rFonts w:cs="Times New Roman"/>
                <w:noProof/>
              </w:rPr>
              <w:t>3.2.2. Monitoring i ewaluacja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_Toc62045191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108</w:t>
            </w:r>
            <w:r w:rsidR="009A5DE6" w:rsidRPr="009A5DE6">
              <w:rPr>
                <w:rFonts w:cs="Times New Roman"/>
                <w:noProof/>
                <w:webHidden/>
              </w:rPr>
              <w:fldChar w:fldCharType="end"/>
            </w:r>
          </w:hyperlink>
        </w:p>
        <w:p w14:paraId="33DE1AF5" w14:textId="14300C55" w:rsidR="009A5DE6" w:rsidRPr="009A5DE6" w:rsidRDefault="009B390B">
          <w:pPr>
            <w:pStyle w:val="Spistreci3"/>
            <w:tabs>
              <w:tab w:val="right" w:leader="dot" w:pos="9062"/>
            </w:tabs>
            <w:rPr>
              <w:rFonts w:eastAsiaTheme="minorEastAsia" w:cs="Times New Roman"/>
              <w:noProof/>
              <w:sz w:val="22"/>
              <w:lang w:eastAsia="pl-PL"/>
            </w:rPr>
          </w:pPr>
          <w:hyperlink w:anchor="_Toc62045192" w:history="1">
            <w:r w:rsidR="009A5DE6" w:rsidRPr="009A5DE6">
              <w:rPr>
                <w:rStyle w:val="Hipercze"/>
                <w:rFonts w:cs="Times New Roman"/>
                <w:noProof/>
              </w:rPr>
              <w:t>3.2.3. Źródła finansowania</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_Toc62045192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109</w:t>
            </w:r>
            <w:r w:rsidR="009A5DE6" w:rsidRPr="009A5DE6">
              <w:rPr>
                <w:rFonts w:cs="Times New Roman"/>
                <w:noProof/>
                <w:webHidden/>
              </w:rPr>
              <w:fldChar w:fldCharType="end"/>
            </w:r>
          </w:hyperlink>
        </w:p>
        <w:p w14:paraId="6ABCFECB" w14:textId="7FA79B13" w:rsidR="009A5DE6" w:rsidRPr="009A5DE6" w:rsidRDefault="009B390B">
          <w:pPr>
            <w:pStyle w:val="Spistreci1"/>
            <w:tabs>
              <w:tab w:val="right" w:leader="dot" w:pos="9062"/>
            </w:tabs>
            <w:rPr>
              <w:rFonts w:eastAsiaTheme="minorEastAsia" w:cs="Times New Roman"/>
              <w:noProof/>
              <w:sz w:val="22"/>
              <w:lang w:eastAsia="pl-PL"/>
            </w:rPr>
          </w:pPr>
          <w:hyperlink w:anchor="_Toc62045193" w:history="1">
            <w:r w:rsidR="009A5DE6" w:rsidRPr="009A5DE6">
              <w:rPr>
                <w:rStyle w:val="Hipercze"/>
                <w:rFonts w:cs="Times New Roman"/>
                <w:noProof/>
                <w:lang w:bidi="en-US"/>
              </w:rPr>
              <w:t>Spis tabel</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_Toc62045193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111</w:t>
            </w:r>
            <w:r w:rsidR="009A5DE6" w:rsidRPr="009A5DE6">
              <w:rPr>
                <w:rFonts w:cs="Times New Roman"/>
                <w:noProof/>
                <w:webHidden/>
              </w:rPr>
              <w:fldChar w:fldCharType="end"/>
            </w:r>
          </w:hyperlink>
        </w:p>
        <w:p w14:paraId="6F87B11F" w14:textId="64A9413B" w:rsidR="009A5DE6" w:rsidRPr="009A5DE6" w:rsidRDefault="009B390B">
          <w:pPr>
            <w:pStyle w:val="Spistreci1"/>
            <w:tabs>
              <w:tab w:val="right" w:leader="dot" w:pos="9062"/>
            </w:tabs>
            <w:rPr>
              <w:rFonts w:eastAsiaTheme="minorEastAsia" w:cs="Times New Roman"/>
              <w:noProof/>
              <w:sz w:val="22"/>
              <w:lang w:eastAsia="pl-PL"/>
            </w:rPr>
          </w:pPr>
          <w:hyperlink w:anchor="_Toc62045194" w:history="1">
            <w:r w:rsidR="009A5DE6" w:rsidRPr="009A5DE6">
              <w:rPr>
                <w:rStyle w:val="Hipercze"/>
                <w:rFonts w:cs="Times New Roman"/>
                <w:noProof/>
              </w:rPr>
              <w:t>Spis wykresów</w:t>
            </w:r>
            <w:r w:rsidR="009A5DE6" w:rsidRPr="009A5DE6">
              <w:rPr>
                <w:rFonts w:cs="Times New Roman"/>
                <w:noProof/>
                <w:webHidden/>
              </w:rPr>
              <w:tab/>
            </w:r>
            <w:r w:rsidR="009A5DE6" w:rsidRPr="009A5DE6">
              <w:rPr>
                <w:rFonts w:cs="Times New Roman"/>
                <w:noProof/>
                <w:webHidden/>
              </w:rPr>
              <w:fldChar w:fldCharType="begin"/>
            </w:r>
            <w:r w:rsidR="009A5DE6" w:rsidRPr="009A5DE6">
              <w:rPr>
                <w:rFonts w:cs="Times New Roman"/>
                <w:noProof/>
                <w:webHidden/>
              </w:rPr>
              <w:instrText xml:space="preserve"> PAGEREF _Toc62045194 \h </w:instrText>
            </w:r>
            <w:r w:rsidR="009A5DE6" w:rsidRPr="009A5DE6">
              <w:rPr>
                <w:rFonts w:cs="Times New Roman"/>
                <w:noProof/>
                <w:webHidden/>
              </w:rPr>
            </w:r>
            <w:r w:rsidR="009A5DE6" w:rsidRPr="009A5DE6">
              <w:rPr>
                <w:rFonts w:cs="Times New Roman"/>
                <w:noProof/>
                <w:webHidden/>
              </w:rPr>
              <w:fldChar w:fldCharType="separate"/>
            </w:r>
            <w:r w:rsidR="00B41A2D">
              <w:rPr>
                <w:rFonts w:cs="Times New Roman"/>
                <w:noProof/>
                <w:webHidden/>
              </w:rPr>
              <w:t>112</w:t>
            </w:r>
            <w:r w:rsidR="009A5DE6" w:rsidRPr="009A5DE6">
              <w:rPr>
                <w:rFonts w:cs="Times New Roman"/>
                <w:noProof/>
                <w:webHidden/>
              </w:rPr>
              <w:fldChar w:fldCharType="end"/>
            </w:r>
          </w:hyperlink>
        </w:p>
        <w:p w14:paraId="18ECA2B9" w14:textId="43A2EA5F" w:rsidR="009A5DE6" w:rsidRDefault="009A5DE6">
          <w:r w:rsidRPr="009A5DE6">
            <w:rPr>
              <w:rFonts w:cs="Times New Roman"/>
            </w:rPr>
            <w:fldChar w:fldCharType="end"/>
          </w:r>
        </w:p>
      </w:sdtContent>
    </w:sdt>
    <w:p w14:paraId="1CD1123C" w14:textId="144D7D14" w:rsidR="007262F6" w:rsidRDefault="007262F6">
      <w:pPr>
        <w:spacing w:before="0" w:after="160" w:line="259" w:lineRule="auto"/>
        <w:jc w:val="left"/>
      </w:pPr>
    </w:p>
    <w:p w14:paraId="6B048A7E" w14:textId="77777777" w:rsidR="009A5DE6" w:rsidRDefault="009A5DE6">
      <w:pPr>
        <w:spacing w:before="0" w:after="160" w:line="259" w:lineRule="auto"/>
        <w:jc w:val="left"/>
        <w:rPr>
          <w:rFonts w:ascii="Cambria" w:eastAsiaTheme="majorEastAsia" w:hAnsi="Cambria" w:cstheme="majorBidi"/>
          <w:b/>
          <w:color w:val="580000"/>
          <w:sz w:val="28"/>
          <w:szCs w:val="32"/>
        </w:rPr>
      </w:pPr>
      <w:bookmarkStart w:id="3" w:name="_Toc58619096"/>
      <w:bookmarkStart w:id="4" w:name="_Toc59452258"/>
      <w:bookmarkStart w:id="5" w:name="_Toc62045155"/>
      <w:r>
        <w:br w:type="page"/>
      </w:r>
    </w:p>
    <w:p w14:paraId="02221585" w14:textId="28053665" w:rsidR="007262F6" w:rsidRPr="007262F6" w:rsidRDefault="007262F6" w:rsidP="007262F6">
      <w:pPr>
        <w:pStyle w:val="Nagwek1"/>
      </w:pPr>
      <w:r w:rsidRPr="007262F6">
        <w:lastRenderedPageBreak/>
        <w:t>Wstęp</w:t>
      </w:r>
      <w:bookmarkEnd w:id="3"/>
      <w:bookmarkEnd w:id="4"/>
      <w:bookmarkEnd w:id="5"/>
    </w:p>
    <w:p w14:paraId="70A02DCF" w14:textId="07AB5882" w:rsidR="007262F6" w:rsidRPr="007262F6" w:rsidRDefault="007262F6" w:rsidP="007262F6">
      <w:pPr>
        <w:ind w:firstLine="708"/>
      </w:pPr>
      <w:r w:rsidRPr="007262F6">
        <w:t xml:space="preserve">Politykę społeczną zazwyczaj definiuje się, jako "działalność państwa, podmiotów samorządowych i pozarządowych organizacji zmierzająca do kształtowania odpowiednich warunków pracy i bytu, pożądanych struktur społecznych oraz stosunków </w:t>
      </w:r>
      <w:r w:rsidRPr="007262F6">
        <w:br/>
        <w:t>społeczno-kulturowych, w których przy aktywności ludzi będzie możliwe zaspokojenie potrzeb społeczeństwa na poziomie możliwym w danym okresie"</w:t>
      </w:r>
      <w:r w:rsidRPr="007262F6">
        <w:rPr>
          <w:vertAlign w:val="superscript"/>
        </w:rPr>
        <w:footnoteReference w:id="1"/>
      </w:r>
      <w:r w:rsidRPr="007262F6">
        <w:t xml:space="preserve">. Definicja ta wskazuje na główny cel polityki społecznej państwa - utrzymywanie rozwoju społecznego i gospodarczego. </w:t>
      </w:r>
    </w:p>
    <w:p w14:paraId="4C0A5BA2" w14:textId="2FA68505" w:rsidR="007262F6" w:rsidRPr="007262F6" w:rsidRDefault="007262F6" w:rsidP="007262F6">
      <w:pPr>
        <w:ind w:firstLine="708"/>
      </w:pPr>
      <w:r w:rsidRPr="007262F6">
        <w:t>Podstawowym dokumentem planistycznym w sferze polityki społecznej na poziomie lokalnym jest Strategia Rozwiązywania Problemów Społecznych.</w:t>
      </w:r>
      <w:r w:rsidR="00EB3E2D">
        <w:tab/>
      </w:r>
      <w:r w:rsidRPr="007262F6">
        <w:br/>
        <w:t xml:space="preserve">Strategia ta jest dokumentem określającym najważniejsze kierunki interwencji w stosunku </w:t>
      </w:r>
      <w:r w:rsidRPr="007262F6">
        <w:br/>
        <w:t xml:space="preserve">do zdiagnozowanych problemów społecznych występujących na terenie gminy i wskazuje priorytetowe kierunki działań oraz wytyczne dla ich realizacji. </w:t>
      </w:r>
      <w:r w:rsidR="00EB3E2D">
        <w:tab/>
      </w:r>
      <w:r w:rsidRPr="007262F6">
        <w:br/>
        <w:t xml:space="preserve">Opracowanie Strategii jest punktem wyjścia do opracowania szczegółowych programów, których realizacja ma przyczyniać się do rozwiązywania problemów społecznych </w:t>
      </w:r>
      <w:r w:rsidRPr="007262F6">
        <w:br/>
        <w:t xml:space="preserve">oraz wyrównania szans społecznych mieszkańców gminy. </w:t>
      </w:r>
    </w:p>
    <w:p w14:paraId="446A22F4" w14:textId="77777777" w:rsidR="007262F6" w:rsidRPr="007262F6" w:rsidRDefault="007262F6" w:rsidP="007262F6">
      <w:pPr>
        <w:spacing w:before="0"/>
        <w:ind w:firstLine="708"/>
      </w:pPr>
      <w:r w:rsidRPr="007262F6">
        <w:t xml:space="preserve">Artykuł 17 ust.1 ustawy z dnia 12 marca 2004 roku o pomocy społecznej nakłada </w:t>
      </w:r>
      <w:r w:rsidRPr="007262F6">
        <w:br/>
        <w:t xml:space="preserve">na gminę obowiązek opracowania i realizacji strategii rozwiązywania problemów społecznych ze szczególnym uwzględnieniem programów pomocy społecznej, profilaktyki </w:t>
      </w:r>
      <w:r w:rsidRPr="007262F6">
        <w:br/>
        <w:t xml:space="preserve">i rozwiązywania problemów alkoholowych i innych, których celem jest integracja osób </w:t>
      </w:r>
      <w:r w:rsidRPr="007262F6">
        <w:br/>
        <w:t xml:space="preserve">i rodzin z grup szczególnego ryzyka. Z kolei art. 16b wyżej wymienionej Ustawy określa kluczowe elementy, które powinna zawierać strategia rozwiązywania problemów społecznych w gminie. Dokument ten powinien składać się w szczególności z: </w:t>
      </w:r>
    </w:p>
    <w:p w14:paraId="36CBC0F5" w14:textId="77777777" w:rsidR="007262F6" w:rsidRPr="007262F6" w:rsidRDefault="007262F6" w:rsidP="007262F6">
      <w:pPr>
        <w:numPr>
          <w:ilvl w:val="0"/>
          <w:numId w:val="1"/>
        </w:numPr>
        <w:spacing w:before="0"/>
      </w:pPr>
      <w:r w:rsidRPr="007262F6">
        <w:t xml:space="preserve">diagnozy sytuacji społecznej gminy, </w:t>
      </w:r>
    </w:p>
    <w:p w14:paraId="41B65A6F" w14:textId="77777777" w:rsidR="007262F6" w:rsidRPr="007262F6" w:rsidRDefault="007262F6" w:rsidP="007262F6">
      <w:pPr>
        <w:numPr>
          <w:ilvl w:val="0"/>
          <w:numId w:val="1"/>
        </w:numPr>
        <w:spacing w:before="0"/>
      </w:pPr>
      <w:r w:rsidRPr="007262F6">
        <w:t>prognozy zmian w zakresie objętym strategią,</w:t>
      </w:r>
    </w:p>
    <w:p w14:paraId="0BB82F97" w14:textId="77777777" w:rsidR="007262F6" w:rsidRPr="007262F6" w:rsidRDefault="007262F6" w:rsidP="007262F6">
      <w:pPr>
        <w:numPr>
          <w:ilvl w:val="0"/>
          <w:numId w:val="1"/>
        </w:numPr>
        <w:spacing w:before="0"/>
      </w:pPr>
      <w:r w:rsidRPr="007262F6">
        <w:t>określenia:</w:t>
      </w:r>
    </w:p>
    <w:p w14:paraId="34067079" w14:textId="77777777" w:rsidR="007262F6" w:rsidRPr="007262F6" w:rsidRDefault="007262F6" w:rsidP="007262F6">
      <w:pPr>
        <w:numPr>
          <w:ilvl w:val="0"/>
          <w:numId w:val="2"/>
        </w:numPr>
        <w:spacing w:before="0"/>
      </w:pPr>
      <w:r w:rsidRPr="007262F6">
        <w:t>celów strategicznych projektowanych zmian,</w:t>
      </w:r>
    </w:p>
    <w:p w14:paraId="7615A9C5" w14:textId="77777777" w:rsidR="007262F6" w:rsidRPr="007262F6" w:rsidRDefault="007262F6" w:rsidP="007262F6">
      <w:pPr>
        <w:numPr>
          <w:ilvl w:val="0"/>
          <w:numId w:val="2"/>
        </w:numPr>
        <w:spacing w:before="0"/>
      </w:pPr>
      <w:r w:rsidRPr="007262F6">
        <w:t>kierunków niezbędnych działań,</w:t>
      </w:r>
    </w:p>
    <w:p w14:paraId="381EE646" w14:textId="77777777" w:rsidR="007262F6" w:rsidRPr="007262F6" w:rsidRDefault="007262F6" w:rsidP="007262F6">
      <w:pPr>
        <w:numPr>
          <w:ilvl w:val="0"/>
          <w:numId w:val="2"/>
        </w:numPr>
        <w:spacing w:before="0"/>
      </w:pPr>
      <w:r w:rsidRPr="007262F6">
        <w:t>sposobu realizacji strategii oraz jej ram finansowych,</w:t>
      </w:r>
    </w:p>
    <w:p w14:paraId="1474E113" w14:textId="77777777" w:rsidR="007262F6" w:rsidRPr="007262F6" w:rsidRDefault="007262F6" w:rsidP="007262F6">
      <w:pPr>
        <w:numPr>
          <w:ilvl w:val="0"/>
          <w:numId w:val="2"/>
        </w:numPr>
        <w:spacing w:before="0"/>
      </w:pPr>
      <w:r w:rsidRPr="007262F6">
        <w:t>wskaźników realizacji działań.</w:t>
      </w:r>
    </w:p>
    <w:p w14:paraId="62EB60FB" w14:textId="11756799" w:rsidR="007262F6" w:rsidRPr="007262F6" w:rsidRDefault="007262F6" w:rsidP="007262F6">
      <w:pPr>
        <w:ind w:firstLine="708"/>
      </w:pPr>
      <w:r w:rsidRPr="007262F6">
        <w:t xml:space="preserve">Niniejsza Strategia została opracowana dla Gminy </w:t>
      </w:r>
      <w:r>
        <w:t>Reszel</w:t>
      </w:r>
      <w:r w:rsidRPr="007262F6">
        <w:t xml:space="preserve"> na lata 2021-</w:t>
      </w:r>
      <w:r w:rsidR="00E96695">
        <w:t>2025</w:t>
      </w:r>
      <w:r w:rsidRPr="007262F6">
        <w:t xml:space="preserve">. </w:t>
      </w:r>
    </w:p>
    <w:p w14:paraId="7AF4572B" w14:textId="77777777" w:rsidR="007262F6" w:rsidRPr="007262F6" w:rsidRDefault="007262F6" w:rsidP="007262F6">
      <w:pPr>
        <w:pStyle w:val="Nagwek1"/>
      </w:pPr>
      <w:bookmarkStart w:id="6" w:name="_Toc57237809"/>
      <w:bookmarkStart w:id="7" w:name="_Toc58531412"/>
      <w:bookmarkStart w:id="8" w:name="_Toc58619097"/>
      <w:bookmarkStart w:id="9" w:name="_Toc59452259"/>
      <w:bookmarkStart w:id="10" w:name="_Toc62045156"/>
      <w:r w:rsidRPr="007262F6">
        <w:lastRenderedPageBreak/>
        <w:t>ROZDZIAŁ I</w:t>
      </w:r>
      <w:r w:rsidRPr="007262F6">
        <w:br/>
        <w:t>MERYTORYCZNE OPRACOWANIE</w:t>
      </w:r>
      <w:r w:rsidRPr="007262F6">
        <w:br/>
        <w:t>STRATEGII ROZWIĄZYWANIA PROBLEMÓW SPOŁECZNYCH</w:t>
      </w:r>
      <w:bookmarkEnd w:id="6"/>
      <w:bookmarkEnd w:id="7"/>
      <w:bookmarkEnd w:id="8"/>
      <w:bookmarkEnd w:id="9"/>
      <w:bookmarkEnd w:id="10"/>
    </w:p>
    <w:p w14:paraId="0AC11299" w14:textId="77777777" w:rsidR="007262F6" w:rsidRPr="007262F6" w:rsidRDefault="007262F6" w:rsidP="007262F6">
      <w:pPr>
        <w:pStyle w:val="Nagwek2"/>
      </w:pPr>
      <w:bookmarkStart w:id="11" w:name="_Toc57237810"/>
      <w:bookmarkStart w:id="12" w:name="_Toc58531413"/>
      <w:bookmarkStart w:id="13" w:name="_Toc58619098"/>
      <w:bookmarkStart w:id="14" w:name="_Toc59452260"/>
      <w:bookmarkStart w:id="15" w:name="_Toc62045157"/>
      <w:r w:rsidRPr="007262F6">
        <w:t>1.1. Podstawa prawna Strategii</w:t>
      </w:r>
      <w:bookmarkEnd w:id="11"/>
      <w:bookmarkEnd w:id="12"/>
      <w:bookmarkEnd w:id="13"/>
      <w:bookmarkEnd w:id="14"/>
      <w:bookmarkEnd w:id="15"/>
    </w:p>
    <w:p w14:paraId="2BF3225E" w14:textId="6CA8063C" w:rsidR="007262F6" w:rsidRPr="007262F6" w:rsidRDefault="007262F6" w:rsidP="007262F6">
      <w:r w:rsidRPr="007262F6">
        <w:tab/>
        <w:t xml:space="preserve">Opracowanie i realizacja Strategii Rozwiązywania Problemów Społecznych wynika wprost z artykułu 17 ust.1 ustawy z dnia 12 marca 2004 roku o pomocy społecznej, </w:t>
      </w:r>
      <w:r w:rsidRPr="007262F6">
        <w:br/>
        <w:t xml:space="preserve">który nakłada na gminę ten obowiązek. Poza tym, Strategia Rozwiązywania Problemów Społecznych w Gminie </w:t>
      </w:r>
      <w:r w:rsidR="007D25AD">
        <w:t>Reszel</w:t>
      </w:r>
      <w:r w:rsidRPr="007262F6">
        <w:t xml:space="preserve"> na lata 2021-20</w:t>
      </w:r>
      <w:r w:rsidR="007D25AD">
        <w:t>2</w:t>
      </w:r>
      <w:r w:rsidR="00C51265">
        <w:t>5</w:t>
      </w:r>
      <w:r w:rsidRPr="007262F6">
        <w:t xml:space="preserve"> jest zgodna z dokumentami strategicznymi </w:t>
      </w:r>
      <w:r w:rsidR="007D25AD">
        <w:br/>
      </w:r>
      <w:r w:rsidRPr="007262F6">
        <w:t xml:space="preserve">z zakresu polityki społecznej opracowanymi na poziomie europejskim, krajowym, regionalnym i lokalnym. Poniżej zaprezentowano spis podstawowych dokumentów strategicznych stanowiących podstawę i punkt odniesienia do powstania niniejszej Strategii. </w:t>
      </w:r>
    </w:p>
    <w:p w14:paraId="297A3F20" w14:textId="77777777" w:rsidR="007262F6" w:rsidRPr="007262F6" w:rsidRDefault="007262F6" w:rsidP="007262F6">
      <w:pPr>
        <w:pStyle w:val="Nagwek3"/>
      </w:pPr>
      <w:bookmarkStart w:id="16" w:name="_Toc57237811"/>
      <w:bookmarkStart w:id="17" w:name="_Toc58531414"/>
      <w:bookmarkStart w:id="18" w:name="_Toc58619099"/>
      <w:bookmarkStart w:id="19" w:name="_Toc59452261"/>
      <w:bookmarkStart w:id="20" w:name="_Toc62045158"/>
      <w:r w:rsidRPr="007262F6">
        <w:t>1.1.1. Dokumenty krajowe</w:t>
      </w:r>
      <w:bookmarkEnd w:id="16"/>
      <w:bookmarkEnd w:id="17"/>
      <w:bookmarkEnd w:id="18"/>
      <w:bookmarkEnd w:id="19"/>
      <w:bookmarkEnd w:id="20"/>
    </w:p>
    <w:p w14:paraId="51D47355" w14:textId="0BF08F90" w:rsidR="007262F6" w:rsidRPr="007262F6" w:rsidRDefault="007262F6" w:rsidP="007262F6">
      <w:pPr>
        <w:ind w:firstLine="360"/>
      </w:pPr>
      <w:r w:rsidRPr="007262F6">
        <w:t xml:space="preserve">Strategia Rozwiązywania Problemów Społecznych w Gminie </w:t>
      </w:r>
      <w:r>
        <w:t>Reszel</w:t>
      </w:r>
      <w:r w:rsidRPr="007262F6">
        <w:t xml:space="preserve"> na lata 2021-20</w:t>
      </w:r>
      <w:r>
        <w:t>2</w:t>
      </w:r>
      <w:r w:rsidR="00C51265">
        <w:t>5</w:t>
      </w:r>
      <w:r>
        <w:t xml:space="preserve"> </w:t>
      </w:r>
      <w:r w:rsidRPr="007262F6">
        <w:t>uwzględnia zapisy dokumentów krajowych, w szczególności:</w:t>
      </w:r>
    </w:p>
    <w:p w14:paraId="5E59735F" w14:textId="77777777" w:rsidR="007262F6" w:rsidRPr="007262F6" w:rsidRDefault="007262F6" w:rsidP="007262F6">
      <w:pPr>
        <w:numPr>
          <w:ilvl w:val="0"/>
          <w:numId w:val="3"/>
        </w:numPr>
      </w:pPr>
      <w:r w:rsidRPr="007262F6">
        <w:rPr>
          <w:iCs/>
        </w:rPr>
        <w:t>Długookresowa Strategia Rozwoju Kraju - Polska 2030</w:t>
      </w:r>
      <w:r w:rsidRPr="007262F6">
        <w:t xml:space="preserve">, </w:t>
      </w:r>
    </w:p>
    <w:p w14:paraId="28ABE824" w14:textId="77777777" w:rsidR="007262F6" w:rsidRPr="007262F6" w:rsidRDefault="007262F6" w:rsidP="007262F6">
      <w:pPr>
        <w:numPr>
          <w:ilvl w:val="0"/>
          <w:numId w:val="3"/>
        </w:numPr>
      </w:pPr>
      <w:r w:rsidRPr="007262F6">
        <w:rPr>
          <w:iCs/>
        </w:rPr>
        <w:t>Krajowa Strategia Rozwoju Regionalnego 2030,</w:t>
      </w:r>
    </w:p>
    <w:p w14:paraId="65F584BE" w14:textId="77777777" w:rsidR="007262F6" w:rsidRPr="007262F6" w:rsidRDefault="007262F6" w:rsidP="007262F6">
      <w:pPr>
        <w:numPr>
          <w:ilvl w:val="0"/>
          <w:numId w:val="3"/>
        </w:numPr>
        <w:rPr>
          <w:iCs/>
        </w:rPr>
      </w:pPr>
      <w:r w:rsidRPr="007262F6">
        <w:rPr>
          <w:bCs/>
          <w:iCs/>
        </w:rPr>
        <w:t>Krajowy Program Przeciwdziałania Ubóstwu i Wykluczeniu Społecznemu,</w:t>
      </w:r>
    </w:p>
    <w:p w14:paraId="16F25ACC" w14:textId="77777777" w:rsidR="007262F6" w:rsidRPr="007262F6" w:rsidRDefault="007262F6" w:rsidP="007262F6">
      <w:pPr>
        <w:numPr>
          <w:ilvl w:val="0"/>
          <w:numId w:val="4"/>
        </w:numPr>
      </w:pPr>
      <w:r w:rsidRPr="007262F6">
        <w:t>Strategia Rozwoju Kapitału Ludzkiego,</w:t>
      </w:r>
    </w:p>
    <w:p w14:paraId="6A91FB8E" w14:textId="77777777" w:rsidR="007262F6" w:rsidRPr="007262F6" w:rsidRDefault="007262F6" w:rsidP="007262F6">
      <w:pPr>
        <w:numPr>
          <w:ilvl w:val="0"/>
          <w:numId w:val="4"/>
        </w:numPr>
      </w:pPr>
      <w:r w:rsidRPr="007262F6">
        <w:t>Strategia Rozwoju Kapitału Społecznego.</w:t>
      </w:r>
    </w:p>
    <w:p w14:paraId="7D6C604E" w14:textId="77777777" w:rsidR="007262F6" w:rsidRPr="007262F6" w:rsidRDefault="007262F6" w:rsidP="007262F6">
      <w:pPr>
        <w:spacing w:before="0" w:after="160" w:line="259" w:lineRule="auto"/>
        <w:jc w:val="left"/>
        <w:rPr>
          <w:rFonts w:ascii="Cambria" w:eastAsiaTheme="majorEastAsia" w:hAnsi="Cambria" w:cstheme="majorBidi"/>
          <w:b/>
          <w:bCs/>
          <w:color w:val="7E0000"/>
          <w:szCs w:val="26"/>
        </w:rPr>
      </w:pPr>
      <w:bookmarkStart w:id="21" w:name="_Toc57237812"/>
      <w:bookmarkStart w:id="22" w:name="_Toc58531415"/>
      <w:bookmarkStart w:id="23" w:name="_Toc58619100"/>
      <w:r w:rsidRPr="007262F6">
        <w:rPr>
          <w:b/>
          <w:bCs/>
        </w:rPr>
        <w:br w:type="page"/>
      </w:r>
    </w:p>
    <w:p w14:paraId="41B79BDA" w14:textId="77777777" w:rsidR="007262F6" w:rsidRPr="007262F6" w:rsidRDefault="007262F6" w:rsidP="007262F6">
      <w:pPr>
        <w:pStyle w:val="Nagwek3"/>
      </w:pPr>
      <w:bookmarkStart w:id="24" w:name="_Toc59452262"/>
      <w:bookmarkStart w:id="25" w:name="_Toc62045159"/>
      <w:r w:rsidRPr="007262F6">
        <w:lastRenderedPageBreak/>
        <w:t>1.1.2. Dokumenty regionalne i lokalne</w:t>
      </w:r>
      <w:bookmarkEnd w:id="21"/>
      <w:bookmarkEnd w:id="22"/>
      <w:bookmarkEnd w:id="23"/>
      <w:bookmarkEnd w:id="24"/>
      <w:bookmarkEnd w:id="25"/>
    </w:p>
    <w:p w14:paraId="3BE2DC6D" w14:textId="763F14FD" w:rsidR="007262F6" w:rsidRPr="007262F6" w:rsidRDefault="007262F6" w:rsidP="007262F6">
      <w:pPr>
        <w:ind w:firstLine="360"/>
      </w:pPr>
      <w:r w:rsidRPr="007262F6">
        <w:t xml:space="preserve">Strategia Rozwiązywania Problemów Społecznych w Gminie </w:t>
      </w:r>
      <w:r>
        <w:t>Reszel</w:t>
      </w:r>
      <w:r w:rsidRPr="007262F6">
        <w:br/>
        <w:t>na lata 2021-</w:t>
      </w:r>
      <w:r w:rsidR="00C51265">
        <w:t>2025</w:t>
      </w:r>
      <w:r w:rsidRPr="007262F6">
        <w:t xml:space="preserve"> uwzględnia zapisy dokumentów regionalnych i lokalnych, między innymi takich jak:</w:t>
      </w:r>
    </w:p>
    <w:p w14:paraId="092F2076" w14:textId="6D1514A2" w:rsidR="007262F6" w:rsidRPr="007262F6" w:rsidRDefault="007262F6" w:rsidP="002F1FF2">
      <w:pPr>
        <w:pStyle w:val="Akapitzlist"/>
        <w:numPr>
          <w:ilvl w:val="0"/>
          <w:numId w:val="6"/>
        </w:numPr>
      </w:pPr>
      <w:r w:rsidRPr="007262F6">
        <w:t>Strategi</w:t>
      </w:r>
      <w:r>
        <w:t>a</w:t>
      </w:r>
      <w:r w:rsidR="00D21F99">
        <w:t xml:space="preserve"> </w:t>
      </w:r>
      <w:r>
        <w:t>R</w:t>
      </w:r>
      <w:r w:rsidRPr="007262F6">
        <w:t>ozwoju </w:t>
      </w:r>
      <w:r>
        <w:t>S</w:t>
      </w:r>
      <w:r w:rsidRPr="007262F6">
        <w:t>połeczno-</w:t>
      </w:r>
      <w:r>
        <w:t>G</w:t>
      </w:r>
      <w:r w:rsidRPr="007262F6">
        <w:t>ospodarczego </w:t>
      </w:r>
      <w:r>
        <w:t>W</w:t>
      </w:r>
      <w:r w:rsidRPr="007262F6">
        <w:t xml:space="preserve">ojewództwa </w:t>
      </w:r>
      <w:r>
        <w:t>W</w:t>
      </w:r>
      <w:r w:rsidRPr="007262F6">
        <w:t>armińsko</w:t>
      </w:r>
      <w:r w:rsidR="007D25AD">
        <w:t>-</w:t>
      </w:r>
      <w:r>
        <w:t>M</w:t>
      </w:r>
      <w:r w:rsidRPr="007262F6">
        <w:t>azurskiego do roku 2025,</w:t>
      </w:r>
    </w:p>
    <w:p w14:paraId="6FFD00B1" w14:textId="66599387" w:rsidR="007262F6" w:rsidRPr="007262F6" w:rsidRDefault="007262F6" w:rsidP="007262F6">
      <w:pPr>
        <w:numPr>
          <w:ilvl w:val="0"/>
          <w:numId w:val="5"/>
        </w:numPr>
      </w:pPr>
      <w:r w:rsidRPr="007262F6">
        <w:t xml:space="preserve">Strategia Rozwiązywania Problemów Społecznych </w:t>
      </w:r>
      <w:r>
        <w:t>Powiatu Kętrzyńskiego</w:t>
      </w:r>
      <w:r w:rsidRPr="007262F6">
        <w:t>;</w:t>
      </w:r>
    </w:p>
    <w:p w14:paraId="58107E7C" w14:textId="136CDE38" w:rsidR="007262F6" w:rsidRPr="007262F6" w:rsidRDefault="007262F6" w:rsidP="007262F6">
      <w:pPr>
        <w:numPr>
          <w:ilvl w:val="0"/>
          <w:numId w:val="5"/>
        </w:numPr>
      </w:pPr>
      <w:r w:rsidRPr="007262F6">
        <w:t xml:space="preserve">Gminny Program Profilaktyki i Rozwiązywania Problemów Alkoholowych </w:t>
      </w:r>
      <w:r w:rsidRPr="007262F6">
        <w:br/>
      </w:r>
      <w:r>
        <w:t>w Gminie Reszel</w:t>
      </w:r>
      <w:r w:rsidRPr="007262F6">
        <w:t>;</w:t>
      </w:r>
    </w:p>
    <w:p w14:paraId="0BD14260" w14:textId="7B9344AB" w:rsidR="007262F6" w:rsidRPr="007262F6" w:rsidRDefault="007262F6" w:rsidP="007262F6">
      <w:pPr>
        <w:numPr>
          <w:ilvl w:val="0"/>
          <w:numId w:val="5"/>
        </w:numPr>
      </w:pPr>
      <w:r w:rsidRPr="007262F6">
        <w:t xml:space="preserve">Gminny Program Przeciwdziałania Narkomanii </w:t>
      </w:r>
      <w:r>
        <w:t>w Gminie Reszel</w:t>
      </w:r>
      <w:r w:rsidRPr="007262F6">
        <w:t>;</w:t>
      </w:r>
    </w:p>
    <w:p w14:paraId="75EC22DB" w14:textId="17125FEA" w:rsidR="007262F6" w:rsidRPr="007262F6" w:rsidRDefault="007262F6" w:rsidP="007262F6">
      <w:pPr>
        <w:numPr>
          <w:ilvl w:val="0"/>
          <w:numId w:val="5"/>
        </w:numPr>
      </w:pPr>
      <w:r w:rsidRPr="007262F6">
        <w:t xml:space="preserve">Gminny Programu Przeciwdziałania Przemocy w Rodzinie oraz Ochrony Ofiar Przemocy w Rodzinie w Gminie </w:t>
      </w:r>
      <w:r>
        <w:t>Reszel</w:t>
      </w:r>
      <w:r w:rsidRPr="007262F6">
        <w:t>;</w:t>
      </w:r>
    </w:p>
    <w:p w14:paraId="7F021E6C" w14:textId="44F5F1E6" w:rsidR="007262F6" w:rsidRPr="007262F6" w:rsidRDefault="007262F6" w:rsidP="007262F6">
      <w:pPr>
        <w:numPr>
          <w:ilvl w:val="0"/>
          <w:numId w:val="5"/>
        </w:numPr>
        <w:rPr>
          <w:bCs/>
        </w:rPr>
      </w:pPr>
      <w:r w:rsidRPr="007262F6">
        <w:t xml:space="preserve">Gminny Program Wspierania Rodziny w Gminie </w:t>
      </w:r>
      <w:r>
        <w:t>Reszel</w:t>
      </w:r>
      <w:r w:rsidRPr="007262F6">
        <w:t>.</w:t>
      </w:r>
    </w:p>
    <w:p w14:paraId="0F56009C" w14:textId="77777777" w:rsidR="007262F6" w:rsidRPr="007262F6" w:rsidRDefault="007262F6" w:rsidP="007262F6">
      <w:pPr>
        <w:spacing w:before="0" w:after="160" w:line="259" w:lineRule="auto"/>
        <w:jc w:val="left"/>
        <w:rPr>
          <w:b/>
        </w:rPr>
      </w:pPr>
      <w:bookmarkStart w:id="26" w:name="_Toc44447323"/>
      <w:bookmarkStart w:id="27" w:name="_Toc56349809"/>
      <w:bookmarkStart w:id="28" w:name="_Toc57237813"/>
      <w:bookmarkStart w:id="29" w:name="_Toc58531416"/>
      <w:bookmarkStart w:id="30" w:name="_Toc58619101"/>
      <w:r w:rsidRPr="007262F6">
        <w:rPr>
          <w:b/>
        </w:rPr>
        <w:br w:type="page"/>
      </w:r>
    </w:p>
    <w:p w14:paraId="71621F62" w14:textId="77777777" w:rsidR="007262F6" w:rsidRPr="007262F6" w:rsidRDefault="007262F6" w:rsidP="00F53EFB">
      <w:pPr>
        <w:pStyle w:val="Nagwek1"/>
      </w:pPr>
      <w:bookmarkStart w:id="31" w:name="_Toc59452263"/>
      <w:bookmarkStart w:id="32" w:name="_Toc62045160"/>
      <w:r w:rsidRPr="007262F6">
        <w:lastRenderedPageBreak/>
        <w:t>RODZIAŁ II</w:t>
      </w:r>
      <w:r w:rsidRPr="007262F6">
        <w:br/>
        <w:t xml:space="preserve"> DIAGNOZA SYTUACJI SPOŁECZNEJ W GMINIE</w:t>
      </w:r>
      <w:bookmarkEnd w:id="26"/>
      <w:bookmarkEnd w:id="27"/>
      <w:bookmarkEnd w:id="28"/>
      <w:bookmarkEnd w:id="29"/>
      <w:bookmarkEnd w:id="30"/>
      <w:bookmarkEnd w:id="31"/>
      <w:bookmarkEnd w:id="32"/>
    </w:p>
    <w:p w14:paraId="5C5AF414" w14:textId="77777777" w:rsidR="007262F6" w:rsidRPr="007262F6" w:rsidRDefault="007262F6" w:rsidP="00F53EFB">
      <w:pPr>
        <w:pStyle w:val="Nagwek2"/>
      </w:pPr>
      <w:bookmarkStart w:id="33" w:name="_Toc44447324"/>
      <w:bookmarkStart w:id="34" w:name="_Toc56349810"/>
      <w:bookmarkStart w:id="35" w:name="_Toc57237814"/>
      <w:bookmarkStart w:id="36" w:name="_Toc58531417"/>
      <w:bookmarkStart w:id="37" w:name="_Toc58619102"/>
      <w:bookmarkStart w:id="38" w:name="_Toc59452264"/>
      <w:bookmarkStart w:id="39" w:name="_Toc62045161"/>
      <w:r w:rsidRPr="007262F6">
        <w:t>2.1. Charakterystyka Gminy</w:t>
      </w:r>
      <w:bookmarkEnd w:id="33"/>
      <w:bookmarkEnd w:id="34"/>
      <w:bookmarkEnd w:id="35"/>
      <w:bookmarkEnd w:id="36"/>
      <w:bookmarkEnd w:id="37"/>
      <w:bookmarkEnd w:id="38"/>
      <w:bookmarkEnd w:id="39"/>
    </w:p>
    <w:p w14:paraId="28527850" w14:textId="77777777" w:rsidR="007262F6" w:rsidRPr="007262F6" w:rsidRDefault="007262F6" w:rsidP="00F53EFB">
      <w:pPr>
        <w:pStyle w:val="Nagwek3"/>
      </w:pPr>
      <w:bookmarkStart w:id="40" w:name="_Toc44447325"/>
      <w:bookmarkStart w:id="41" w:name="_Toc56349811"/>
      <w:bookmarkStart w:id="42" w:name="_Toc57237815"/>
      <w:bookmarkStart w:id="43" w:name="_Toc58531418"/>
      <w:bookmarkStart w:id="44" w:name="_Toc58619103"/>
      <w:bookmarkStart w:id="45" w:name="_Toc59452265"/>
      <w:bookmarkStart w:id="46" w:name="_Toc62045162"/>
      <w:r w:rsidRPr="007262F6">
        <w:t>2.1.1. Położenie</w:t>
      </w:r>
      <w:bookmarkEnd w:id="40"/>
      <w:bookmarkEnd w:id="41"/>
      <w:bookmarkEnd w:id="42"/>
      <w:bookmarkEnd w:id="43"/>
      <w:bookmarkEnd w:id="44"/>
      <w:bookmarkEnd w:id="45"/>
      <w:bookmarkEnd w:id="46"/>
    </w:p>
    <w:p w14:paraId="033B9406" w14:textId="77777777" w:rsidR="00F53EFB" w:rsidRDefault="00F53EFB" w:rsidP="007262F6">
      <w:pPr>
        <w:ind w:firstLine="708"/>
      </w:pPr>
      <w:r w:rsidRPr="00F53EFB">
        <w:t xml:space="preserve">Gmina Reszel </w:t>
      </w:r>
      <w:r>
        <w:t xml:space="preserve">to gmina </w:t>
      </w:r>
      <w:r w:rsidRPr="00F53EFB">
        <w:t>miejsko-wiejsk</w:t>
      </w:r>
      <w:r>
        <w:t>a</w:t>
      </w:r>
      <w:r w:rsidRPr="00F53EFB">
        <w:t>, położona w północnej części województwa warmińsko-mazurskiego. Wchodzi w skład powiatu kętrzyńskiego. Graniczy z gminami: Korsze, Kętrzyn, Mrągowo, Sorkwity, Kolno i Bisztynek. Siedzibą gminy jest Miasto Reszel. Powierzchnia gminy stanowi 178,7 km</w:t>
      </w:r>
      <w:r w:rsidRPr="007262F6">
        <w:rPr>
          <w:vertAlign w:val="superscript"/>
        </w:rPr>
        <w:t>2</w:t>
      </w:r>
      <w:r w:rsidRPr="00F53EFB">
        <w:t>, co stanowi 14,76% terytorium powiatu kętrzyńskiego.</w:t>
      </w:r>
    </w:p>
    <w:p w14:paraId="773D439E" w14:textId="258BBF4C" w:rsidR="00F53EFB" w:rsidRDefault="00F53EFB" w:rsidP="00F53EFB">
      <w:pPr>
        <w:ind w:firstLine="708"/>
      </w:pPr>
      <w:r w:rsidRPr="00F53EFB">
        <w:t xml:space="preserve"> Obszar gminy Reszel wchodzi w skład Pojezierza Mazurskiego. Krajobraz gminy, podobnie jak całości Pojezierza, został w głównej mierze ukształtowany przez zlodowacenie bałtyckie.</w:t>
      </w:r>
      <w:r>
        <w:t xml:space="preserve"> </w:t>
      </w:r>
      <w:r w:rsidRPr="00F53EFB">
        <w:t>Powierzchnia terenu jest falista, miejscami wyraźnie pagórkowata. Teren obniża się w kierunku północno zachodnim, jest poprzecinany rynnami jezior polodowcowych o układzie południkowym.</w:t>
      </w:r>
      <w:r>
        <w:t xml:space="preserve"> </w:t>
      </w:r>
      <w:r w:rsidRPr="00F53EFB">
        <w:t xml:space="preserve">Najwyższy punkt w gminie Reszel osiąga wysokość 203 m n.p.m. </w:t>
      </w:r>
      <w:r w:rsidR="00E02E02">
        <w:br/>
      </w:r>
      <w:r w:rsidRPr="00F53EFB">
        <w:t xml:space="preserve">(okolice wsi Śpiglówka), najniższy wynosi 59,3 m (dolina </w:t>
      </w:r>
      <w:proofErr w:type="spellStart"/>
      <w:r w:rsidRPr="00F53EFB">
        <w:t>Sajny</w:t>
      </w:r>
      <w:proofErr w:type="spellEnd"/>
      <w:r w:rsidRPr="00F53EFB">
        <w:t xml:space="preserve"> w zachodniej części gminy).</w:t>
      </w:r>
    </w:p>
    <w:p w14:paraId="7DA94AE0" w14:textId="11EBFF41" w:rsidR="007262F6" w:rsidRPr="007262F6" w:rsidRDefault="007262F6" w:rsidP="007262F6">
      <w:r w:rsidRPr="007262F6">
        <w:rPr>
          <w:bCs/>
        </w:rPr>
        <w:t xml:space="preserve">Rycina </w:t>
      </w:r>
      <w:r w:rsidRPr="007262F6">
        <w:rPr>
          <w:bCs/>
        </w:rPr>
        <w:fldChar w:fldCharType="begin"/>
      </w:r>
      <w:r w:rsidRPr="007262F6">
        <w:rPr>
          <w:bCs/>
        </w:rPr>
        <w:instrText xml:space="preserve"> SEQ Rycina \* ARABIC </w:instrText>
      </w:r>
      <w:r w:rsidRPr="007262F6">
        <w:rPr>
          <w:bCs/>
        </w:rPr>
        <w:fldChar w:fldCharType="separate"/>
      </w:r>
      <w:r w:rsidR="00B41A2D">
        <w:rPr>
          <w:bCs/>
          <w:noProof/>
        </w:rPr>
        <w:t>1</w:t>
      </w:r>
      <w:r w:rsidRPr="007262F6">
        <w:fldChar w:fldCharType="end"/>
      </w:r>
      <w:r w:rsidRPr="007262F6">
        <w:rPr>
          <w:bCs/>
        </w:rPr>
        <w:t>. Mapa Gminy</w:t>
      </w:r>
      <w:r w:rsidR="00691949">
        <w:rPr>
          <w:bCs/>
        </w:rPr>
        <w:t xml:space="preserve"> Reszel</w:t>
      </w:r>
      <w:r w:rsidRPr="007262F6">
        <w:rPr>
          <w:bCs/>
        </w:rPr>
        <w:t>.</w:t>
      </w:r>
    </w:p>
    <w:p w14:paraId="62AA7633" w14:textId="5E90C0B3" w:rsidR="007262F6" w:rsidRPr="007262F6" w:rsidRDefault="00691949" w:rsidP="007262F6">
      <w:r>
        <w:rPr>
          <w:noProof/>
        </w:rPr>
        <w:drawing>
          <wp:inline distT="0" distB="0" distL="0" distR="0" wp14:anchorId="7F8E446D" wp14:editId="1D8A194B">
            <wp:extent cx="5760720" cy="299529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995295"/>
                    </a:xfrm>
                    <a:prstGeom prst="rect">
                      <a:avLst/>
                    </a:prstGeom>
                    <a:noFill/>
                    <a:ln>
                      <a:noFill/>
                    </a:ln>
                  </pic:spPr>
                </pic:pic>
              </a:graphicData>
            </a:graphic>
          </wp:inline>
        </w:drawing>
      </w:r>
    </w:p>
    <w:p w14:paraId="40856210" w14:textId="7D3698CD" w:rsidR="007262F6" w:rsidRPr="007262F6" w:rsidRDefault="00F53EFB" w:rsidP="007262F6">
      <w:pPr>
        <w:ind w:firstLine="708"/>
      </w:pPr>
      <w:r w:rsidRPr="00F53EFB">
        <w:rPr>
          <w:bCs/>
        </w:rPr>
        <w:t xml:space="preserve">Na terenie Gminy znajduje się 1 miasto – Reszel i 40 miejscowości. </w:t>
      </w:r>
      <w:r w:rsidR="00E02E02">
        <w:rPr>
          <w:bCs/>
        </w:rPr>
        <w:br/>
      </w:r>
      <w:r w:rsidRPr="00F53EFB">
        <w:rPr>
          <w:bCs/>
        </w:rPr>
        <w:t>Teren Gminy podzielony jest na 20 sołectw</w:t>
      </w:r>
      <w:r w:rsidR="007262F6" w:rsidRPr="007262F6">
        <w:rPr>
          <w:bCs/>
        </w:rPr>
        <w:t xml:space="preserve">: </w:t>
      </w:r>
      <w:r w:rsidRPr="00F53EFB">
        <w:t>Bezławki</w:t>
      </w:r>
      <w:r>
        <w:t xml:space="preserve">, </w:t>
      </w:r>
      <w:r w:rsidRPr="00F53EFB">
        <w:t>Czarnowiec</w:t>
      </w:r>
      <w:r>
        <w:t xml:space="preserve">, </w:t>
      </w:r>
      <w:r w:rsidRPr="00F53EFB">
        <w:t>Dębnik</w:t>
      </w:r>
      <w:r>
        <w:t xml:space="preserve">, </w:t>
      </w:r>
      <w:r w:rsidRPr="00F53EFB">
        <w:t>Klewno</w:t>
      </w:r>
      <w:r>
        <w:t xml:space="preserve">, </w:t>
      </w:r>
      <w:proofErr w:type="spellStart"/>
      <w:r w:rsidRPr="00F53EFB">
        <w:t>Kocibórz</w:t>
      </w:r>
      <w:proofErr w:type="spellEnd"/>
      <w:r>
        <w:t xml:space="preserve">, </w:t>
      </w:r>
      <w:proofErr w:type="spellStart"/>
      <w:r w:rsidRPr="00F53EFB">
        <w:t>Leginy</w:t>
      </w:r>
      <w:proofErr w:type="spellEnd"/>
      <w:r>
        <w:t xml:space="preserve">, </w:t>
      </w:r>
      <w:r w:rsidRPr="00F53EFB">
        <w:t>Łężany</w:t>
      </w:r>
      <w:r>
        <w:t xml:space="preserve">, </w:t>
      </w:r>
      <w:r w:rsidRPr="00F53EFB">
        <w:t>Mnichowo</w:t>
      </w:r>
      <w:r>
        <w:t xml:space="preserve">, </w:t>
      </w:r>
      <w:r w:rsidRPr="00F53EFB">
        <w:t>Pieckowo</w:t>
      </w:r>
      <w:r>
        <w:t xml:space="preserve">, </w:t>
      </w:r>
      <w:r w:rsidRPr="00F53EFB">
        <w:t>Pilec</w:t>
      </w:r>
      <w:r>
        <w:t xml:space="preserve">, </w:t>
      </w:r>
      <w:proofErr w:type="spellStart"/>
      <w:r w:rsidRPr="00F53EFB">
        <w:t>Plenowo</w:t>
      </w:r>
      <w:proofErr w:type="spellEnd"/>
      <w:r>
        <w:t xml:space="preserve">, </w:t>
      </w:r>
      <w:r w:rsidRPr="00F53EFB">
        <w:t>Ramty</w:t>
      </w:r>
      <w:r>
        <w:t xml:space="preserve">, </w:t>
      </w:r>
      <w:r w:rsidRPr="00F53EFB">
        <w:t>Robawy</w:t>
      </w:r>
      <w:r>
        <w:t xml:space="preserve">, </w:t>
      </w:r>
      <w:r w:rsidRPr="00F53EFB">
        <w:t>Siemki</w:t>
      </w:r>
      <w:r>
        <w:t xml:space="preserve">, </w:t>
      </w:r>
      <w:r w:rsidRPr="00F53EFB">
        <w:t>Święta Lipka</w:t>
      </w:r>
      <w:r>
        <w:t xml:space="preserve">, </w:t>
      </w:r>
      <w:r w:rsidRPr="00F53EFB">
        <w:t>Tolniki Małe</w:t>
      </w:r>
      <w:r>
        <w:t xml:space="preserve">, </w:t>
      </w:r>
      <w:r w:rsidRPr="00F53EFB">
        <w:t>Widryny</w:t>
      </w:r>
      <w:r>
        <w:t xml:space="preserve">, </w:t>
      </w:r>
      <w:r w:rsidRPr="00F53EFB">
        <w:t>Wola</w:t>
      </w:r>
      <w:r>
        <w:t>,</w:t>
      </w:r>
      <w:r w:rsidRPr="00F53EFB">
        <w:t xml:space="preserve"> Worpławki</w:t>
      </w:r>
      <w:r>
        <w:t xml:space="preserve">, </w:t>
      </w:r>
      <w:r w:rsidRPr="00F53EFB">
        <w:t>Zawidy</w:t>
      </w:r>
      <w:r>
        <w:t>.</w:t>
      </w:r>
    </w:p>
    <w:p w14:paraId="64F70CC5" w14:textId="3DC88E17" w:rsidR="00332602" w:rsidRDefault="00332602" w:rsidP="00332602">
      <w:pPr>
        <w:ind w:firstLine="708"/>
        <w:rPr>
          <w:b/>
        </w:rPr>
      </w:pPr>
      <w:bookmarkStart w:id="47" w:name="_Toc44447326"/>
      <w:bookmarkStart w:id="48" w:name="_Toc56349812"/>
      <w:bookmarkStart w:id="49" w:name="_Toc57237816"/>
      <w:bookmarkStart w:id="50" w:name="_Toc58531419"/>
      <w:bookmarkStart w:id="51" w:name="_Toc58619104"/>
      <w:bookmarkStart w:id="52" w:name="_Toc59452266"/>
      <w:r w:rsidRPr="00332602">
        <w:lastRenderedPageBreak/>
        <w:t xml:space="preserve">Gmina Reszel jest terenem potencjalnie bardzo atrakcyjnym turystycznie – </w:t>
      </w:r>
      <w:r w:rsidR="00E02E02">
        <w:br/>
      </w:r>
      <w:r w:rsidRPr="00332602">
        <w:t xml:space="preserve">głównie ze względu na zachowane dziedzictwo kulturowe. Na terenie Gminy Reszel znajduje się wiele przykładów architektury sakralnej oraz dworsko-folwarcznej, które są cennymi </w:t>
      </w:r>
      <w:r w:rsidR="00E02E02">
        <w:br/>
      </w:r>
      <w:r w:rsidRPr="00332602">
        <w:t>i wartymi poznania obiektami. Zespół staromiejski w Reszlu oraz Święta Lipka –</w:t>
      </w:r>
      <w:r w:rsidR="00E02E02">
        <w:br/>
      </w:r>
      <w:r w:rsidRPr="00332602">
        <w:t xml:space="preserve"> nazywana Perłą Baroku są magnesem przyciągającym rzesze turystów i pielgrzymów. </w:t>
      </w:r>
      <w:r w:rsidR="00E02E02">
        <w:br/>
      </w:r>
      <w:r w:rsidRPr="00332602">
        <w:t xml:space="preserve">Święta Lipka jest Sanktuarium Pielgrzymkowym i miejscem turystycznym. </w:t>
      </w:r>
      <w:r w:rsidR="00E02E02">
        <w:br/>
      </w:r>
      <w:r w:rsidRPr="00332602">
        <w:t xml:space="preserve">Przyjeżdżają do tego miejsca pielgrzymi autokarami, samochodami, rowerami i raz do roku przychodzą w pielgrzymce pieszej „Gwiaździstej” na odpust Nawiedzenia NMP. </w:t>
      </w:r>
      <w:r w:rsidR="00E02E02">
        <w:br/>
      </w:r>
      <w:r w:rsidRPr="00332602">
        <w:t xml:space="preserve">Główne uroczystości w ostatnią niedzielę maja i 15 sierpnia gromadzą około </w:t>
      </w:r>
      <w:r w:rsidR="00E02E02">
        <w:br/>
      </w:r>
      <w:r w:rsidRPr="00332602">
        <w:t>15 tys. Pielgrzymów</w:t>
      </w:r>
      <w:r>
        <w:rPr>
          <w:b/>
        </w:rPr>
        <w:t>.</w:t>
      </w:r>
    </w:p>
    <w:p w14:paraId="42E47950" w14:textId="3661E766" w:rsidR="007262F6" w:rsidRPr="007262F6" w:rsidRDefault="007262F6" w:rsidP="00332602">
      <w:pPr>
        <w:pStyle w:val="Nagwek3"/>
      </w:pPr>
      <w:bookmarkStart w:id="53" w:name="_Toc62045163"/>
      <w:r w:rsidRPr="007262F6">
        <w:t>2.1.2. Ludność</w:t>
      </w:r>
      <w:bookmarkEnd w:id="47"/>
      <w:bookmarkEnd w:id="48"/>
      <w:bookmarkEnd w:id="49"/>
      <w:bookmarkEnd w:id="50"/>
      <w:bookmarkEnd w:id="51"/>
      <w:bookmarkEnd w:id="52"/>
      <w:bookmarkEnd w:id="53"/>
    </w:p>
    <w:p w14:paraId="520ED903" w14:textId="63544CAF" w:rsidR="007262F6" w:rsidRPr="007262F6" w:rsidRDefault="007262F6" w:rsidP="004B2C21">
      <w:pPr>
        <w:ind w:firstLine="708"/>
      </w:pPr>
      <w:r w:rsidRPr="007262F6">
        <w:t xml:space="preserve">Gminę </w:t>
      </w:r>
      <w:r w:rsidR="00332602">
        <w:t xml:space="preserve">Reszel </w:t>
      </w:r>
      <w:r w:rsidRPr="007262F6">
        <w:t xml:space="preserve"> </w:t>
      </w:r>
      <w:r w:rsidR="00332602">
        <w:t>w</w:t>
      </w:r>
      <w:r w:rsidRPr="007262F6">
        <w:t xml:space="preserve"> 2019 roku zamieszkiwało </w:t>
      </w:r>
      <w:r w:rsidR="004B2C21">
        <w:t xml:space="preserve">7 281 </w:t>
      </w:r>
      <w:r w:rsidRPr="007262F6">
        <w:t xml:space="preserve">osób, z czego </w:t>
      </w:r>
      <w:r w:rsidR="00332602">
        <w:t>51</w:t>
      </w:r>
      <w:r w:rsidRPr="007262F6">
        <w:t xml:space="preserve">% stanowiły kobiety, a </w:t>
      </w:r>
      <w:r w:rsidR="00332602">
        <w:t>49</w:t>
      </w:r>
      <w:r w:rsidRPr="007262F6">
        <w:t xml:space="preserve">% mężczyźni. </w:t>
      </w:r>
      <w:r w:rsidR="004B2C21">
        <w:t>W roku 2019 w stosunku do roku 2018 liczba ludności spadła o 3 %</w:t>
      </w:r>
      <w:r w:rsidR="004B2C21" w:rsidRPr="007262F6">
        <w:t xml:space="preserve">. </w:t>
      </w:r>
      <w:r w:rsidR="00E02E02">
        <w:br/>
      </w:r>
      <w:r w:rsidRPr="007262F6">
        <w:t>W 2019 roku w porównaniu do roku 2018 liczba osób zameldowanych na pobyt stały zmniejszyła się o 58 osób. Przyczynił się do tego ujemny przyrost naturalny i przede wszystkim ujemne saldo migracji spowodowane głównie odpływem osób w wieku produkcyjnym</w:t>
      </w:r>
      <w:r w:rsidR="00E02E02">
        <w:t>.</w:t>
      </w:r>
    </w:p>
    <w:p w14:paraId="1EA837F6" w14:textId="793E3DB2" w:rsidR="007262F6" w:rsidRPr="007262F6" w:rsidRDefault="007262F6" w:rsidP="007262F6">
      <w:pPr>
        <w:ind w:firstLine="708"/>
      </w:pPr>
      <w:bookmarkStart w:id="54" w:name="_Toc44440248"/>
      <w:bookmarkStart w:id="55" w:name="_Toc44440583"/>
      <w:bookmarkStart w:id="56" w:name="_Toc56349555"/>
      <w:r w:rsidRPr="007262F6">
        <w:rPr>
          <w:bCs/>
        </w:rPr>
        <w:t xml:space="preserve">Odnosząc się do analizy zaprezentowanych poniżej danych, należy stwierdzić, </w:t>
      </w:r>
      <w:r w:rsidRPr="007262F6">
        <w:rPr>
          <w:bCs/>
        </w:rPr>
        <w:br/>
        <w:t xml:space="preserve">że dominującą grupę ludności na terenie Gminy stanowią osoby w wieku produkcyjnym. </w:t>
      </w:r>
      <w:r w:rsidRPr="007262F6">
        <w:rPr>
          <w:bCs/>
        </w:rPr>
        <w:br/>
        <w:t xml:space="preserve">Drugą pod względem liczebności grupę, stanowią osoby w wieku </w:t>
      </w:r>
      <w:r w:rsidR="009B01A9">
        <w:rPr>
          <w:bCs/>
        </w:rPr>
        <w:t>po</w:t>
      </w:r>
      <w:r w:rsidRPr="007262F6">
        <w:rPr>
          <w:bCs/>
        </w:rPr>
        <w:t xml:space="preserve">produkcyjnym, </w:t>
      </w:r>
      <w:r w:rsidRPr="007262F6">
        <w:rPr>
          <w:bCs/>
        </w:rPr>
        <w:br/>
        <w:t xml:space="preserve">zaś najmniejszą osoby w wieku </w:t>
      </w:r>
      <w:r w:rsidR="009B01A9">
        <w:rPr>
          <w:bCs/>
        </w:rPr>
        <w:t>przedp</w:t>
      </w:r>
      <w:r w:rsidRPr="007262F6">
        <w:rPr>
          <w:bCs/>
        </w:rPr>
        <w:t xml:space="preserve">rodukcyjnym. </w:t>
      </w:r>
      <w:bookmarkStart w:id="57" w:name="_Toc58530881"/>
      <w:bookmarkStart w:id="58" w:name="_Toc58619047"/>
      <w:bookmarkEnd w:id="54"/>
      <w:bookmarkEnd w:id="55"/>
      <w:bookmarkEnd w:id="56"/>
    </w:p>
    <w:p w14:paraId="3677931D" w14:textId="07F6C579" w:rsidR="007262F6" w:rsidRPr="007262F6" w:rsidRDefault="007262F6" w:rsidP="007262F6">
      <w:pPr>
        <w:rPr>
          <w:bCs/>
          <w:i/>
          <w:iCs/>
          <w:sz w:val="22"/>
        </w:rPr>
      </w:pPr>
      <w:bookmarkStart w:id="59" w:name="_Toc59452175"/>
      <w:bookmarkStart w:id="60" w:name="_Toc62044927"/>
      <w:r w:rsidRPr="007262F6">
        <w:rPr>
          <w:i/>
          <w:iCs/>
          <w:sz w:val="22"/>
        </w:rPr>
        <w:t xml:space="preserve">Wykres </w:t>
      </w:r>
      <w:r w:rsidRPr="007262F6">
        <w:rPr>
          <w:i/>
          <w:iCs/>
          <w:sz w:val="22"/>
        </w:rPr>
        <w:fldChar w:fldCharType="begin"/>
      </w:r>
      <w:r w:rsidRPr="007262F6">
        <w:rPr>
          <w:i/>
          <w:iCs/>
          <w:sz w:val="22"/>
        </w:rPr>
        <w:instrText xml:space="preserve"> SEQ Wykres \* ARABIC </w:instrText>
      </w:r>
      <w:r w:rsidRPr="007262F6">
        <w:rPr>
          <w:i/>
          <w:iCs/>
          <w:sz w:val="22"/>
        </w:rPr>
        <w:fldChar w:fldCharType="separate"/>
      </w:r>
      <w:r w:rsidR="00B41A2D">
        <w:rPr>
          <w:i/>
          <w:iCs/>
          <w:noProof/>
          <w:sz w:val="22"/>
        </w:rPr>
        <w:t>1</w:t>
      </w:r>
      <w:r w:rsidRPr="007262F6">
        <w:rPr>
          <w:sz w:val="22"/>
        </w:rPr>
        <w:fldChar w:fldCharType="end"/>
      </w:r>
      <w:r w:rsidRPr="007262F6">
        <w:rPr>
          <w:i/>
          <w:iCs/>
          <w:sz w:val="22"/>
        </w:rPr>
        <w:t xml:space="preserve">. Ludność Gminy </w:t>
      </w:r>
      <w:r w:rsidR="009B01A9">
        <w:rPr>
          <w:i/>
          <w:iCs/>
          <w:sz w:val="22"/>
        </w:rPr>
        <w:t>Reszel</w:t>
      </w:r>
      <w:r w:rsidRPr="007262F6">
        <w:rPr>
          <w:i/>
          <w:iCs/>
          <w:sz w:val="22"/>
        </w:rPr>
        <w:t xml:space="preserve"> w rozbiciu na ekonomiczne grupy wiekowe.</w:t>
      </w:r>
      <w:bookmarkEnd w:id="57"/>
      <w:bookmarkEnd w:id="58"/>
      <w:bookmarkEnd w:id="59"/>
      <w:bookmarkEnd w:id="60"/>
    </w:p>
    <w:p w14:paraId="24538299" w14:textId="77777777" w:rsidR="007262F6" w:rsidRPr="007262F6" w:rsidRDefault="007262F6" w:rsidP="007262F6">
      <w:r w:rsidRPr="007262F6">
        <w:rPr>
          <w:noProof/>
        </w:rPr>
        <w:drawing>
          <wp:inline distT="0" distB="0" distL="0" distR="0" wp14:anchorId="2479B846" wp14:editId="565CAF03">
            <wp:extent cx="5434642" cy="2587925"/>
            <wp:effectExtent l="0" t="0" r="13970" b="3175"/>
            <wp:docPr id="1"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1F1B8B8" w14:textId="77777777" w:rsidR="007262F6" w:rsidRPr="007262F6" w:rsidRDefault="007262F6" w:rsidP="007262F6">
      <w:bookmarkStart w:id="61" w:name="_Toc44447327"/>
      <w:bookmarkStart w:id="62" w:name="_Toc56349813"/>
    </w:p>
    <w:p w14:paraId="31481A20" w14:textId="77777777" w:rsidR="007262F6" w:rsidRPr="007262F6" w:rsidRDefault="007262F6" w:rsidP="00FF03A1">
      <w:pPr>
        <w:pStyle w:val="Nagwek3"/>
      </w:pPr>
      <w:bookmarkStart w:id="63" w:name="_Toc57237817"/>
      <w:bookmarkStart w:id="64" w:name="_Toc58531420"/>
      <w:bookmarkStart w:id="65" w:name="_Toc58619105"/>
      <w:bookmarkStart w:id="66" w:name="_Toc59452267"/>
      <w:bookmarkStart w:id="67" w:name="_Toc62045164"/>
      <w:r w:rsidRPr="007262F6">
        <w:t>2.1.3. Oświata</w:t>
      </w:r>
      <w:bookmarkEnd w:id="61"/>
      <w:bookmarkEnd w:id="62"/>
      <w:bookmarkEnd w:id="63"/>
      <w:bookmarkEnd w:id="64"/>
      <w:bookmarkEnd w:id="65"/>
      <w:bookmarkEnd w:id="66"/>
      <w:bookmarkEnd w:id="67"/>
    </w:p>
    <w:p w14:paraId="361F08B5" w14:textId="79C97729" w:rsidR="007262F6" w:rsidRDefault="007262F6" w:rsidP="007262F6">
      <w:r w:rsidRPr="007262F6">
        <w:tab/>
        <w:t xml:space="preserve">Zadania z zakresu edukacji na terenie gminy </w:t>
      </w:r>
      <w:r w:rsidR="00FF03A1">
        <w:t>Reszel</w:t>
      </w:r>
      <w:r w:rsidRPr="007262F6">
        <w:t xml:space="preserve"> w roku szkolnym 2019/2020 realizowane były </w:t>
      </w:r>
      <w:r w:rsidR="00C7282B">
        <w:t>w</w:t>
      </w:r>
      <w:r w:rsidR="00C7282B" w:rsidRPr="00C7282B">
        <w:t xml:space="preserve"> Zesp</w:t>
      </w:r>
      <w:r w:rsidR="00C7282B">
        <w:t>ole</w:t>
      </w:r>
      <w:r w:rsidR="00C7282B" w:rsidRPr="00C7282B">
        <w:t xml:space="preserve"> Szkolno-Przedszkolny</w:t>
      </w:r>
      <w:r w:rsidR="00C7282B">
        <w:t>m</w:t>
      </w:r>
      <w:r w:rsidR="00C7282B" w:rsidRPr="00C7282B">
        <w:t xml:space="preserve"> w Reszlu</w:t>
      </w:r>
      <w:r w:rsidRPr="007262F6">
        <w:t>,</w:t>
      </w:r>
      <w:r w:rsidR="00C7282B">
        <w:t xml:space="preserve"> w skład którego wchodzi Przedszkole Samorządowe w Reszlu oraz Szkoła Podstawowa nr 3 w Reszlu</w:t>
      </w:r>
      <w:r w:rsidRPr="007262F6">
        <w:t xml:space="preserve"> dla których organem prowadzącym była gmina</w:t>
      </w:r>
      <w:r w:rsidR="00C7282B">
        <w:t>.</w:t>
      </w:r>
    </w:p>
    <w:p w14:paraId="40ED5ADA" w14:textId="42DA5835" w:rsidR="00C7282B" w:rsidRDefault="00C7282B" w:rsidP="00C7282B">
      <w:pPr>
        <w:ind w:firstLine="708"/>
      </w:pPr>
      <w:r>
        <w:t>Poza tym, na terenie gminy Reszel funkcjonuje Niepubliczne Przedszkole „Słoneczko” w Reszlu oraz szkoła średnia, której organem prowadzącym jest Powiat Kętrzyn.</w:t>
      </w:r>
    </w:p>
    <w:p w14:paraId="67C00C5E" w14:textId="77777777" w:rsidR="00B518F7" w:rsidRDefault="00B518F7" w:rsidP="00C7282B">
      <w:pPr>
        <w:ind w:firstLine="708"/>
      </w:pPr>
      <w:r w:rsidRPr="00B518F7">
        <w:t>Średnioroczna liczba dzieci w poszczególnych placówkach edukacyjnych</w:t>
      </w:r>
      <w:r>
        <w:t xml:space="preserve"> wynosi</w:t>
      </w:r>
      <w:r w:rsidRPr="00B518F7">
        <w:t xml:space="preserve">: </w:t>
      </w:r>
    </w:p>
    <w:p w14:paraId="2914B850" w14:textId="7BE3BFBE" w:rsidR="00B518F7" w:rsidRDefault="00B518F7" w:rsidP="00C7282B">
      <w:pPr>
        <w:ind w:firstLine="708"/>
      </w:pPr>
      <w:r w:rsidRPr="00B518F7">
        <w:t>1) Zespół Szkolno-Przedszkolny w Reszlu – 593,34</w:t>
      </w:r>
      <w:r>
        <w:t xml:space="preserve"> z czego:</w:t>
      </w:r>
    </w:p>
    <w:p w14:paraId="651D15F5" w14:textId="77777777" w:rsidR="00B518F7" w:rsidRDefault="00B518F7" w:rsidP="00B518F7">
      <w:pPr>
        <w:ind w:firstLine="708"/>
      </w:pPr>
      <w:r>
        <w:t>-</w:t>
      </w:r>
      <w:r w:rsidRPr="00B518F7">
        <w:t xml:space="preserve"> Szkoła Podstawowa nr 3 w Reszlu</w:t>
      </w:r>
      <w:r>
        <w:t xml:space="preserve">: </w:t>
      </w:r>
      <w:r w:rsidRPr="00B518F7">
        <w:t xml:space="preserve">472,17 </w:t>
      </w:r>
    </w:p>
    <w:p w14:paraId="418CA633" w14:textId="77777777" w:rsidR="00B518F7" w:rsidRDefault="00B518F7" w:rsidP="00B518F7">
      <w:pPr>
        <w:ind w:firstLine="708"/>
      </w:pPr>
      <w:r w:rsidRPr="00B518F7">
        <w:t>- Przedszkole Samorządowe w Reszlu</w:t>
      </w:r>
      <w:r>
        <w:t>:</w:t>
      </w:r>
      <w:r w:rsidRPr="00B518F7">
        <w:t xml:space="preserve"> 121,17 </w:t>
      </w:r>
    </w:p>
    <w:p w14:paraId="4D76C5A4" w14:textId="0B7A9433" w:rsidR="00B518F7" w:rsidRDefault="00B518F7" w:rsidP="00B518F7">
      <w:pPr>
        <w:ind w:firstLine="708"/>
      </w:pPr>
      <w:r w:rsidRPr="00B518F7">
        <w:t>2) Niepubliczne Przedszkole „Słoneczko” w Reszlu</w:t>
      </w:r>
      <w:r>
        <w:t>:</w:t>
      </w:r>
      <w:r w:rsidRPr="00B518F7">
        <w:t xml:space="preserve"> 43,42</w:t>
      </w:r>
      <w:r>
        <w:t>.</w:t>
      </w:r>
    </w:p>
    <w:p w14:paraId="789412B5" w14:textId="340ED075" w:rsidR="00B518F7" w:rsidRDefault="00B518F7" w:rsidP="00B518F7">
      <w:pPr>
        <w:ind w:firstLine="708"/>
      </w:pPr>
      <w:r>
        <w:t xml:space="preserve">W roku szkolnym 2019/2020 Zespół Szkolno- Przedszkolny w Reszlu brał udział </w:t>
      </w:r>
      <w:r w:rsidR="00E02E02">
        <w:br/>
      </w:r>
      <w:r>
        <w:t>w następujących projektach:</w:t>
      </w:r>
    </w:p>
    <w:p w14:paraId="3C9C5DC5" w14:textId="375FEE26" w:rsidR="00B518F7" w:rsidRDefault="00B518F7" w:rsidP="00B518F7">
      <w:pPr>
        <w:ind w:firstLine="708"/>
      </w:pPr>
      <w:r w:rsidRPr="00B518F7">
        <w:t>1) Projekt pn. „Szkoła Niepotrzebnych Umiejętności. Lato w Teatrze”</w:t>
      </w:r>
      <w:r>
        <w:t>-</w:t>
      </w:r>
      <w:r w:rsidRPr="00B518F7">
        <w:t xml:space="preserve"> </w:t>
      </w:r>
      <w:r>
        <w:t>p</w:t>
      </w:r>
      <w:r w:rsidRPr="00B518F7">
        <w:t xml:space="preserve">rogram Instytutu Teatralnego im. Zbigniewa Raszewskiego, realizowany przy współpracy </w:t>
      </w:r>
      <w:r w:rsidR="00E02E02">
        <w:br/>
      </w:r>
      <w:r w:rsidRPr="00B518F7">
        <w:t xml:space="preserve">z warszawskim Teatrem Ochota. Celem projektu jest popularyzowanie pedagogiki teatralnej. W ramach zajęć napisano scenariusz spektaklu oraz stworzono scenografię. Efekty zajęć można było obejrzeć podczas spektaklu wystawionego w Miejskim Ośrodku Kultury. </w:t>
      </w:r>
    </w:p>
    <w:p w14:paraId="3E3E64F0" w14:textId="763FF2E1" w:rsidR="00B518F7" w:rsidRPr="007262F6" w:rsidRDefault="00B518F7" w:rsidP="00B518F7">
      <w:pPr>
        <w:ind w:firstLine="708"/>
      </w:pPr>
      <w:r w:rsidRPr="00B518F7">
        <w:t>2) Projekt pn. „Wszechstronny rozwój przedszkolaka szansą na sukces”</w:t>
      </w:r>
      <w:r>
        <w:t>- p</w:t>
      </w:r>
      <w:r w:rsidRPr="00B518F7">
        <w:t>rojekt realizowany w Przedszkolu Samorządowym, współfinansowany ze środków EFS w ramach RPO Woj. W-M na lata 2014-2020. Celem projektu jest wzrost kompetencji kluczowych dzieci w wieku przedszkolnym w zakresie porozumiewania się w językach obcych oraz kompetencjo społecznych, inicjatywy, przedsiębiorczości, kreatywności. W zajęciach b</w:t>
      </w:r>
      <w:r>
        <w:t>rało</w:t>
      </w:r>
      <w:r w:rsidRPr="00B518F7">
        <w:t xml:space="preserve"> udział </w:t>
      </w:r>
      <w:r w:rsidR="00E02E02">
        <w:br/>
      </w:r>
      <w:r w:rsidRPr="00B518F7">
        <w:t>110 dzieci.</w:t>
      </w:r>
    </w:p>
    <w:p w14:paraId="1351BA54" w14:textId="77777777" w:rsidR="00B518F7" w:rsidRDefault="00B518F7">
      <w:pPr>
        <w:spacing w:before="0" w:after="160" w:line="259" w:lineRule="auto"/>
        <w:jc w:val="left"/>
        <w:rPr>
          <w:rFonts w:ascii="Cambria" w:eastAsiaTheme="majorEastAsia" w:hAnsi="Cambria" w:cstheme="majorBidi"/>
          <w:b/>
          <w:color w:val="580000"/>
          <w:szCs w:val="24"/>
        </w:rPr>
      </w:pPr>
      <w:bookmarkStart w:id="68" w:name="_Toc44447328"/>
      <w:bookmarkStart w:id="69" w:name="_Toc56349814"/>
      <w:bookmarkStart w:id="70" w:name="_Toc57237818"/>
      <w:bookmarkStart w:id="71" w:name="_Toc58531421"/>
      <w:bookmarkStart w:id="72" w:name="_Toc58619106"/>
      <w:bookmarkStart w:id="73" w:name="_Toc59452268"/>
      <w:r>
        <w:br w:type="page"/>
      </w:r>
    </w:p>
    <w:p w14:paraId="1EC77B13" w14:textId="78A5FFC2" w:rsidR="007262F6" w:rsidRPr="007262F6" w:rsidRDefault="007262F6" w:rsidP="00B518F7">
      <w:pPr>
        <w:pStyle w:val="Nagwek3"/>
      </w:pPr>
      <w:bookmarkStart w:id="74" w:name="_Toc62045165"/>
      <w:r w:rsidRPr="007262F6">
        <w:lastRenderedPageBreak/>
        <w:t>2.1.4. Kultura i sport</w:t>
      </w:r>
      <w:bookmarkEnd w:id="68"/>
      <w:bookmarkEnd w:id="69"/>
      <w:bookmarkEnd w:id="70"/>
      <w:bookmarkEnd w:id="71"/>
      <w:bookmarkEnd w:id="72"/>
      <w:bookmarkEnd w:id="73"/>
      <w:bookmarkEnd w:id="74"/>
    </w:p>
    <w:p w14:paraId="65C95C45" w14:textId="31D81D5C" w:rsidR="007262F6" w:rsidRPr="007262F6" w:rsidRDefault="007262F6" w:rsidP="007262F6">
      <w:r w:rsidRPr="007262F6">
        <w:tab/>
      </w:r>
      <w:bookmarkStart w:id="75" w:name="_Toc44447329"/>
      <w:bookmarkStart w:id="76" w:name="_Toc56349815"/>
      <w:bookmarkStart w:id="77" w:name="_Toc57237819"/>
      <w:r w:rsidRPr="007262F6">
        <w:t xml:space="preserve">Działalność kulturalna na terenie Gminy </w:t>
      </w:r>
      <w:r w:rsidR="00B518F7">
        <w:t>Reszel</w:t>
      </w:r>
      <w:r w:rsidRPr="007262F6">
        <w:t xml:space="preserve"> obejmuje przede wszystkim realizowane przedsięwzięcia przez Urz</w:t>
      </w:r>
      <w:r w:rsidR="00C51265">
        <w:t>ąd</w:t>
      </w:r>
      <w:r w:rsidRPr="007262F6">
        <w:t xml:space="preserve"> Gminy </w:t>
      </w:r>
      <w:r w:rsidR="00B518F7">
        <w:t>Reszel</w:t>
      </w:r>
      <w:r w:rsidRPr="007262F6">
        <w:t xml:space="preserve">, placówki oświatowe, </w:t>
      </w:r>
      <w:r w:rsidR="00086B6B">
        <w:t>Miejski Ośrodek Kultury</w:t>
      </w:r>
      <w:r w:rsidRPr="007262F6">
        <w:t>,</w:t>
      </w:r>
      <w:r w:rsidR="00086B6B">
        <w:t xml:space="preserve"> Miejską Bibliotekę Publiczną, </w:t>
      </w:r>
      <w:r w:rsidRPr="007262F6">
        <w:t xml:space="preserve">jednostki Ochotniczej Straży Pożarnej, sołectwa, organizacje społeczne oraz kościelne. </w:t>
      </w:r>
      <w:r w:rsidR="00BC1199">
        <w:tab/>
      </w:r>
      <w:r w:rsidRPr="007262F6">
        <w:br/>
        <w:t xml:space="preserve">W Gminie </w:t>
      </w:r>
      <w:r w:rsidR="00086B6B">
        <w:t xml:space="preserve">Reszel corocznie organizuje się </w:t>
      </w:r>
      <w:r w:rsidRPr="007262F6">
        <w:t xml:space="preserve">szereg różnych przedsięwzięć i wydarzeń, które </w:t>
      </w:r>
      <w:r w:rsidR="00086B6B">
        <w:t>mają</w:t>
      </w:r>
      <w:r w:rsidRPr="007262F6">
        <w:t xml:space="preserve"> na celu integrację mieszkańców, edukację oraz wspólne spędzanie czasu wolnego.</w:t>
      </w:r>
    </w:p>
    <w:p w14:paraId="71DA0640" w14:textId="0E55A218" w:rsidR="00086B6B" w:rsidRDefault="007262F6" w:rsidP="00086B6B">
      <w:r w:rsidRPr="007262F6">
        <w:rPr>
          <w:b/>
          <w:bCs/>
        </w:rPr>
        <w:tab/>
      </w:r>
      <w:r w:rsidRPr="007262F6">
        <w:t xml:space="preserve"> </w:t>
      </w:r>
      <w:r w:rsidR="00086B6B" w:rsidRPr="00086B6B">
        <w:t xml:space="preserve">Miejski Ośrodek Kultury prowadzi wielokierunkową działalność zgodną </w:t>
      </w:r>
      <w:r w:rsidR="00E02E02">
        <w:br/>
      </w:r>
      <w:r w:rsidR="00086B6B" w:rsidRPr="00086B6B">
        <w:t>z zapotrzebowaniem mieszkańców. Do zadań MOK należy w szczególności</w:t>
      </w:r>
      <w:r w:rsidR="00086B6B">
        <w:t>:</w:t>
      </w:r>
    </w:p>
    <w:p w14:paraId="1F939953" w14:textId="5C511DBA" w:rsidR="00086B6B" w:rsidRDefault="00086B6B" w:rsidP="002F1FF2">
      <w:pPr>
        <w:pStyle w:val="Akapitzlist"/>
        <w:numPr>
          <w:ilvl w:val="0"/>
          <w:numId w:val="7"/>
        </w:numPr>
      </w:pPr>
      <w:r w:rsidRPr="00086B6B">
        <w:t>upowszechnianie kultury,</w:t>
      </w:r>
    </w:p>
    <w:p w14:paraId="607C9260" w14:textId="77777777" w:rsidR="00086B6B" w:rsidRDefault="00086B6B" w:rsidP="002F1FF2">
      <w:pPr>
        <w:pStyle w:val="Akapitzlist"/>
        <w:numPr>
          <w:ilvl w:val="0"/>
          <w:numId w:val="7"/>
        </w:numPr>
      </w:pPr>
      <w:r w:rsidRPr="00086B6B">
        <w:t xml:space="preserve">tworzenie warunków do rozwoju amatorskiego ruchu artystycznego oraz zainteresowania wiedzą i sztuką, </w:t>
      </w:r>
    </w:p>
    <w:p w14:paraId="29F4A4F8" w14:textId="77777777" w:rsidR="00086B6B" w:rsidRDefault="00086B6B" w:rsidP="002F1FF2">
      <w:pPr>
        <w:pStyle w:val="Akapitzlist"/>
        <w:numPr>
          <w:ilvl w:val="0"/>
          <w:numId w:val="7"/>
        </w:numPr>
      </w:pPr>
      <w:r w:rsidRPr="00086B6B">
        <w:t xml:space="preserve">rozbudzanie i zaspokajanie potrzeb kulturalnych. </w:t>
      </w:r>
    </w:p>
    <w:p w14:paraId="059F919F" w14:textId="33FE53C0" w:rsidR="007262F6" w:rsidRDefault="00086B6B" w:rsidP="00086B6B">
      <w:pPr>
        <w:ind w:firstLine="708"/>
      </w:pPr>
      <w:r w:rsidRPr="00086B6B">
        <w:t xml:space="preserve">Ośrodek skupia zarówno dzieci i młodzież jak i osoby dorosłe, w tym seniorów, </w:t>
      </w:r>
      <w:r w:rsidR="00E02E02">
        <w:br/>
      </w:r>
      <w:r w:rsidRPr="00086B6B">
        <w:t xml:space="preserve">którzy uczestniczą warsztatach, stałych formach pracy oraz koncertach i spektaklach. </w:t>
      </w:r>
      <w:r w:rsidR="00E02E02">
        <w:br/>
      </w:r>
      <w:r w:rsidRPr="00086B6B">
        <w:t>Miejski Ośrodek Kultury w Reszlu wspomaga osoby, grupy i środowiska w rozwoju aktywności kulturalnej, artystycznej i społecznej. W swoim działaniu, z jednej strony opiera się na potencjale oczekiwań i potrzeb oraz dynamice środowiska, z drugiej strony czerpie inspiracje i wzorce z lokalnej tradycji. Miejski Ośrodek Kultury prowadzi kompleksową organizację eventów, realizując tego typu działania od etapu projektu po ich organizację techniczną i artystyczną. Działania te realiz</w:t>
      </w:r>
      <w:r>
        <w:t>owane są</w:t>
      </w:r>
      <w:r w:rsidRPr="00086B6B">
        <w:t xml:space="preserve"> w Reszlu oraz na terenach wiejskich.</w:t>
      </w:r>
    </w:p>
    <w:p w14:paraId="4A2216BD" w14:textId="3EDFB79B" w:rsidR="00086B6B" w:rsidRDefault="00086B6B" w:rsidP="00086B6B">
      <w:pPr>
        <w:ind w:firstLine="708"/>
      </w:pPr>
      <w:r w:rsidRPr="00086B6B">
        <w:t xml:space="preserve">W 2019 roku Miejski Ośrodek Kultury w Reszlu był organizatorem lub współorganizatorem </w:t>
      </w:r>
      <w:r>
        <w:t>takich</w:t>
      </w:r>
      <w:r w:rsidRPr="00086B6B">
        <w:t xml:space="preserve"> wydarzeń kulturalnych</w:t>
      </w:r>
      <w:r>
        <w:t xml:space="preserve"> jak wystawy, fest</w:t>
      </w:r>
      <w:r w:rsidRPr="00086B6B">
        <w:t>iwale i przeglądy</w:t>
      </w:r>
      <w:r>
        <w:t>, k</w:t>
      </w:r>
      <w:r w:rsidRPr="00086B6B">
        <w:t>oncerty</w:t>
      </w:r>
      <w:r>
        <w:t>, p</w:t>
      </w:r>
      <w:r w:rsidRPr="00086B6B">
        <w:t>relekcje</w:t>
      </w:r>
      <w:r>
        <w:t xml:space="preserve"> i różnorodne </w:t>
      </w:r>
      <w:r w:rsidRPr="00086B6B">
        <w:t>spotkania</w:t>
      </w:r>
      <w:r>
        <w:t>, i</w:t>
      </w:r>
      <w:r w:rsidRPr="00086B6B">
        <w:t>mprezy sportowe i integracyjne</w:t>
      </w:r>
      <w:r>
        <w:t>, k</w:t>
      </w:r>
      <w:r w:rsidRPr="00086B6B">
        <w:t>onkursy</w:t>
      </w:r>
      <w:r>
        <w:t>, p</w:t>
      </w:r>
      <w:r w:rsidRPr="00086B6B">
        <w:t>okazy teatralne</w:t>
      </w:r>
      <w:r>
        <w:t>, i</w:t>
      </w:r>
      <w:r w:rsidRPr="00086B6B">
        <w:t>mprezy interdyscyplinarne</w:t>
      </w:r>
      <w:r>
        <w:t xml:space="preserve"> oraz w</w:t>
      </w:r>
      <w:r w:rsidRPr="00086B6B">
        <w:t>arsztaty</w:t>
      </w:r>
      <w:r>
        <w:t xml:space="preserve">. </w:t>
      </w:r>
      <w:r w:rsidRPr="00086B6B">
        <w:t xml:space="preserve">Stałe formy pracy realizowane są </w:t>
      </w:r>
      <w:r w:rsidR="00E02E02">
        <w:br/>
      </w:r>
      <w:r w:rsidRPr="00086B6B">
        <w:t>w Miejskim Ośrodku Kultury od poniedziałku do soboty. Koncerty i spektakle realizowane są także w weekendy.</w:t>
      </w:r>
    </w:p>
    <w:p w14:paraId="6D92F80B" w14:textId="27937A65" w:rsidR="00086B6B" w:rsidRDefault="00086B6B" w:rsidP="00086B6B">
      <w:pPr>
        <w:ind w:firstLine="708"/>
      </w:pPr>
      <w:r w:rsidRPr="00086B6B">
        <w:t xml:space="preserve">Miejski Ośrodek Kultury współpracuje z Miejskim Ośrodkiem Pomocy Społecznej oraz Fundacją „Aktywność i Nowoczesność”, realizującymi projekt „Aktywizacja społeczna </w:t>
      </w:r>
      <w:r w:rsidR="00E02E02">
        <w:br/>
      </w:r>
      <w:r w:rsidRPr="00086B6B">
        <w:t>i zawodowa osób wykluczonych i zagrożonych wykluczeniem społecznym”, którego efektem jest funkcjonujący w budynku MOK-u „Klub integracji społecznej”</w:t>
      </w:r>
      <w:r>
        <w:t>.</w:t>
      </w:r>
    </w:p>
    <w:p w14:paraId="0906141B" w14:textId="2A1B6D83" w:rsidR="00024E1B" w:rsidRDefault="00024E1B" w:rsidP="00024E1B">
      <w:pPr>
        <w:ind w:firstLine="708"/>
      </w:pPr>
      <w:r w:rsidRPr="00024E1B">
        <w:lastRenderedPageBreak/>
        <w:t xml:space="preserve">Na terenie Gminy Reszel funkcjonują również świetlice wiejskie zlokalizowane </w:t>
      </w:r>
      <w:r w:rsidR="00E02E02">
        <w:br/>
      </w:r>
      <w:r w:rsidRPr="00024E1B">
        <w:t xml:space="preserve">w budynkach gminnych (Klewno, Widryny, Zawidy). W Łężanach działalność prowadzona jest w budynku stanowiącym własność Uniwersytetu Warmińsko-Mazurskiego, który użytkowany jest na mocy umowy użyczenia, zawartej pomiędzy Gminą, a Uniwersytetem. </w:t>
      </w:r>
      <w:r w:rsidR="00E02E02">
        <w:br/>
      </w:r>
      <w:r w:rsidRPr="00024E1B">
        <w:t xml:space="preserve">W miejscowości Tolniki Małe Gmina Reszel przekazała Miejskiemu Ośrodkowi Kultury pomieszczenia z przeznaczeniem na organizację świetlicy wiejskiej. Na terenach wiejskich organizowane są pikniki i spotkania integracyjne realizowane we współpracy MOK-u </w:t>
      </w:r>
      <w:r w:rsidR="00E02E02">
        <w:br/>
      </w:r>
      <w:r w:rsidRPr="00024E1B">
        <w:t xml:space="preserve">z Gminą Reszel w ramach realizacji Funduszu Sołeckiego. Ośrodek współpracuje też </w:t>
      </w:r>
      <w:r w:rsidR="00E02E02">
        <w:br/>
      </w:r>
      <w:r w:rsidRPr="00024E1B">
        <w:t>z miejscowościami, w których nie ma świetlic, uczestnicząc w realizacji pikników wiejskich.</w:t>
      </w:r>
    </w:p>
    <w:p w14:paraId="1D9A186D" w14:textId="4BFD8A0D" w:rsidR="00086B6B" w:rsidRDefault="00024E1B" w:rsidP="00086B6B">
      <w:pPr>
        <w:ind w:firstLine="708"/>
      </w:pPr>
      <w:r>
        <w:t>Ponadto, w</w:t>
      </w:r>
      <w:r w:rsidR="00086B6B" w:rsidRPr="00086B6B">
        <w:t xml:space="preserve"> 2019 roku na terenie Gminy Reszel działały dwie placówki biblioteczne – Miejska Biblioteka Publiczna w Reszlu (jako biblioteka główna), oraz Filia Biblioteczna </w:t>
      </w:r>
      <w:r w:rsidR="00E02E02">
        <w:br/>
      </w:r>
      <w:r w:rsidR="00086B6B" w:rsidRPr="00086B6B">
        <w:t>w Świętej Lipce. W 2019 roku Miejska Biblioteka Publiczna uczestniczyła w następujących programach</w:t>
      </w:r>
      <w:r w:rsidR="00086B6B">
        <w:t xml:space="preserve"> i </w:t>
      </w:r>
      <w:r w:rsidR="00086B6B" w:rsidRPr="00086B6B">
        <w:t xml:space="preserve">projektach: </w:t>
      </w:r>
    </w:p>
    <w:p w14:paraId="0B2E7DED" w14:textId="4A5C7329" w:rsidR="00024E1B" w:rsidRDefault="00086B6B" w:rsidP="002F1FF2">
      <w:pPr>
        <w:pStyle w:val="Akapitzlist"/>
        <w:numPr>
          <w:ilvl w:val="0"/>
          <w:numId w:val="8"/>
        </w:numPr>
        <w:spacing w:before="0"/>
      </w:pPr>
      <w:r w:rsidRPr="00086B6B">
        <w:t xml:space="preserve">Narodowy Program Rozwoju Bibliotek. Priorytet 1-zakup nowości wydawniczych, </w:t>
      </w:r>
    </w:p>
    <w:p w14:paraId="0151F0CD" w14:textId="544609F1" w:rsidR="00024E1B" w:rsidRDefault="00086B6B" w:rsidP="002F1FF2">
      <w:pPr>
        <w:pStyle w:val="Akapitzlist"/>
        <w:numPr>
          <w:ilvl w:val="0"/>
          <w:numId w:val="8"/>
        </w:numPr>
        <w:spacing w:before="0"/>
      </w:pPr>
      <w:r w:rsidRPr="00086B6B">
        <w:t xml:space="preserve">Mała książka – wielki człowiek, </w:t>
      </w:r>
    </w:p>
    <w:p w14:paraId="58F96ECA" w14:textId="51ECC124" w:rsidR="00024E1B" w:rsidRDefault="00086B6B" w:rsidP="002F1FF2">
      <w:pPr>
        <w:pStyle w:val="Akapitzlist"/>
        <w:numPr>
          <w:ilvl w:val="0"/>
          <w:numId w:val="8"/>
        </w:numPr>
        <w:spacing w:before="0"/>
      </w:pPr>
      <w:r w:rsidRPr="00086B6B">
        <w:t>Lokalny Klub Kodowania</w:t>
      </w:r>
      <w:r w:rsidR="00024E1B">
        <w:t>,</w:t>
      </w:r>
      <w:r w:rsidRPr="00086B6B">
        <w:t xml:space="preserve"> </w:t>
      </w:r>
    </w:p>
    <w:p w14:paraId="74B779C1" w14:textId="28F2CCA7" w:rsidR="00024E1B" w:rsidRDefault="00086B6B" w:rsidP="002F1FF2">
      <w:pPr>
        <w:pStyle w:val="Akapitzlist"/>
        <w:numPr>
          <w:ilvl w:val="0"/>
          <w:numId w:val="8"/>
        </w:numPr>
        <w:spacing w:before="0"/>
      </w:pPr>
      <w:r w:rsidRPr="00086B6B">
        <w:t>Kodowanie w bibliotece</w:t>
      </w:r>
      <w:r w:rsidR="00024E1B">
        <w:t>,</w:t>
      </w:r>
    </w:p>
    <w:p w14:paraId="40BDD273" w14:textId="1A4E06A3" w:rsidR="00024E1B" w:rsidRDefault="00086B6B" w:rsidP="002F1FF2">
      <w:pPr>
        <w:pStyle w:val="Akapitzlist"/>
        <w:numPr>
          <w:ilvl w:val="0"/>
          <w:numId w:val="8"/>
        </w:numPr>
        <w:spacing w:before="0"/>
      </w:pPr>
      <w:r w:rsidRPr="00086B6B">
        <w:t xml:space="preserve">Para buch ! Książka w ruch ! </w:t>
      </w:r>
    </w:p>
    <w:p w14:paraId="6FBAC3B1" w14:textId="77777777" w:rsidR="00024E1B" w:rsidRDefault="00086B6B" w:rsidP="002F1FF2">
      <w:pPr>
        <w:pStyle w:val="Akapitzlist"/>
        <w:numPr>
          <w:ilvl w:val="0"/>
          <w:numId w:val="8"/>
        </w:numPr>
        <w:spacing w:before="0"/>
      </w:pPr>
      <w:r w:rsidRPr="00086B6B">
        <w:t>Warmiński zodiak</w:t>
      </w:r>
      <w:r w:rsidR="00024E1B">
        <w:t>.</w:t>
      </w:r>
    </w:p>
    <w:p w14:paraId="06F755D3" w14:textId="41EE5835" w:rsidR="00024E1B" w:rsidRDefault="00024E1B" w:rsidP="00024E1B">
      <w:pPr>
        <w:spacing w:before="0"/>
        <w:ind w:left="360"/>
      </w:pPr>
      <w:r w:rsidRPr="00024E1B">
        <w:t>Cykliczne formy popularyzacji czytelnictwa</w:t>
      </w:r>
      <w:r>
        <w:t xml:space="preserve"> organizowane w Bibliotece Publicznej to:</w:t>
      </w:r>
    </w:p>
    <w:p w14:paraId="7EBB2AAA" w14:textId="090658B0" w:rsidR="00024E1B" w:rsidRDefault="00024E1B" w:rsidP="002F1FF2">
      <w:pPr>
        <w:pStyle w:val="Akapitzlist"/>
        <w:numPr>
          <w:ilvl w:val="0"/>
          <w:numId w:val="9"/>
        </w:numPr>
        <w:spacing w:before="0"/>
      </w:pPr>
      <w:r w:rsidRPr="00024E1B">
        <w:t>Dyskusyjny Klub Książki</w:t>
      </w:r>
      <w:r>
        <w:t>,</w:t>
      </w:r>
    </w:p>
    <w:p w14:paraId="39E790C5" w14:textId="56154CD1" w:rsidR="00024E1B" w:rsidRDefault="00024E1B" w:rsidP="002F1FF2">
      <w:pPr>
        <w:pStyle w:val="Akapitzlist"/>
        <w:numPr>
          <w:ilvl w:val="0"/>
          <w:numId w:val="9"/>
        </w:numPr>
        <w:spacing w:before="0"/>
      </w:pPr>
      <w:r w:rsidRPr="00024E1B">
        <w:t>Kreatywny Klub Seniora</w:t>
      </w:r>
      <w:r>
        <w:t>,</w:t>
      </w:r>
    </w:p>
    <w:p w14:paraId="61198835" w14:textId="0F0D349E" w:rsidR="00024E1B" w:rsidRDefault="00024E1B" w:rsidP="002F1FF2">
      <w:pPr>
        <w:pStyle w:val="Akapitzlist"/>
        <w:numPr>
          <w:ilvl w:val="0"/>
          <w:numId w:val="9"/>
        </w:numPr>
        <w:spacing w:before="0"/>
      </w:pPr>
      <w:r w:rsidRPr="00024E1B">
        <w:t>Klub Malucha</w:t>
      </w:r>
      <w:r>
        <w:t>,</w:t>
      </w:r>
    </w:p>
    <w:p w14:paraId="2353425F" w14:textId="08A85C7B" w:rsidR="00024E1B" w:rsidRDefault="00024E1B" w:rsidP="002F1FF2">
      <w:pPr>
        <w:pStyle w:val="Akapitzlist"/>
        <w:numPr>
          <w:ilvl w:val="0"/>
          <w:numId w:val="9"/>
        </w:numPr>
        <w:spacing w:before="0"/>
      </w:pPr>
      <w:r w:rsidRPr="00024E1B">
        <w:t>Teatr przy stoliku</w:t>
      </w:r>
      <w:r>
        <w:t>,</w:t>
      </w:r>
      <w:r w:rsidRPr="00024E1B">
        <w:t xml:space="preserve"> </w:t>
      </w:r>
    </w:p>
    <w:p w14:paraId="2ABB58D3" w14:textId="58A5FAEC" w:rsidR="00024E1B" w:rsidRDefault="00024E1B" w:rsidP="002F1FF2">
      <w:pPr>
        <w:pStyle w:val="Akapitzlist"/>
        <w:numPr>
          <w:ilvl w:val="0"/>
          <w:numId w:val="9"/>
        </w:numPr>
        <w:spacing w:before="0"/>
      </w:pPr>
      <w:r>
        <w:t>O</w:t>
      </w:r>
      <w:r w:rsidRPr="00024E1B">
        <w:t>gólnopolskie akcje promujące czytelnictwo: Tydzień bibliotek,</w:t>
      </w:r>
      <w:r w:rsidR="00C722D0">
        <w:tab/>
      </w:r>
      <w:r w:rsidRPr="00024E1B">
        <w:t xml:space="preserve"> </w:t>
      </w:r>
      <w:r w:rsidR="00E02E02">
        <w:br/>
      </w:r>
      <w:r w:rsidRPr="00024E1B">
        <w:t>Tydzień głośnego czytania – Cała Polska Czyta Dzieciom, Noc Bibliotek</w:t>
      </w:r>
      <w:r>
        <w:t>.</w:t>
      </w:r>
    </w:p>
    <w:p w14:paraId="4ACC43D9" w14:textId="41384E3B" w:rsidR="00024E1B" w:rsidRDefault="00024E1B" w:rsidP="00024E1B">
      <w:pPr>
        <w:spacing w:before="0"/>
        <w:ind w:firstLine="360"/>
      </w:pPr>
      <w:r>
        <w:t>Poza tym,</w:t>
      </w:r>
      <w:r w:rsidRPr="00024E1B">
        <w:t xml:space="preserve"> w 2019 roku w ofercie MBP nalazły się spotkania z pisarzami, podróżnikami, ciekawymi ludźmi, wystawy malarstwa, fotograficzne, regionalne, prelekcje o tematyce historycznej, ekologicznej, regionalnej, warsztaty rękodzieła, szkolenia z zakresu nowych technologii ( oprogramowanie robotów, obsługa komputera, korzystanie z urządzeń mobilnych), spektakle teatralne dla dzieci młodszych, teatr </w:t>
      </w:r>
      <w:proofErr w:type="spellStart"/>
      <w:r w:rsidRPr="00024E1B">
        <w:t>Kamishibai</w:t>
      </w:r>
      <w:proofErr w:type="spellEnd"/>
      <w:r>
        <w:t xml:space="preserve"> oraz </w:t>
      </w:r>
      <w:r w:rsidRPr="00024E1B">
        <w:t>lekcje biblioteczne.</w:t>
      </w:r>
    </w:p>
    <w:p w14:paraId="55609C3C" w14:textId="77777777" w:rsidR="00024E1B" w:rsidRDefault="00024E1B">
      <w:pPr>
        <w:spacing w:before="0" w:after="160" w:line="259" w:lineRule="auto"/>
        <w:jc w:val="left"/>
      </w:pPr>
      <w:r>
        <w:br w:type="page"/>
      </w:r>
    </w:p>
    <w:p w14:paraId="7451C45A" w14:textId="77777777" w:rsidR="00024E1B" w:rsidRDefault="00024E1B" w:rsidP="00024E1B">
      <w:pPr>
        <w:spacing w:before="0"/>
        <w:ind w:firstLine="360"/>
      </w:pPr>
      <w:r>
        <w:lastRenderedPageBreak/>
        <w:t xml:space="preserve">Corocznie organizowanymi wydarzeniami </w:t>
      </w:r>
      <w:r w:rsidRPr="00024E1B">
        <w:t>w Gminie Reszel</w:t>
      </w:r>
      <w:r>
        <w:t xml:space="preserve"> są:</w:t>
      </w:r>
      <w:r w:rsidRPr="00024E1B">
        <w:t xml:space="preserve"> </w:t>
      </w:r>
    </w:p>
    <w:p w14:paraId="372E7DEC" w14:textId="6920FF34" w:rsidR="00024E1B" w:rsidRDefault="00024E1B" w:rsidP="002F1FF2">
      <w:pPr>
        <w:pStyle w:val="Akapitzlist"/>
        <w:numPr>
          <w:ilvl w:val="0"/>
          <w:numId w:val="10"/>
        </w:numPr>
        <w:spacing w:before="0"/>
      </w:pPr>
      <w:r w:rsidRPr="00024E1B">
        <w:t>Dożynki Gminne</w:t>
      </w:r>
      <w:r>
        <w:t>,</w:t>
      </w:r>
    </w:p>
    <w:p w14:paraId="47C8FD82" w14:textId="4377A45F" w:rsidR="00024E1B" w:rsidRDefault="00024E1B" w:rsidP="002F1FF2">
      <w:pPr>
        <w:pStyle w:val="Akapitzlist"/>
        <w:numPr>
          <w:ilvl w:val="0"/>
          <w:numId w:val="10"/>
        </w:numPr>
        <w:spacing w:before="0"/>
      </w:pPr>
      <w:r w:rsidRPr="00024E1B">
        <w:t xml:space="preserve">Niedziela </w:t>
      </w:r>
      <w:proofErr w:type="spellStart"/>
      <w:r w:rsidRPr="00024E1B">
        <w:t>Cittaslow</w:t>
      </w:r>
      <w:proofErr w:type="spellEnd"/>
      <w:r>
        <w:t>,</w:t>
      </w:r>
    </w:p>
    <w:p w14:paraId="4B576FA3" w14:textId="5FE9B7D6" w:rsidR="00024E1B" w:rsidRDefault="00024E1B" w:rsidP="002F1FF2">
      <w:pPr>
        <w:pStyle w:val="Akapitzlist"/>
        <w:numPr>
          <w:ilvl w:val="0"/>
          <w:numId w:val="10"/>
        </w:numPr>
        <w:spacing w:before="0"/>
      </w:pPr>
      <w:r w:rsidRPr="00024E1B">
        <w:t>Terenowa Inwazja</w:t>
      </w:r>
      <w:r>
        <w:t>,</w:t>
      </w:r>
    </w:p>
    <w:p w14:paraId="394BA693" w14:textId="02FA0699" w:rsidR="00024E1B" w:rsidRDefault="00024E1B" w:rsidP="002F1FF2">
      <w:pPr>
        <w:pStyle w:val="Akapitzlist"/>
        <w:numPr>
          <w:ilvl w:val="0"/>
          <w:numId w:val="10"/>
        </w:numPr>
        <w:spacing w:before="0"/>
      </w:pPr>
      <w:r w:rsidRPr="00024E1B">
        <w:t>Motocross</w:t>
      </w:r>
      <w:r>
        <w:t>,</w:t>
      </w:r>
    </w:p>
    <w:p w14:paraId="4D265A3B" w14:textId="63A6D476" w:rsidR="00024E1B" w:rsidRDefault="00024E1B" w:rsidP="002F1FF2">
      <w:pPr>
        <w:pStyle w:val="Akapitzlist"/>
        <w:numPr>
          <w:ilvl w:val="0"/>
          <w:numId w:val="10"/>
        </w:numPr>
        <w:spacing w:before="0"/>
      </w:pPr>
      <w:r w:rsidRPr="00024E1B">
        <w:t>Artystyczny Przegląd Świąteczny</w:t>
      </w:r>
      <w:r w:rsidR="003969BE">
        <w:t>,</w:t>
      </w:r>
    </w:p>
    <w:p w14:paraId="23C3E258" w14:textId="12318EBB" w:rsidR="00024E1B" w:rsidRDefault="00024E1B" w:rsidP="002F1FF2">
      <w:pPr>
        <w:pStyle w:val="Akapitzlist"/>
        <w:numPr>
          <w:ilvl w:val="0"/>
          <w:numId w:val="10"/>
        </w:numPr>
        <w:spacing w:before="0"/>
      </w:pPr>
      <w:r w:rsidRPr="00024E1B">
        <w:t>Reszelska Majówka</w:t>
      </w:r>
      <w:r w:rsidR="003969BE">
        <w:t>,</w:t>
      </w:r>
    </w:p>
    <w:p w14:paraId="6092C3CD" w14:textId="123D69F0" w:rsidR="00024E1B" w:rsidRDefault="00024E1B" w:rsidP="002F1FF2">
      <w:pPr>
        <w:pStyle w:val="Akapitzlist"/>
        <w:numPr>
          <w:ilvl w:val="0"/>
          <w:numId w:val="10"/>
        </w:numPr>
        <w:spacing w:before="0"/>
      </w:pPr>
      <w:r w:rsidRPr="00024E1B">
        <w:t>Reszelski Festiwal Piosenki</w:t>
      </w:r>
      <w:r w:rsidR="003969BE">
        <w:t>,</w:t>
      </w:r>
    </w:p>
    <w:p w14:paraId="51D25CFD" w14:textId="354DD89C" w:rsidR="00024E1B" w:rsidRDefault="00024E1B" w:rsidP="002F1FF2">
      <w:pPr>
        <w:pStyle w:val="Akapitzlist"/>
        <w:numPr>
          <w:ilvl w:val="0"/>
          <w:numId w:val="10"/>
        </w:numPr>
        <w:spacing w:before="0"/>
      </w:pPr>
      <w:r w:rsidRPr="00024E1B">
        <w:t>Reszelskie Dni Rodziny</w:t>
      </w:r>
      <w:r w:rsidR="003969BE">
        <w:t>,</w:t>
      </w:r>
    </w:p>
    <w:p w14:paraId="26FD865F" w14:textId="067BB86F" w:rsidR="00024E1B" w:rsidRDefault="00024E1B" w:rsidP="002F1FF2">
      <w:pPr>
        <w:pStyle w:val="Akapitzlist"/>
        <w:numPr>
          <w:ilvl w:val="0"/>
          <w:numId w:val="10"/>
        </w:numPr>
        <w:spacing w:before="0"/>
      </w:pPr>
      <w:r w:rsidRPr="00024E1B">
        <w:t>Warmiński Bieg Uliczny</w:t>
      </w:r>
      <w:r w:rsidR="003969BE">
        <w:t>,</w:t>
      </w:r>
      <w:r w:rsidRPr="00024E1B">
        <w:t xml:space="preserve"> </w:t>
      </w:r>
    </w:p>
    <w:p w14:paraId="04C9CC40" w14:textId="06361A18" w:rsidR="00024E1B" w:rsidRDefault="00024E1B" w:rsidP="002F1FF2">
      <w:pPr>
        <w:pStyle w:val="Akapitzlist"/>
        <w:numPr>
          <w:ilvl w:val="0"/>
          <w:numId w:val="10"/>
        </w:numPr>
        <w:spacing w:before="0"/>
      </w:pPr>
      <w:r w:rsidRPr="00024E1B">
        <w:t>Śpiewać Każdy Może</w:t>
      </w:r>
      <w:r w:rsidR="003969BE">
        <w:t>,</w:t>
      </w:r>
    </w:p>
    <w:p w14:paraId="32E446A2" w14:textId="77777777" w:rsidR="00024E1B" w:rsidRDefault="00024E1B" w:rsidP="002F1FF2">
      <w:pPr>
        <w:pStyle w:val="Akapitzlist"/>
        <w:numPr>
          <w:ilvl w:val="0"/>
          <w:numId w:val="10"/>
        </w:numPr>
        <w:spacing w:before="0"/>
      </w:pPr>
      <w:r w:rsidRPr="00024E1B">
        <w:t xml:space="preserve">Misterium Męki Pańskiej, </w:t>
      </w:r>
    </w:p>
    <w:p w14:paraId="7D018118" w14:textId="15A636CD" w:rsidR="00024E1B" w:rsidRDefault="00024E1B" w:rsidP="002F1FF2">
      <w:pPr>
        <w:pStyle w:val="Akapitzlist"/>
        <w:numPr>
          <w:ilvl w:val="0"/>
          <w:numId w:val="10"/>
        </w:numPr>
        <w:spacing w:before="0"/>
      </w:pPr>
      <w:r w:rsidRPr="00024E1B">
        <w:t>Plenerowe Spotkanie Wigilijne</w:t>
      </w:r>
      <w:r w:rsidR="003969BE">
        <w:t>,</w:t>
      </w:r>
    </w:p>
    <w:p w14:paraId="6BD890C0" w14:textId="77777777" w:rsidR="00024E1B" w:rsidRDefault="00024E1B" w:rsidP="002F1FF2">
      <w:pPr>
        <w:pStyle w:val="Akapitzlist"/>
        <w:numPr>
          <w:ilvl w:val="0"/>
          <w:numId w:val="10"/>
        </w:numPr>
        <w:spacing w:before="0"/>
      </w:pPr>
      <w:r w:rsidRPr="00024E1B">
        <w:t>Reszelski Orszak Trzech Króli,</w:t>
      </w:r>
    </w:p>
    <w:p w14:paraId="60F42EBB" w14:textId="249111E5" w:rsidR="00024E1B" w:rsidRDefault="00024E1B" w:rsidP="002F1FF2">
      <w:pPr>
        <w:pStyle w:val="Akapitzlist"/>
        <w:numPr>
          <w:ilvl w:val="0"/>
          <w:numId w:val="10"/>
        </w:numPr>
        <w:spacing w:before="0"/>
      </w:pPr>
      <w:r w:rsidRPr="00024E1B">
        <w:t>Reszelskie Koncerty Muzyki Organowej</w:t>
      </w:r>
      <w:r w:rsidR="003969BE">
        <w:t>,</w:t>
      </w:r>
      <w:r w:rsidRPr="00024E1B">
        <w:t xml:space="preserve"> </w:t>
      </w:r>
    </w:p>
    <w:p w14:paraId="47676D0B" w14:textId="74829C13" w:rsidR="00024E1B" w:rsidRDefault="00024E1B" w:rsidP="002F1FF2">
      <w:pPr>
        <w:pStyle w:val="Akapitzlist"/>
        <w:numPr>
          <w:ilvl w:val="0"/>
          <w:numId w:val="10"/>
        </w:numPr>
        <w:spacing w:before="0"/>
      </w:pPr>
      <w:r w:rsidRPr="00024E1B">
        <w:t>Świętolipskie Wieczory Muzyczne</w:t>
      </w:r>
      <w:r w:rsidR="003969BE">
        <w:t>,</w:t>
      </w:r>
    </w:p>
    <w:p w14:paraId="5257F9AD" w14:textId="143A4026" w:rsidR="00024E1B" w:rsidRDefault="00024E1B" w:rsidP="002F1FF2">
      <w:pPr>
        <w:pStyle w:val="Akapitzlist"/>
        <w:numPr>
          <w:ilvl w:val="0"/>
          <w:numId w:val="10"/>
        </w:numPr>
        <w:spacing w:before="0"/>
      </w:pPr>
      <w:r w:rsidRPr="00024E1B">
        <w:t>festyny w sołectwach</w:t>
      </w:r>
      <w:r w:rsidR="003969BE">
        <w:t>.</w:t>
      </w:r>
    </w:p>
    <w:p w14:paraId="4D557925" w14:textId="77777777" w:rsidR="003969BE" w:rsidRDefault="00024E1B" w:rsidP="003969BE">
      <w:pPr>
        <w:spacing w:before="0"/>
        <w:ind w:firstLine="360"/>
      </w:pPr>
      <w:r w:rsidRPr="00024E1B">
        <w:t>W ramach współpracy miast partnerskich organizowana jest wymiana młodzieży szkolnej, chórów parafialnych, przedsiębiorców, rolników i in</w:t>
      </w:r>
      <w:r w:rsidR="003969BE">
        <w:t>nych.</w:t>
      </w:r>
    </w:p>
    <w:p w14:paraId="06D30782" w14:textId="77777777" w:rsidR="003969BE" w:rsidRDefault="00024E1B" w:rsidP="003969BE">
      <w:pPr>
        <w:spacing w:before="0"/>
        <w:ind w:firstLine="360"/>
      </w:pPr>
      <w:r w:rsidRPr="00024E1B">
        <w:t xml:space="preserve">W Reszlu działają </w:t>
      </w:r>
      <w:r w:rsidR="003969BE">
        <w:t xml:space="preserve">również </w:t>
      </w:r>
      <w:r w:rsidRPr="00024E1B">
        <w:t xml:space="preserve">Kluby sportowe: </w:t>
      </w:r>
    </w:p>
    <w:p w14:paraId="668EA637" w14:textId="77777777" w:rsidR="003969BE" w:rsidRDefault="00024E1B" w:rsidP="002F1FF2">
      <w:pPr>
        <w:pStyle w:val="Akapitzlist"/>
        <w:numPr>
          <w:ilvl w:val="0"/>
          <w:numId w:val="11"/>
        </w:numPr>
        <w:spacing w:before="0"/>
      </w:pPr>
      <w:r w:rsidRPr="00024E1B">
        <w:t xml:space="preserve">Reszelski Klub Sportowy „Orlęta – Rema” </w:t>
      </w:r>
    </w:p>
    <w:p w14:paraId="6D255A24" w14:textId="77777777" w:rsidR="003969BE" w:rsidRDefault="00024E1B" w:rsidP="002F1FF2">
      <w:pPr>
        <w:pStyle w:val="Akapitzlist"/>
        <w:numPr>
          <w:ilvl w:val="0"/>
          <w:numId w:val="11"/>
        </w:numPr>
        <w:spacing w:before="0"/>
      </w:pPr>
      <w:r w:rsidRPr="00024E1B">
        <w:t xml:space="preserve">Stowarzyszenie Aktywności Sportowej SZANSA RESZEL </w:t>
      </w:r>
    </w:p>
    <w:p w14:paraId="48C49E39" w14:textId="77777777" w:rsidR="003969BE" w:rsidRDefault="00024E1B" w:rsidP="002F1FF2">
      <w:pPr>
        <w:pStyle w:val="Akapitzlist"/>
        <w:numPr>
          <w:ilvl w:val="0"/>
          <w:numId w:val="11"/>
        </w:numPr>
        <w:spacing w:before="0"/>
      </w:pPr>
      <w:proofErr w:type="spellStart"/>
      <w:r w:rsidRPr="00024E1B">
        <w:t>Motoklub</w:t>
      </w:r>
      <w:proofErr w:type="spellEnd"/>
      <w:r w:rsidRPr="00024E1B">
        <w:t xml:space="preserve"> Reszel </w:t>
      </w:r>
    </w:p>
    <w:p w14:paraId="4AF0781A" w14:textId="77777777" w:rsidR="003969BE" w:rsidRDefault="00024E1B" w:rsidP="002F1FF2">
      <w:pPr>
        <w:pStyle w:val="Akapitzlist"/>
        <w:numPr>
          <w:ilvl w:val="0"/>
          <w:numId w:val="11"/>
        </w:numPr>
        <w:spacing w:before="0"/>
      </w:pPr>
      <w:r w:rsidRPr="00024E1B">
        <w:t xml:space="preserve">Ludowy Uczniowski Klub Sportowy „Orlik” </w:t>
      </w:r>
    </w:p>
    <w:p w14:paraId="281E13A3" w14:textId="12A98159" w:rsidR="00024E1B" w:rsidRDefault="00024E1B" w:rsidP="003969BE">
      <w:pPr>
        <w:spacing w:before="0"/>
        <w:ind w:firstLine="360"/>
      </w:pPr>
      <w:r w:rsidRPr="00024E1B">
        <w:t xml:space="preserve">Działania promocyjne podejmowane w roku 2019 skierowane były na współpracę </w:t>
      </w:r>
      <w:r w:rsidR="00E02E02">
        <w:br/>
      </w:r>
      <w:r w:rsidRPr="00024E1B">
        <w:t xml:space="preserve">z mieszkańcami i partnerami Gminy Reszel, poszukiwaniu i składaniu wniosków o środki zewnętrzne, współpracy z sołectwami i organizacjami pozarządowymi. </w:t>
      </w:r>
      <w:r w:rsidR="00E02E02">
        <w:br/>
      </w:r>
      <w:r w:rsidRPr="00024E1B">
        <w:t xml:space="preserve">Ważnym elementem było współdziałanie w Sieci Miast </w:t>
      </w:r>
      <w:proofErr w:type="spellStart"/>
      <w:r w:rsidRPr="00024E1B">
        <w:t>Cittaslow</w:t>
      </w:r>
      <w:proofErr w:type="spellEnd"/>
      <w:r w:rsidRPr="00024E1B">
        <w:t xml:space="preserve"> poprzez udział </w:t>
      </w:r>
      <w:r w:rsidR="00E02E02">
        <w:br/>
      </w:r>
      <w:r w:rsidRPr="00024E1B">
        <w:t xml:space="preserve">w warsztatach, krajowych zgromadzeniach oraz Festiwalu </w:t>
      </w:r>
      <w:proofErr w:type="spellStart"/>
      <w:r w:rsidRPr="00024E1B">
        <w:t>Cittaslow</w:t>
      </w:r>
      <w:proofErr w:type="spellEnd"/>
      <w:r w:rsidRPr="00024E1B">
        <w:t xml:space="preserve">. </w:t>
      </w:r>
      <w:r w:rsidR="00E02E02">
        <w:br/>
      </w:r>
      <w:r w:rsidRPr="00024E1B">
        <w:t xml:space="preserve">W ramach działań promocyjnych zamieszczano ogłoszenia, życzenia i relacje z gminnych przedsięwzięć w lokalnych tygodnikach, organizowano spotkania mieszkańców w sołectwach w ramach funduszu sołeckiego oraz w mieście, takie jak m in. Dzień Sołtysa, </w:t>
      </w:r>
      <w:r w:rsidR="00E02E02">
        <w:br/>
      </w:r>
      <w:r w:rsidRPr="00024E1B">
        <w:lastRenderedPageBreak/>
        <w:t xml:space="preserve">Reszelska Majówka, Dni Rodziny, Dożynki Gminne, Niedziela z </w:t>
      </w:r>
      <w:proofErr w:type="spellStart"/>
      <w:r w:rsidRPr="00024E1B">
        <w:t>Cittaslow</w:t>
      </w:r>
      <w:proofErr w:type="spellEnd"/>
      <w:r w:rsidRPr="00024E1B">
        <w:t xml:space="preserve">, </w:t>
      </w:r>
      <w:r w:rsidR="00E02E02">
        <w:br/>
      </w:r>
      <w:r w:rsidRPr="00024E1B">
        <w:t>Wigilia na Reszelskim Rynku.</w:t>
      </w:r>
    </w:p>
    <w:p w14:paraId="3E70BAA2" w14:textId="0BD3EDDB" w:rsidR="003969BE" w:rsidRDefault="003969BE" w:rsidP="003969BE">
      <w:pPr>
        <w:spacing w:before="0"/>
        <w:ind w:firstLine="360"/>
      </w:pPr>
      <w:r>
        <w:t xml:space="preserve">Zakupiono przewodniki i pocztówki, które były przekazywane turystom w punkcie Informacji Turystycznej, materiały biurowe do obsługi biura promocji i wykonania kartek świątecznych rozsyłanych partnerom gminy z okazji świąt. W celach promocyjnych przekazywano gadżety reklamujące gminę Reszel, m.in. długopisy, torby, puzzle, </w:t>
      </w:r>
      <w:proofErr w:type="spellStart"/>
      <w:r>
        <w:t>grawertony</w:t>
      </w:r>
      <w:proofErr w:type="spellEnd"/>
      <w:r>
        <w:t xml:space="preserve"> </w:t>
      </w:r>
      <w:r w:rsidR="00E02E02">
        <w:br/>
      </w:r>
      <w:r>
        <w:t xml:space="preserve">i statuetki z podziękowaniami itp. Ponadto zorganizowano wyjazd do miast partnerskich </w:t>
      </w:r>
      <w:proofErr w:type="spellStart"/>
      <w:r>
        <w:t>Jemnice</w:t>
      </w:r>
      <w:proofErr w:type="spellEnd"/>
      <w:r>
        <w:t xml:space="preserve">, </w:t>
      </w:r>
      <w:proofErr w:type="spellStart"/>
      <w:r>
        <w:t>Raabs</w:t>
      </w:r>
      <w:proofErr w:type="spellEnd"/>
      <w:r>
        <w:t xml:space="preserve"> </w:t>
      </w:r>
      <w:proofErr w:type="spellStart"/>
      <w:r>
        <w:t>an</w:t>
      </w:r>
      <w:proofErr w:type="spellEnd"/>
      <w:r>
        <w:t xml:space="preserve"> der </w:t>
      </w:r>
      <w:proofErr w:type="spellStart"/>
      <w:r>
        <w:t>Thaya</w:t>
      </w:r>
      <w:proofErr w:type="spellEnd"/>
      <w:r>
        <w:t xml:space="preserve"> i </w:t>
      </w:r>
      <w:proofErr w:type="spellStart"/>
      <w:r>
        <w:t>Jaszuny</w:t>
      </w:r>
      <w:proofErr w:type="spellEnd"/>
      <w:r>
        <w:t xml:space="preserve"> oraz przyjęto w Reszlu delegację z miasta partnerskiego </w:t>
      </w:r>
      <w:proofErr w:type="spellStart"/>
      <w:r>
        <w:t>Jaszuny</w:t>
      </w:r>
      <w:proofErr w:type="spellEnd"/>
      <w:r>
        <w:t>.</w:t>
      </w:r>
    </w:p>
    <w:p w14:paraId="55A24193" w14:textId="1874ADA7" w:rsidR="007262F6" w:rsidRPr="007262F6" w:rsidRDefault="007262F6" w:rsidP="003969BE">
      <w:pPr>
        <w:pStyle w:val="Nagwek3"/>
      </w:pPr>
      <w:bookmarkStart w:id="78" w:name="_Toc58531422"/>
      <w:bookmarkStart w:id="79" w:name="_Toc58619107"/>
      <w:bookmarkStart w:id="80" w:name="_Toc59452269"/>
      <w:bookmarkStart w:id="81" w:name="_Toc62045166"/>
      <w:r w:rsidRPr="007262F6">
        <w:t>2.1.5 Pomoc społeczna</w:t>
      </w:r>
      <w:bookmarkEnd w:id="75"/>
      <w:bookmarkEnd w:id="76"/>
      <w:bookmarkEnd w:id="77"/>
      <w:bookmarkEnd w:id="78"/>
      <w:bookmarkEnd w:id="79"/>
      <w:bookmarkEnd w:id="80"/>
      <w:bookmarkEnd w:id="81"/>
    </w:p>
    <w:p w14:paraId="4CBA82D0" w14:textId="5C5898B7" w:rsidR="007262F6" w:rsidRDefault="007262F6" w:rsidP="007262F6">
      <w:pPr>
        <w:ind w:firstLine="708"/>
      </w:pPr>
      <w:r w:rsidRPr="007262F6">
        <w:t xml:space="preserve">W Gminie </w:t>
      </w:r>
      <w:r w:rsidR="003969BE">
        <w:t>Reszel</w:t>
      </w:r>
      <w:r w:rsidRPr="007262F6">
        <w:t xml:space="preserve"> w zakresie pomocy społecznej działa </w:t>
      </w:r>
      <w:r w:rsidR="003969BE">
        <w:t xml:space="preserve">Miejski </w:t>
      </w:r>
      <w:r w:rsidRPr="007262F6">
        <w:t xml:space="preserve">Ośrodek Pomocy Społecznej z siedzibą w </w:t>
      </w:r>
      <w:r w:rsidR="003969BE">
        <w:t>Reszlu</w:t>
      </w:r>
      <w:r w:rsidRPr="007262F6">
        <w:t>. Cel</w:t>
      </w:r>
      <w:r w:rsidR="003969BE">
        <w:t>ami</w:t>
      </w:r>
      <w:r w:rsidRPr="007262F6">
        <w:t xml:space="preserve"> pomocy społecznej realizowanym przez Ośrodek </w:t>
      </w:r>
      <w:r w:rsidRPr="007262F6">
        <w:br/>
      </w:r>
      <w:r w:rsidR="003969BE">
        <w:t xml:space="preserve">są </w:t>
      </w:r>
      <w:r w:rsidRPr="007262F6">
        <w:t xml:space="preserve">umożliwienie osobom i rodzicom przezwyciężania trudnych sytuacji życiowych, </w:t>
      </w:r>
      <w:r w:rsidRPr="007262F6">
        <w:br/>
        <w:t xml:space="preserve">których nie są one w stanie pokonać, wykorzystując własne uprawnienia, </w:t>
      </w:r>
      <w:r w:rsidRPr="007262F6">
        <w:br/>
        <w:t>zasoby i możliwości</w:t>
      </w:r>
      <w:r w:rsidR="003969BE">
        <w:t xml:space="preserve">, a także wspieranie osób i rodzin w wysiłkach zmierzających </w:t>
      </w:r>
      <w:r w:rsidR="00E02E02">
        <w:br/>
      </w:r>
      <w:r w:rsidR="003969BE">
        <w:t xml:space="preserve">do zaspokajania niezbędnych potrzeb i umożliwianie im życia w warunkach odpowiadających godności człowieka. Ponadto, Miejski </w:t>
      </w:r>
      <w:r w:rsidRPr="007262F6">
        <w:t>Ośrodek Pomocy Społecznej podejmuje działania zmierzające do życiowego usamodzielnienia osób i rodzin oraz ich integracji ze środowiskiem.</w:t>
      </w:r>
    </w:p>
    <w:p w14:paraId="048C1A2D" w14:textId="4DE77A1F" w:rsidR="003969BE" w:rsidRDefault="003969BE" w:rsidP="007262F6">
      <w:pPr>
        <w:ind w:firstLine="708"/>
      </w:pPr>
      <w:r>
        <w:t>Ośrodek realizuje</w:t>
      </w:r>
      <w:r w:rsidRPr="003969BE">
        <w:t xml:space="preserve"> zada</w:t>
      </w:r>
      <w:r>
        <w:t>nia</w:t>
      </w:r>
      <w:r w:rsidRPr="003969BE">
        <w:t xml:space="preserve"> własn</w:t>
      </w:r>
      <w:r>
        <w:t>e</w:t>
      </w:r>
      <w:r w:rsidRPr="003969BE">
        <w:t xml:space="preserve"> gminy o charakterze obowiązkowym, zada</w:t>
      </w:r>
      <w:r>
        <w:t>nia</w:t>
      </w:r>
      <w:r w:rsidRPr="003969BE">
        <w:t xml:space="preserve"> własn</w:t>
      </w:r>
      <w:r>
        <w:t>e</w:t>
      </w:r>
      <w:r w:rsidRPr="003969BE">
        <w:t xml:space="preserve"> gminy, zada</w:t>
      </w:r>
      <w:r>
        <w:t>nia</w:t>
      </w:r>
      <w:r w:rsidRPr="003969BE">
        <w:t xml:space="preserve"> zlecon</w:t>
      </w:r>
      <w:r>
        <w:t>e</w:t>
      </w:r>
      <w:r w:rsidRPr="003969BE">
        <w:t xml:space="preserve"> z zakresu administracji rządowej, realizowan</w:t>
      </w:r>
      <w:r>
        <w:t>e</w:t>
      </w:r>
      <w:r w:rsidRPr="003969BE">
        <w:t xml:space="preserve"> przez gminę zgodnie </w:t>
      </w:r>
      <w:r w:rsidR="00E02E02">
        <w:br/>
      </w:r>
      <w:r w:rsidRPr="003969BE">
        <w:t xml:space="preserve">z ustawą o pomocy społecznej. Ośrodek wykonuje również inne zadania: </w:t>
      </w:r>
    </w:p>
    <w:p w14:paraId="7A297B47" w14:textId="77777777" w:rsidR="003969BE" w:rsidRDefault="003969BE" w:rsidP="002F1FF2">
      <w:pPr>
        <w:pStyle w:val="Akapitzlist"/>
        <w:numPr>
          <w:ilvl w:val="0"/>
          <w:numId w:val="12"/>
        </w:numPr>
      </w:pPr>
      <w:r w:rsidRPr="003969BE">
        <w:t xml:space="preserve">W zakresie świadczeń rodzinnych określonych ustawą o świadczeniach rodzinnych. </w:t>
      </w:r>
    </w:p>
    <w:p w14:paraId="5CD33EA3" w14:textId="77777777" w:rsidR="003969BE" w:rsidRDefault="003969BE" w:rsidP="002F1FF2">
      <w:pPr>
        <w:pStyle w:val="Akapitzlist"/>
        <w:numPr>
          <w:ilvl w:val="0"/>
          <w:numId w:val="12"/>
        </w:numPr>
      </w:pPr>
      <w:r w:rsidRPr="003969BE">
        <w:t xml:space="preserve">Zgodnie z ustawą o pomocy osobom uprawnionym do alimentów. </w:t>
      </w:r>
    </w:p>
    <w:p w14:paraId="2793D005" w14:textId="77777777" w:rsidR="003969BE" w:rsidRDefault="003969BE" w:rsidP="002F1FF2">
      <w:pPr>
        <w:pStyle w:val="Akapitzlist"/>
        <w:numPr>
          <w:ilvl w:val="0"/>
          <w:numId w:val="12"/>
        </w:numPr>
      </w:pPr>
      <w:r w:rsidRPr="003969BE">
        <w:t xml:space="preserve">W trybie ustawy o postępowaniu wobec dłużników alimentacyjnych oraz zaliczce alimentacyjnej, do których prawo powstało do dnia wejścia w życie ustawy o pomocy osobom uprawnionym do alimentów. </w:t>
      </w:r>
    </w:p>
    <w:p w14:paraId="667B3DCF" w14:textId="77777777" w:rsidR="003969BE" w:rsidRDefault="003969BE" w:rsidP="002F1FF2">
      <w:pPr>
        <w:pStyle w:val="Akapitzlist"/>
        <w:numPr>
          <w:ilvl w:val="0"/>
          <w:numId w:val="12"/>
        </w:numPr>
      </w:pPr>
      <w:r w:rsidRPr="003969BE">
        <w:t xml:space="preserve">Wynikające z ustawy o świadczeniach opieki zdrowotnej, finansowane ze środków publicznych. </w:t>
      </w:r>
    </w:p>
    <w:p w14:paraId="0E89B1FE" w14:textId="77777777" w:rsidR="003969BE" w:rsidRDefault="003969BE" w:rsidP="002F1FF2">
      <w:pPr>
        <w:pStyle w:val="Akapitzlist"/>
        <w:numPr>
          <w:ilvl w:val="0"/>
          <w:numId w:val="12"/>
        </w:numPr>
      </w:pPr>
      <w:r w:rsidRPr="003969BE">
        <w:t xml:space="preserve">Określone w ustawie o dodatkach mieszkaniowych. </w:t>
      </w:r>
    </w:p>
    <w:p w14:paraId="36C8C2CA" w14:textId="77777777" w:rsidR="003969BE" w:rsidRDefault="003969BE" w:rsidP="002F1FF2">
      <w:pPr>
        <w:pStyle w:val="Akapitzlist"/>
        <w:numPr>
          <w:ilvl w:val="0"/>
          <w:numId w:val="12"/>
        </w:numPr>
      </w:pPr>
      <w:r w:rsidRPr="003969BE">
        <w:t xml:space="preserve">Na podstawie przepisów o promocji zatrudnienia i instytucjach rynku pracy z tytułu wykonywania prac społecznie użytecznych. </w:t>
      </w:r>
    </w:p>
    <w:p w14:paraId="22A01B62" w14:textId="77777777" w:rsidR="00E02E02" w:rsidRDefault="003969BE" w:rsidP="002F1FF2">
      <w:pPr>
        <w:pStyle w:val="Akapitzlist"/>
        <w:numPr>
          <w:ilvl w:val="0"/>
          <w:numId w:val="12"/>
        </w:numPr>
      </w:pPr>
      <w:r w:rsidRPr="003969BE">
        <w:t xml:space="preserve">Zgodnie z ustawą o przeciwdziałaniu przemocy w rodzinie. </w:t>
      </w:r>
    </w:p>
    <w:p w14:paraId="5FE681AE" w14:textId="46B27185" w:rsidR="003969BE" w:rsidRDefault="003969BE" w:rsidP="002F1FF2">
      <w:pPr>
        <w:pStyle w:val="Akapitzlist"/>
        <w:numPr>
          <w:ilvl w:val="0"/>
          <w:numId w:val="12"/>
        </w:numPr>
      </w:pPr>
      <w:r w:rsidRPr="003969BE">
        <w:lastRenderedPageBreak/>
        <w:t>Zawarte w ustawie o wspieraniu rodziny i systemie pieczy zastępczej</w:t>
      </w:r>
      <w:r w:rsidR="00E02E02">
        <w:t>,</w:t>
      </w:r>
    </w:p>
    <w:p w14:paraId="099798D5" w14:textId="1E46FC18" w:rsidR="009A1969" w:rsidRDefault="003969BE" w:rsidP="002F1FF2">
      <w:pPr>
        <w:pStyle w:val="Akapitzlist"/>
        <w:numPr>
          <w:ilvl w:val="0"/>
          <w:numId w:val="12"/>
        </w:numPr>
      </w:pPr>
      <w:r w:rsidRPr="003969BE">
        <w:t xml:space="preserve">Prowadzenie postępowań w sprawach o świadczenia pomocy materialnej o charakterze socjalnym zgodnie z ustawą o systemie oświaty. </w:t>
      </w:r>
    </w:p>
    <w:p w14:paraId="2441D80C" w14:textId="76B14FE5" w:rsidR="009A1969" w:rsidRPr="009A1969" w:rsidRDefault="009A1969" w:rsidP="009A1969">
      <w:pPr>
        <w:ind w:firstLine="360"/>
        <w:rPr>
          <w:lang w:val="en-US"/>
        </w:rPr>
      </w:pPr>
      <w:proofErr w:type="spellStart"/>
      <w:r w:rsidRPr="009A1969">
        <w:rPr>
          <w:lang w:val="en-US"/>
        </w:rPr>
        <w:t>Ponadto</w:t>
      </w:r>
      <w:proofErr w:type="spellEnd"/>
      <w:r w:rsidRPr="009A1969">
        <w:rPr>
          <w:lang w:val="en-US"/>
        </w:rPr>
        <w:t xml:space="preserve">, </w:t>
      </w:r>
      <w:proofErr w:type="spellStart"/>
      <w:r w:rsidRPr="009A1969">
        <w:rPr>
          <w:lang w:val="en-US"/>
        </w:rPr>
        <w:t>Ośrodek</w:t>
      </w:r>
      <w:proofErr w:type="spellEnd"/>
      <w:r w:rsidRPr="009A1969">
        <w:rPr>
          <w:lang w:val="en-US"/>
        </w:rPr>
        <w:t xml:space="preserve"> </w:t>
      </w:r>
      <w:proofErr w:type="spellStart"/>
      <w:r w:rsidRPr="009A1969">
        <w:rPr>
          <w:lang w:val="en-US"/>
        </w:rPr>
        <w:t>opracowuje</w:t>
      </w:r>
      <w:proofErr w:type="spellEnd"/>
      <w:r w:rsidRPr="009A1969">
        <w:rPr>
          <w:lang w:val="en-US"/>
        </w:rPr>
        <w:t xml:space="preserve"> </w:t>
      </w:r>
      <w:proofErr w:type="spellStart"/>
      <w:r w:rsidRPr="009A1969">
        <w:rPr>
          <w:lang w:val="en-US"/>
        </w:rPr>
        <w:t>i</w:t>
      </w:r>
      <w:proofErr w:type="spellEnd"/>
      <w:r w:rsidRPr="009A1969">
        <w:rPr>
          <w:lang w:val="en-US"/>
        </w:rPr>
        <w:t xml:space="preserve"> </w:t>
      </w:r>
      <w:proofErr w:type="spellStart"/>
      <w:r w:rsidRPr="009A1969">
        <w:rPr>
          <w:lang w:val="en-US"/>
        </w:rPr>
        <w:t>realizuje</w:t>
      </w:r>
      <w:proofErr w:type="spellEnd"/>
      <w:r w:rsidRPr="009A1969">
        <w:rPr>
          <w:lang w:val="en-US"/>
        </w:rPr>
        <w:t xml:space="preserve"> </w:t>
      </w:r>
      <w:proofErr w:type="spellStart"/>
      <w:r w:rsidRPr="009A1969">
        <w:rPr>
          <w:lang w:val="en-US"/>
        </w:rPr>
        <w:t>lokalne</w:t>
      </w:r>
      <w:proofErr w:type="spellEnd"/>
      <w:r w:rsidRPr="009A1969">
        <w:rPr>
          <w:lang w:val="en-US"/>
        </w:rPr>
        <w:t xml:space="preserve"> </w:t>
      </w:r>
      <w:proofErr w:type="spellStart"/>
      <w:r w:rsidRPr="009A1969">
        <w:rPr>
          <w:lang w:val="en-US"/>
        </w:rPr>
        <w:t>programy</w:t>
      </w:r>
      <w:proofErr w:type="spellEnd"/>
      <w:r w:rsidRPr="009A1969">
        <w:rPr>
          <w:lang w:val="en-US"/>
        </w:rPr>
        <w:t xml:space="preserve"> z </w:t>
      </w:r>
      <w:proofErr w:type="spellStart"/>
      <w:r w:rsidRPr="009A1969">
        <w:rPr>
          <w:lang w:val="en-US"/>
        </w:rPr>
        <w:t>zakresu</w:t>
      </w:r>
      <w:proofErr w:type="spellEnd"/>
      <w:r w:rsidRPr="009A1969">
        <w:rPr>
          <w:lang w:val="en-US"/>
        </w:rPr>
        <w:t xml:space="preserve"> </w:t>
      </w:r>
      <w:proofErr w:type="spellStart"/>
      <w:r w:rsidRPr="009A1969">
        <w:rPr>
          <w:lang w:val="en-US"/>
        </w:rPr>
        <w:t>pomocy</w:t>
      </w:r>
      <w:proofErr w:type="spellEnd"/>
      <w:r w:rsidRPr="009A1969">
        <w:rPr>
          <w:lang w:val="en-US"/>
        </w:rPr>
        <w:t xml:space="preserve"> </w:t>
      </w:r>
      <w:proofErr w:type="spellStart"/>
      <w:r w:rsidRPr="009A1969">
        <w:rPr>
          <w:lang w:val="en-US"/>
        </w:rPr>
        <w:t>społecznej</w:t>
      </w:r>
      <w:proofErr w:type="spellEnd"/>
      <w:r w:rsidRPr="009A1969">
        <w:rPr>
          <w:lang w:val="en-US"/>
        </w:rPr>
        <w:t xml:space="preserve"> </w:t>
      </w:r>
      <w:proofErr w:type="spellStart"/>
      <w:r w:rsidRPr="009A1969">
        <w:rPr>
          <w:lang w:val="en-US"/>
        </w:rPr>
        <w:t>na</w:t>
      </w:r>
      <w:proofErr w:type="spellEnd"/>
      <w:r w:rsidRPr="009A1969">
        <w:rPr>
          <w:lang w:val="en-US"/>
        </w:rPr>
        <w:t xml:space="preserve"> </w:t>
      </w:r>
      <w:proofErr w:type="spellStart"/>
      <w:r w:rsidRPr="009A1969">
        <w:rPr>
          <w:lang w:val="en-US"/>
        </w:rPr>
        <w:t>rzecz</w:t>
      </w:r>
      <w:proofErr w:type="spellEnd"/>
      <w:r w:rsidRPr="009A1969">
        <w:rPr>
          <w:lang w:val="en-US"/>
        </w:rPr>
        <w:t xml:space="preserve"> </w:t>
      </w:r>
      <w:proofErr w:type="spellStart"/>
      <w:r w:rsidRPr="009A1969">
        <w:rPr>
          <w:lang w:val="en-US"/>
        </w:rPr>
        <w:t>ograniczania</w:t>
      </w:r>
      <w:proofErr w:type="spellEnd"/>
      <w:r w:rsidRPr="009A1969">
        <w:rPr>
          <w:lang w:val="en-US"/>
        </w:rPr>
        <w:t xml:space="preserve"> </w:t>
      </w:r>
      <w:proofErr w:type="spellStart"/>
      <w:r w:rsidRPr="009A1969">
        <w:rPr>
          <w:lang w:val="en-US"/>
        </w:rPr>
        <w:t>i</w:t>
      </w:r>
      <w:proofErr w:type="spellEnd"/>
      <w:r w:rsidRPr="009A1969">
        <w:rPr>
          <w:lang w:val="en-US"/>
        </w:rPr>
        <w:t xml:space="preserve"> </w:t>
      </w:r>
      <w:proofErr w:type="spellStart"/>
      <w:r w:rsidRPr="009A1969">
        <w:rPr>
          <w:lang w:val="en-US"/>
        </w:rPr>
        <w:t>rozwiązywania</w:t>
      </w:r>
      <w:proofErr w:type="spellEnd"/>
      <w:r w:rsidRPr="009A1969">
        <w:rPr>
          <w:lang w:val="en-US"/>
        </w:rPr>
        <w:t xml:space="preserve"> </w:t>
      </w:r>
      <w:proofErr w:type="spellStart"/>
      <w:r w:rsidRPr="009A1969">
        <w:rPr>
          <w:lang w:val="en-US"/>
        </w:rPr>
        <w:t>występujących</w:t>
      </w:r>
      <w:proofErr w:type="spellEnd"/>
      <w:r w:rsidRPr="009A1969">
        <w:rPr>
          <w:lang w:val="en-US"/>
        </w:rPr>
        <w:t xml:space="preserve"> </w:t>
      </w:r>
      <w:proofErr w:type="spellStart"/>
      <w:r w:rsidRPr="009A1969">
        <w:rPr>
          <w:lang w:val="en-US"/>
        </w:rPr>
        <w:t>problemów</w:t>
      </w:r>
      <w:proofErr w:type="spellEnd"/>
      <w:r w:rsidRPr="009A1969">
        <w:rPr>
          <w:lang w:val="en-US"/>
        </w:rPr>
        <w:t xml:space="preserve"> </w:t>
      </w:r>
      <w:proofErr w:type="spellStart"/>
      <w:r w:rsidRPr="009A1969">
        <w:rPr>
          <w:lang w:val="en-US"/>
        </w:rPr>
        <w:t>społecznych</w:t>
      </w:r>
      <w:proofErr w:type="spellEnd"/>
      <w:r w:rsidRPr="009A1969">
        <w:rPr>
          <w:lang w:val="en-US"/>
        </w:rPr>
        <w:t xml:space="preserve">, </w:t>
      </w:r>
      <w:r w:rsidRPr="009A1969">
        <w:rPr>
          <w:lang w:val="en-US"/>
        </w:rPr>
        <w:br/>
        <w:t xml:space="preserve">a </w:t>
      </w:r>
      <w:proofErr w:type="spellStart"/>
      <w:r w:rsidRPr="009A1969">
        <w:rPr>
          <w:lang w:val="en-US"/>
        </w:rPr>
        <w:t>także</w:t>
      </w:r>
      <w:proofErr w:type="spellEnd"/>
      <w:r w:rsidRPr="009A1969">
        <w:rPr>
          <w:lang w:val="en-US"/>
        </w:rPr>
        <w:t xml:space="preserve"> </w:t>
      </w:r>
      <w:proofErr w:type="spellStart"/>
      <w:r w:rsidRPr="009A1969">
        <w:rPr>
          <w:lang w:val="en-US"/>
        </w:rPr>
        <w:t>uczestniczy</w:t>
      </w:r>
      <w:proofErr w:type="spellEnd"/>
      <w:r w:rsidRPr="009A1969">
        <w:rPr>
          <w:lang w:val="en-US"/>
        </w:rPr>
        <w:t xml:space="preserve"> w </w:t>
      </w:r>
      <w:proofErr w:type="spellStart"/>
      <w:r w:rsidRPr="009A1969">
        <w:rPr>
          <w:lang w:val="en-US"/>
        </w:rPr>
        <w:t>realizacji</w:t>
      </w:r>
      <w:proofErr w:type="spellEnd"/>
      <w:r w:rsidRPr="009A1969">
        <w:rPr>
          <w:lang w:val="en-US"/>
        </w:rPr>
        <w:t xml:space="preserve"> </w:t>
      </w:r>
      <w:proofErr w:type="spellStart"/>
      <w:r w:rsidRPr="009A1969">
        <w:rPr>
          <w:lang w:val="en-US"/>
        </w:rPr>
        <w:t>gminnych</w:t>
      </w:r>
      <w:proofErr w:type="spellEnd"/>
      <w:r w:rsidRPr="009A1969">
        <w:rPr>
          <w:lang w:val="en-US"/>
        </w:rPr>
        <w:t xml:space="preserve"> </w:t>
      </w:r>
      <w:proofErr w:type="spellStart"/>
      <w:r w:rsidRPr="009A1969">
        <w:rPr>
          <w:lang w:val="en-US"/>
        </w:rPr>
        <w:t>programów</w:t>
      </w:r>
      <w:proofErr w:type="spellEnd"/>
      <w:r w:rsidRPr="009A1969">
        <w:rPr>
          <w:lang w:val="en-US"/>
        </w:rPr>
        <w:t xml:space="preserve"> z </w:t>
      </w:r>
      <w:proofErr w:type="spellStart"/>
      <w:r w:rsidRPr="009A1969">
        <w:rPr>
          <w:lang w:val="en-US"/>
        </w:rPr>
        <w:t>zakresu</w:t>
      </w:r>
      <w:proofErr w:type="spellEnd"/>
      <w:r w:rsidRPr="009A1969">
        <w:rPr>
          <w:lang w:val="en-US"/>
        </w:rPr>
        <w:t xml:space="preserve"> </w:t>
      </w:r>
      <w:proofErr w:type="spellStart"/>
      <w:r w:rsidRPr="009A1969">
        <w:rPr>
          <w:lang w:val="en-US"/>
        </w:rPr>
        <w:t>polityki</w:t>
      </w:r>
      <w:proofErr w:type="spellEnd"/>
      <w:r w:rsidRPr="009A1969">
        <w:rPr>
          <w:lang w:val="en-US"/>
        </w:rPr>
        <w:t xml:space="preserve"> </w:t>
      </w:r>
      <w:proofErr w:type="spellStart"/>
      <w:r w:rsidRPr="009A1969">
        <w:rPr>
          <w:lang w:val="en-US"/>
        </w:rPr>
        <w:t>społecznej</w:t>
      </w:r>
      <w:proofErr w:type="spellEnd"/>
      <w:r w:rsidRPr="009A1969">
        <w:rPr>
          <w:lang w:val="en-US"/>
        </w:rPr>
        <w:t>.</w:t>
      </w:r>
    </w:p>
    <w:p w14:paraId="13D3174B" w14:textId="46B9CF76" w:rsidR="003969BE" w:rsidRPr="007262F6" w:rsidRDefault="003969BE" w:rsidP="009A1969">
      <w:pPr>
        <w:ind w:firstLine="360"/>
      </w:pPr>
      <w:r w:rsidRPr="003969BE">
        <w:t xml:space="preserve">Organizując pomoc społeczną, Ośrodek współpracuje w tym zakresie z organizacjami społecznymi i pozarządowymi, Kościołem Katolickim, innymi kościołami, związkami wyznaniowymi oraz osobami fizycznymi i prawnymi na zasadach określonych w ustawie </w:t>
      </w:r>
      <w:r w:rsidR="00E02E02">
        <w:br/>
      </w:r>
      <w:r w:rsidRPr="003969BE">
        <w:t>o pomocy społecznej i odrębnych przepisach, w celu realizacji zadań z zakresu pomocy społecznej</w:t>
      </w:r>
      <w:r w:rsidR="009A1969">
        <w:t>.</w:t>
      </w:r>
    </w:p>
    <w:p w14:paraId="10D6BD70" w14:textId="77777777" w:rsidR="007262F6" w:rsidRPr="007262F6" w:rsidRDefault="007262F6" w:rsidP="00003049">
      <w:pPr>
        <w:pStyle w:val="Nagwek3"/>
      </w:pPr>
      <w:bookmarkStart w:id="82" w:name="_Toc44447330"/>
      <w:bookmarkStart w:id="83" w:name="_Toc56349816"/>
      <w:bookmarkStart w:id="84" w:name="_Toc57237820"/>
      <w:bookmarkStart w:id="85" w:name="_Toc58531423"/>
      <w:bookmarkStart w:id="86" w:name="_Toc58619108"/>
      <w:bookmarkStart w:id="87" w:name="_Toc59452270"/>
      <w:bookmarkStart w:id="88" w:name="_Toc62045167"/>
      <w:r w:rsidRPr="007262F6">
        <w:t>2.1.6. Bezpieczeństwo publiczne i przeciwpożarowe</w:t>
      </w:r>
      <w:bookmarkEnd w:id="82"/>
      <w:bookmarkEnd w:id="83"/>
      <w:bookmarkEnd w:id="84"/>
      <w:bookmarkEnd w:id="85"/>
      <w:bookmarkEnd w:id="86"/>
      <w:bookmarkEnd w:id="87"/>
      <w:bookmarkEnd w:id="88"/>
    </w:p>
    <w:p w14:paraId="192E34D4" w14:textId="77777777" w:rsidR="007262F6" w:rsidRPr="007262F6" w:rsidRDefault="007262F6" w:rsidP="007262F6">
      <w:pPr>
        <w:ind w:firstLine="708"/>
      </w:pPr>
      <w:r w:rsidRPr="007262F6">
        <w:t xml:space="preserve">Bezpieczeństwo publiczne to ogół instrumentów służących ochronie ludności przed incydentami zakłócającymi funkcjonowanie obywateli w społeczeństwie zgodne z przyjętymi normami prawno-obyczajowymi. </w:t>
      </w:r>
    </w:p>
    <w:p w14:paraId="7F296287" w14:textId="77777777" w:rsidR="001A7848" w:rsidRDefault="007262F6" w:rsidP="007262F6">
      <w:r w:rsidRPr="007262F6">
        <w:tab/>
        <w:t xml:space="preserve">Ochronę bezpieczeństwa publicznego na terenie gminy </w:t>
      </w:r>
      <w:r w:rsidR="00003049">
        <w:t xml:space="preserve">Komisariat Policji w Reszlu oraz Straż Miejska. </w:t>
      </w:r>
    </w:p>
    <w:p w14:paraId="5580EF24" w14:textId="5AC3CE38" w:rsidR="001A7848" w:rsidRDefault="00003049" w:rsidP="001A7848">
      <w:pPr>
        <w:ind w:firstLine="708"/>
      </w:pPr>
      <w:r>
        <w:t>Stan etatowy Komisariatu Policji</w:t>
      </w:r>
      <w:r w:rsidR="001A7848">
        <w:t xml:space="preserve"> w Reszlu</w:t>
      </w:r>
      <w:r>
        <w:t xml:space="preserve"> stanowi 15 funkcjonariuszy</w:t>
      </w:r>
      <w:r w:rsidR="001A7848">
        <w:t xml:space="preserve">. </w:t>
      </w:r>
      <w:r w:rsidR="00E02E02">
        <w:br/>
      </w:r>
      <w:r w:rsidR="001A7848" w:rsidRPr="001A7848">
        <w:t xml:space="preserve">W 2019 roku funkcjonariusze Komisariatu Policji w Reszlu przeprowadzili łącznie </w:t>
      </w:r>
      <w:r w:rsidR="00E02E02">
        <w:br/>
      </w:r>
      <w:r w:rsidR="001A7848" w:rsidRPr="001A7848">
        <w:t>616 interwencji, w tym 163 interwencje domowe</w:t>
      </w:r>
      <w:r w:rsidR="001A7848">
        <w:t xml:space="preserve">. </w:t>
      </w:r>
      <w:r w:rsidR="001A7848" w:rsidRPr="001A7848">
        <w:t>Sporządzono 22 „</w:t>
      </w:r>
      <w:r w:rsidR="001A7848">
        <w:t>N</w:t>
      </w:r>
      <w:r w:rsidR="001A7848" w:rsidRPr="001A7848">
        <w:t xml:space="preserve">iebieskie </w:t>
      </w:r>
      <w:r w:rsidR="001A7848">
        <w:t>K</w:t>
      </w:r>
      <w:r w:rsidR="001A7848" w:rsidRPr="001A7848">
        <w:t xml:space="preserve">arty” (odrębnie dla każdej rodziny, w której dochodzi do przemocy). Z problemem przemocy domowej związany jest </w:t>
      </w:r>
      <w:r w:rsidR="001A7848">
        <w:t xml:space="preserve">również </w:t>
      </w:r>
      <w:r w:rsidR="001A7848" w:rsidRPr="001A7848">
        <w:t xml:space="preserve">problem nieletnich dopuszczających się czynów karalnych. </w:t>
      </w:r>
      <w:r w:rsidR="00E02E02">
        <w:br/>
      </w:r>
      <w:r w:rsidR="001A7848" w:rsidRPr="001A7848">
        <w:t xml:space="preserve">W 2019 roku odnotowano 10 takich osób, co stanowi 57% ogólnej liczby osób podejrzanych </w:t>
      </w:r>
      <w:r w:rsidR="00E02E02">
        <w:br/>
      </w:r>
      <w:r w:rsidR="001A7848" w:rsidRPr="001A7848">
        <w:t xml:space="preserve">o popełnienie czynu karalnego. Niezmiennie wysokie wskaźniki ilości zdarzeń odnotowuje się w aspekcie zdarzeń w ruchu drogowym. W 2019 r. na terenie gminy doszło do 59 kolizji </w:t>
      </w:r>
      <w:r w:rsidR="00E02E02">
        <w:br/>
      </w:r>
      <w:r w:rsidR="001A7848" w:rsidRPr="001A7848">
        <w:t xml:space="preserve">i 1 wypadku, w wyniku których poszkodowana została 1 osoba, nie odnotowano ofiar śmiertelnych. W 2019 roku funkcjonariusze Komisariatu Policji w Reszlu: </w:t>
      </w:r>
    </w:p>
    <w:p w14:paraId="401BBC65" w14:textId="77777777" w:rsidR="001A7848" w:rsidRDefault="001A7848" w:rsidP="002F1FF2">
      <w:pPr>
        <w:pStyle w:val="Akapitzlist"/>
        <w:numPr>
          <w:ilvl w:val="0"/>
          <w:numId w:val="18"/>
        </w:numPr>
      </w:pPr>
      <w:r w:rsidRPr="001A7848">
        <w:t xml:space="preserve">skontrolowali 580 pojazdów, </w:t>
      </w:r>
    </w:p>
    <w:p w14:paraId="099EFA05" w14:textId="77777777" w:rsidR="001A7848" w:rsidRDefault="001A7848" w:rsidP="002F1FF2">
      <w:pPr>
        <w:pStyle w:val="Akapitzlist"/>
        <w:numPr>
          <w:ilvl w:val="0"/>
          <w:numId w:val="18"/>
        </w:numPr>
      </w:pPr>
      <w:r w:rsidRPr="001A7848">
        <w:t xml:space="preserve">wylegitymowali 1932 osoby, </w:t>
      </w:r>
    </w:p>
    <w:p w14:paraId="18229014" w14:textId="77777777" w:rsidR="001A7848" w:rsidRDefault="001A7848" w:rsidP="002F1FF2">
      <w:pPr>
        <w:pStyle w:val="Akapitzlist"/>
        <w:numPr>
          <w:ilvl w:val="0"/>
          <w:numId w:val="18"/>
        </w:numPr>
      </w:pPr>
      <w:r w:rsidRPr="001A7848">
        <w:t xml:space="preserve">nałożyli 179 mandatów karnych, </w:t>
      </w:r>
    </w:p>
    <w:p w14:paraId="3FD0715E" w14:textId="2EF95583" w:rsidR="001A7848" w:rsidRDefault="001A7848" w:rsidP="002F1FF2">
      <w:pPr>
        <w:pStyle w:val="Akapitzlist"/>
        <w:numPr>
          <w:ilvl w:val="0"/>
          <w:numId w:val="18"/>
        </w:numPr>
      </w:pPr>
      <w:r w:rsidRPr="001A7848">
        <w:t>pouczyli 435 osoby</w:t>
      </w:r>
      <w:r>
        <w:t>,</w:t>
      </w:r>
    </w:p>
    <w:p w14:paraId="150A58E4" w14:textId="084F9778" w:rsidR="001A7848" w:rsidRDefault="001A7848" w:rsidP="002F1FF2">
      <w:pPr>
        <w:pStyle w:val="Akapitzlist"/>
        <w:numPr>
          <w:ilvl w:val="0"/>
          <w:numId w:val="18"/>
        </w:numPr>
      </w:pPr>
      <w:r w:rsidRPr="001A7848">
        <w:lastRenderedPageBreak/>
        <w:t>zatrzymali 21 osób poszukiwanych</w:t>
      </w:r>
      <w:r>
        <w:t>.</w:t>
      </w:r>
    </w:p>
    <w:p w14:paraId="7072972E" w14:textId="555ACB0C" w:rsidR="00A75601" w:rsidRDefault="00A75601" w:rsidP="00A75601">
      <w:pPr>
        <w:pStyle w:val="Legenda"/>
        <w:rPr>
          <w:sz w:val="22"/>
          <w:szCs w:val="22"/>
        </w:rPr>
      </w:pPr>
      <w:bookmarkStart w:id="89" w:name="_Toc62044876"/>
      <w:r w:rsidRPr="00A75601">
        <w:rPr>
          <w:sz w:val="22"/>
          <w:szCs w:val="22"/>
        </w:rPr>
        <w:t xml:space="preserve">Tabela </w:t>
      </w:r>
      <w:r w:rsidRPr="00A75601">
        <w:rPr>
          <w:sz w:val="22"/>
          <w:szCs w:val="22"/>
        </w:rPr>
        <w:fldChar w:fldCharType="begin"/>
      </w:r>
      <w:r w:rsidRPr="00A75601">
        <w:rPr>
          <w:sz w:val="22"/>
          <w:szCs w:val="22"/>
        </w:rPr>
        <w:instrText xml:space="preserve"> SEQ Tabela \* ARABIC </w:instrText>
      </w:r>
      <w:r w:rsidRPr="00A75601">
        <w:rPr>
          <w:sz w:val="22"/>
          <w:szCs w:val="22"/>
        </w:rPr>
        <w:fldChar w:fldCharType="separate"/>
      </w:r>
      <w:r w:rsidR="00B41A2D">
        <w:rPr>
          <w:noProof/>
          <w:sz w:val="22"/>
          <w:szCs w:val="22"/>
        </w:rPr>
        <w:t>1</w:t>
      </w:r>
      <w:r w:rsidRPr="00A75601">
        <w:rPr>
          <w:sz w:val="22"/>
          <w:szCs w:val="22"/>
        </w:rPr>
        <w:fldChar w:fldCharType="end"/>
      </w:r>
      <w:r w:rsidRPr="00A75601">
        <w:rPr>
          <w:sz w:val="22"/>
          <w:szCs w:val="22"/>
        </w:rPr>
        <w:t>. Przestępstwa na terenie gminy.</w:t>
      </w:r>
      <w:bookmarkEnd w:id="89"/>
    </w:p>
    <w:tbl>
      <w:tblPr>
        <w:tblW w:w="5060" w:type="pct"/>
        <w:tblBorders>
          <w:top w:val="single" w:sz="8" w:space="0" w:color="000000"/>
          <w:bottom w:val="single" w:sz="8" w:space="0" w:color="000000"/>
        </w:tblBorders>
        <w:tblLook w:val="04A0" w:firstRow="1" w:lastRow="0" w:firstColumn="1" w:lastColumn="0" w:noHBand="0" w:noVBand="1"/>
      </w:tblPr>
      <w:tblGrid>
        <w:gridCol w:w="5536"/>
        <w:gridCol w:w="1359"/>
        <w:gridCol w:w="949"/>
        <w:gridCol w:w="1337"/>
      </w:tblGrid>
      <w:tr w:rsidR="00A75601" w:rsidRPr="00A75601" w14:paraId="482BFE52" w14:textId="77777777" w:rsidTr="00CD66EA">
        <w:trPr>
          <w:trHeight w:val="260"/>
        </w:trPr>
        <w:tc>
          <w:tcPr>
            <w:tcW w:w="3015" w:type="pct"/>
            <w:tcBorders>
              <w:top w:val="single" w:sz="8" w:space="0" w:color="000000"/>
              <w:left w:val="nil"/>
              <w:bottom w:val="single" w:sz="8" w:space="0" w:color="000000"/>
              <w:right w:val="nil"/>
            </w:tcBorders>
          </w:tcPr>
          <w:p w14:paraId="09141D9D" w14:textId="77777777" w:rsidR="00A75601" w:rsidRPr="00CD66EA" w:rsidRDefault="00A75601" w:rsidP="00A75601">
            <w:pPr>
              <w:spacing w:after="120" w:line="276" w:lineRule="auto"/>
              <w:rPr>
                <w:rFonts w:eastAsia="Times New Roman" w:cs="Times New Roman"/>
                <w:b/>
                <w:bCs/>
                <w:color w:val="000000"/>
                <w:szCs w:val="24"/>
                <w:lang w:val="en-US" w:bidi="en-US"/>
              </w:rPr>
            </w:pPr>
          </w:p>
        </w:tc>
        <w:tc>
          <w:tcPr>
            <w:tcW w:w="740" w:type="pct"/>
            <w:tcBorders>
              <w:top w:val="single" w:sz="8" w:space="0" w:color="000000"/>
              <w:left w:val="nil"/>
              <w:bottom w:val="single" w:sz="8" w:space="0" w:color="000000"/>
              <w:right w:val="nil"/>
            </w:tcBorders>
            <w:hideMark/>
          </w:tcPr>
          <w:p w14:paraId="63C0D2B8" w14:textId="77777777" w:rsidR="00A75601" w:rsidRPr="00CD66EA" w:rsidRDefault="00A75601" w:rsidP="00A75601">
            <w:pPr>
              <w:spacing w:after="120" w:line="276" w:lineRule="auto"/>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2017 r.</w:t>
            </w:r>
          </w:p>
        </w:tc>
        <w:tc>
          <w:tcPr>
            <w:tcW w:w="517" w:type="pct"/>
            <w:tcBorders>
              <w:top w:val="single" w:sz="8" w:space="0" w:color="000000"/>
              <w:left w:val="nil"/>
              <w:bottom w:val="single" w:sz="8" w:space="0" w:color="000000"/>
              <w:right w:val="nil"/>
            </w:tcBorders>
            <w:hideMark/>
          </w:tcPr>
          <w:p w14:paraId="7760D001" w14:textId="77777777" w:rsidR="00A75601" w:rsidRPr="00CD66EA" w:rsidRDefault="00A75601" w:rsidP="00A75601">
            <w:pPr>
              <w:spacing w:after="120" w:line="276" w:lineRule="auto"/>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2018 r.</w:t>
            </w:r>
          </w:p>
        </w:tc>
        <w:tc>
          <w:tcPr>
            <w:tcW w:w="728" w:type="pct"/>
            <w:tcBorders>
              <w:top w:val="single" w:sz="8" w:space="0" w:color="000000"/>
              <w:left w:val="nil"/>
              <w:bottom w:val="single" w:sz="8" w:space="0" w:color="000000"/>
              <w:right w:val="nil"/>
            </w:tcBorders>
            <w:hideMark/>
          </w:tcPr>
          <w:p w14:paraId="5818BD88" w14:textId="77777777" w:rsidR="00A75601" w:rsidRPr="00CD66EA" w:rsidRDefault="00A75601" w:rsidP="00A75601">
            <w:pPr>
              <w:spacing w:after="120" w:line="276" w:lineRule="auto"/>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2019 r.</w:t>
            </w:r>
          </w:p>
        </w:tc>
      </w:tr>
      <w:tr w:rsidR="00A75601" w:rsidRPr="00A75601" w14:paraId="76717AC4" w14:textId="77777777" w:rsidTr="00CD66EA">
        <w:trPr>
          <w:trHeight w:val="254"/>
        </w:trPr>
        <w:tc>
          <w:tcPr>
            <w:tcW w:w="3015" w:type="pct"/>
            <w:tcBorders>
              <w:top w:val="nil"/>
              <w:left w:val="nil"/>
              <w:bottom w:val="nil"/>
              <w:right w:val="nil"/>
            </w:tcBorders>
            <w:shd w:val="clear" w:color="auto" w:fill="C0C0C0"/>
            <w:hideMark/>
          </w:tcPr>
          <w:p w14:paraId="5AC8698D"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Kradzież</w:t>
            </w:r>
            <w:proofErr w:type="spellEnd"/>
            <w:r w:rsidRPr="00CD66EA">
              <w:rPr>
                <w:rFonts w:eastAsia="Times New Roman" w:cs="Times New Roman"/>
                <w:b/>
                <w:bCs/>
                <w:color w:val="000000"/>
                <w:szCs w:val="24"/>
                <w:lang w:val="en-US" w:bidi="en-US"/>
              </w:rPr>
              <w:t xml:space="preserve"> z </w:t>
            </w:r>
            <w:proofErr w:type="spellStart"/>
            <w:r w:rsidRPr="00CD66EA">
              <w:rPr>
                <w:rFonts w:eastAsia="Times New Roman" w:cs="Times New Roman"/>
                <w:b/>
                <w:bCs/>
                <w:color w:val="000000"/>
                <w:szCs w:val="24"/>
                <w:lang w:val="en-US" w:bidi="en-US"/>
              </w:rPr>
              <w:t>włamaniem</w:t>
            </w:r>
            <w:proofErr w:type="spellEnd"/>
          </w:p>
        </w:tc>
        <w:tc>
          <w:tcPr>
            <w:tcW w:w="740" w:type="pct"/>
            <w:tcBorders>
              <w:top w:val="nil"/>
              <w:left w:val="nil"/>
              <w:bottom w:val="nil"/>
              <w:right w:val="nil"/>
            </w:tcBorders>
            <w:shd w:val="clear" w:color="auto" w:fill="C0C0C0"/>
            <w:vAlign w:val="center"/>
            <w:hideMark/>
          </w:tcPr>
          <w:p w14:paraId="5586374A"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7</w:t>
            </w:r>
          </w:p>
        </w:tc>
        <w:tc>
          <w:tcPr>
            <w:tcW w:w="517" w:type="pct"/>
            <w:tcBorders>
              <w:top w:val="nil"/>
              <w:left w:val="nil"/>
              <w:bottom w:val="nil"/>
              <w:right w:val="nil"/>
            </w:tcBorders>
            <w:shd w:val="clear" w:color="auto" w:fill="C0C0C0"/>
            <w:vAlign w:val="center"/>
            <w:hideMark/>
          </w:tcPr>
          <w:p w14:paraId="1903EF65"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14</w:t>
            </w:r>
          </w:p>
        </w:tc>
        <w:tc>
          <w:tcPr>
            <w:tcW w:w="728" w:type="pct"/>
            <w:tcBorders>
              <w:top w:val="nil"/>
              <w:left w:val="nil"/>
              <w:bottom w:val="nil"/>
              <w:right w:val="nil"/>
            </w:tcBorders>
            <w:shd w:val="clear" w:color="auto" w:fill="C0C0C0"/>
            <w:vAlign w:val="center"/>
            <w:hideMark/>
          </w:tcPr>
          <w:p w14:paraId="4703C38B"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15</w:t>
            </w:r>
          </w:p>
        </w:tc>
      </w:tr>
      <w:tr w:rsidR="00A75601" w:rsidRPr="00A75601" w14:paraId="6A136DE8" w14:textId="77777777" w:rsidTr="00CD66EA">
        <w:trPr>
          <w:trHeight w:val="260"/>
        </w:trPr>
        <w:tc>
          <w:tcPr>
            <w:tcW w:w="3015" w:type="pct"/>
            <w:tcBorders>
              <w:top w:val="nil"/>
              <w:left w:val="nil"/>
              <w:bottom w:val="nil"/>
              <w:right w:val="nil"/>
            </w:tcBorders>
            <w:hideMark/>
          </w:tcPr>
          <w:p w14:paraId="7A7FB825"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Fizyczne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i</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psychiczne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znęcanie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się</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nad</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rodziną</w:t>
            </w:r>
            <w:proofErr w:type="spellEnd"/>
          </w:p>
        </w:tc>
        <w:tc>
          <w:tcPr>
            <w:tcW w:w="740" w:type="pct"/>
            <w:tcBorders>
              <w:top w:val="nil"/>
              <w:left w:val="nil"/>
              <w:bottom w:val="nil"/>
              <w:right w:val="nil"/>
            </w:tcBorders>
            <w:vAlign w:val="center"/>
            <w:hideMark/>
          </w:tcPr>
          <w:p w14:paraId="10C868E4"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5</w:t>
            </w:r>
          </w:p>
        </w:tc>
        <w:tc>
          <w:tcPr>
            <w:tcW w:w="517" w:type="pct"/>
            <w:tcBorders>
              <w:top w:val="nil"/>
              <w:left w:val="nil"/>
              <w:bottom w:val="nil"/>
              <w:right w:val="nil"/>
            </w:tcBorders>
            <w:vAlign w:val="center"/>
            <w:hideMark/>
          </w:tcPr>
          <w:p w14:paraId="736CB9A2"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c>
          <w:tcPr>
            <w:tcW w:w="728" w:type="pct"/>
            <w:tcBorders>
              <w:top w:val="nil"/>
              <w:left w:val="nil"/>
              <w:bottom w:val="nil"/>
              <w:right w:val="nil"/>
            </w:tcBorders>
            <w:vAlign w:val="center"/>
            <w:hideMark/>
          </w:tcPr>
          <w:p w14:paraId="2D1A6EA5"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7</w:t>
            </w:r>
          </w:p>
        </w:tc>
      </w:tr>
      <w:tr w:rsidR="00A75601" w:rsidRPr="00A75601" w14:paraId="23F840F8" w14:textId="77777777" w:rsidTr="00CD66EA">
        <w:trPr>
          <w:trHeight w:val="260"/>
        </w:trPr>
        <w:tc>
          <w:tcPr>
            <w:tcW w:w="3015" w:type="pct"/>
            <w:tcBorders>
              <w:top w:val="nil"/>
              <w:left w:val="nil"/>
              <w:bottom w:val="nil"/>
              <w:right w:val="nil"/>
            </w:tcBorders>
            <w:shd w:val="clear" w:color="auto" w:fill="C0C0C0"/>
            <w:hideMark/>
          </w:tcPr>
          <w:p w14:paraId="066C3F71"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Pobicie</w:t>
            </w:r>
            <w:proofErr w:type="spellEnd"/>
          </w:p>
        </w:tc>
        <w:tc>
          <w:tcPr>
            <w:tcW w:w="740" w:type="pct"/>
            <w:tcBorders>
              <w:top w:val="nil"/>
              <w:left w:val="nil"/>
              <w:bottom w:val="nil"/>
              <w:right w:val="nil"/>
            </w:tcBorders>
            <w:shd w:val="clear" w:color="auto" w:fill="C0C0C0"/>
            <w:vAlign w:val="center"/>
            <w:hideMark/>
          </w:tcPr>
          <w:p w14:paraId="01CA8395"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17</w:t>
            </w:r>
          </w:p>
        </w:tc>
        <w:tc>
          <w:tcPr>
            <w:tcW w:w="517" w:type="pct"/>
            <w:tcBorders>
              <w:top w:val="nil"/>
              <w:left w:val="nil"/>
              <w:bottom w:val="nil"/>
              <w:right w:val="nil"/>
            </w:tcBorders>
            <w:shd w:val="clear" w:color="auto" w:fill="C0C0C0"/>
            <w:vAlign w:val="center"/>
            <w:hideMark/>
          </w:tcPr>
          <w:p w14:paraId="5126A114"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c>
          <w:tcPr>
            <w:tcW w:w="728" w:type="pct"/>
            <w:tcBorders>
              <w:top w:val="nil"/>
              <w:left w:val="nil"/>
              <w:bottom w:val="nil"/>
              <w:right w:val="nil"/>
            </w:tcBorders>
            <w:shd w:val="clear" w:color="auto" w:fill="C0C0C0"/>
            <w:vAlign w:val="center"/>
            <w:hideMark/>
          </w:tcPr>
          <w:p w14:paraId="51FE4DB7"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5</w:t>
            </w:r>
          </w:p>
        </w:tc>
      </w:tr>
      <w:tr w:rsidR="00A75601" w:rsidRPr="00A75601" w14:paraId="0D348BDD" w14:textId="77777777" w:rsidTr="00CD66EA">
        <w:trPr>
          <w:trHeight w:val="260"/>
        </w:trPr>
        <w:tc>
          <w:tcPr>
            <w:tcW w:w="3015" w:type="pct"/>
            <w:tcBorders>
              <w:top w:val="nil"/>
              <w:left w:val="nil"/>
              <w:bottom w:val="nil"/>
              <w:right w:val="nil"/>
            </w:tcBorders>
            <w:hideMark/>
          </w:tcPr>
          <w:p w14:paraId="05E13B9F"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Uszkodzenie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mienia</w:t>
            </w:r>
            <w:proofErr w:type="spellEnd"/>
          </w:p>
        </w:tc>
        <w:tc>
          <w:tcPr>
            <w:tcW w:w="740" w:type="pct"/>
            <w:tcBorders>
              <w:top w:val="nil"/>
              <w:left w:val="nil"/>
              <w:bottom w:val="nil"/>
              <w:right w:val="nil"/>
            </w:tcBorders>
            <w:vAlign w:val="center"/>
            <w:hideMark/>
          </w:tcPr>
          <w:p w14:paraId="2CB8E7DA"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c>
          <w:tcPr>
            <w:tcW w:w="517" w:type="pct"/>
            <w:tcBorders>
              <w:top w:val="nil"/>
              <w:left w:val="nil"/>
              <w:bottom w:val="nil"/>
              <w:right w:val="nil"/>
            </w:tcBorders>
            <w:vAlign w:val="center"/>
            <w:hideMark/>
          </w:tcPr>
          <w:p w14:paraId="4CA36CAA"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c>
          <w:tcPr>
            <w:tcW w:w="728" w:type="pct"/>
            <w:tcBorders>
              <w:top w:val="nil"/>
              <w:left w:val="nil"/>
              <w:bottom w:val="nil"/>
              <w:right w:val="nil"/>
            </w:tcBorders>
            <w:vAlign w:val="center"/>
            <w:hideMark/>
          </w:tcPr>
          <w:p w14:paraId="348C80C3"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6</w:t>
            </w:r>
          </w:p>
        </w:tc>
      </w:tr>
      <w:tr w:rsidR="00A75601" w:rsidRPr="00A75601" w14:paraId="56A9BF9A" w14:textId="77777777" w:rsidTr="00CD66EA">
        <w:trPr>
          <w:trHeight w:val="260"/>
        </w:trPr>
        <w:tc>
          <w:tcPr>
            <w:tcW w:w="3015" w:type="pct"/>
            <w:tcBorders>
              <w:top w:val="nil"/>
              <w:left w:val="nil"/>
              <w:bottom w:val="nil"/>
              <w:right w:val="nil"/>
            </w:tcBorders>
          </w:tcPr>
          <w:p w14:paraId="33E65AA7"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Kradzież</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pieniędzy</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wraz</w:t>
            </w:r>
            <w:proofErr w:type="spellEnd"/>
            <w:r w:rsidRPr="00CD66EA">
              <w:rPr>
                <w:rFonts w:eastAsia="Times New Roman" w:cs="Times New Roman"/>
                <w:b/>
                <w:bCs/>
                <w:color w:val="000000"/>
                <w:szCs w:val="24"/>
                <w:lang w:val="en-US" w:bidi="en-US"/>
              </w:rPr>
              <w:t xml:space="preserve"> z </w:t>
            </w:r>
            <w:proofErr w:type="spellStart"/>
            <w:r w:rsidRPr="00CD66EA">
              <w:rPr>
                <w:rFonts w:eastAsia="Times New Roman" w:cs="Times New Roman"/>
                <w:b/>
                <w:bCs/>
                <w:color w:val="000000"/>
                <w:szCs w:val="24"/>
                <w:lang w:val="en-US" w:bidi="en-US"/>
              </w:rPr>
              <w:t>dokumentami</w:t>
            </w:r>
            <w:proofErr w:type="spellEnd"/>
          </w:p>
        </w:tc>
        <w:tc>
          <w:tcPr>
            <w:tcW w:w="740" w:type="pct"/>
            <w:tcBorders>
              <w:top w:val="nil"/>
              <w:left w:val="nil"/>
              <w:bottom w:val="nil"/>
              <w:right w:val="nil"/>
            </w:tcBorders>
            <w:vAlign w:val="center"/>
          </w:tcPr>
          <w:p w14:paraId="27308971"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c>
          <w:tcPr>
            <w:tcW w:w="517" w:type="pct"/>
            <w:tcBorders>
              <w:top w:val="nil"/>
              <w:left w:val="nil"/>
              <w:bottom w:val="nil"/>
              <w:right w:val="nil"/>
            </w:tcBorders>
            <w:vAlign w:val="center"/>
          </w:tcPr>
          <w:p w14:paraId="0C15868D"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2</w:t>
            </w:r>
          </w:p>
        </w:tc>
        <w:tc>
          <w:tcPr>
            <w:tcW w:w="728" w:type="pct"/>
            <w:tcBorders>
              <w:top w:val="nil"/>
              <w:left w:val="nil"/>
              <w:bottom w:val="nil"/>
              <w:right w:val="nil"/>
            </w:tcBorders>
            <w:vAlign w:val="center"/>
          </w:tcPr>
          <w:p w14:paraId="30D7822D"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r>
      <w:tr w:rsidR="00A75601" w:rsidRPr="00A75601" w14:paraId="387DFAB8" w14:textId="77777777" w:rsidTr="00CD66EA">
        <w:trPr>
          <w:trHeight w:val="21"/>
        </w:trPr>
        <w:tc>
          <w:tcPr>
            <w:tcW w:w="3015" w:type="pct"/>
            <w:tcBorders>
              <w:top w:val="nil"/>
              <w:left w:val="nil"/>
              <w:bottom w:val="nil"/>
              <w:right w:val="nil"/>
            </w:tcBorders>
            <w:shd w:val="clear" w:color="auto" w:fill="C0C0C0"/>
            <w:hideMark/>
          </w:tcPr>
          <w:p w14:paraId="49286D2F"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Kradzież</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mienia</w:t>
            </w:r>
            <w:proofErr w:type="spellEnd"/>
          </w:p>
        </w:tc>
        <w:tc>
          <w:tcPr>
            <w:tcW w:w="740" w:type="pct"/>
            <w:tcBorders>
              <w:top w:val="nil"/>
              <w:left w:val="nil"/>
              <w:bottom w:val="nil"/>
              <w:right w:val="nil"/>
            </w:tcBorders>
            <w:shd w:val="clear" w:color="auto" w:fill="C0C0C0"/>
            <w:vAlign w:val="center"/>
            <w:hideMark/>
          </w:tcPr>
          <w:p w14:paraId="2EF16FAE"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c>
          <w:tcPr>
            <w:tcW w:w="517" w:type="pct"/>
            <w:tcBorders>
              <w:top w:val="nil"/>
              <w:left w:val="nil"/>
              <w:bottom w:val="nil"/>
              <w:right w:val="nil"/>
            </w:tcBorders>
            <w:shd w:val="clear" w:color="auto" w:fill="C0C0C0"/>
            <w:vAlign w:val="center"/>
            <w:hideMark/>
          </w:tcPr>
          <w:p w14:paraId="7F56243F"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7</w:t>
            </w:r>
          </w:p>
        </w:tc>
        <w:tc>
          <w:tcPr>
            <w:tcW w:w="728" w:type="pct"/>
            <w:tcBorders>
              <w:top w:val="nil"/>
              <w:left w:val="nil"/>
              <w:bottom w:val="nil"/>
              <w:right w:val="nil"/>
            </w:tcBorders>
            <w:shd w:val="clear" w:color="auto" w:fill="C0C0C0"/>
            <w:vAlign w:val="center"/>
            <w:hideMark/>
          </w:tcPr>
          <w:p w14:paraId="26B99460"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12</w:t>
            </w:r>
          </w:p>
        </w:tc>
      </w:tr>
      <w:tr w:rsidR="00A75601" w:rsidRPr="00A75601" w14:paraId="05F619E9" w14:textId="77777777" w:rsidTr="00CD66EA">
        <w:trPr>
          <w:trHeight w:val="68"/>
        </w:trPr>
        <w:tc>
          <w:tcPr>
            <w:tcW w:w="3015" w:type="pct"/>
            <w:tcBorders>
              <w:top w:val="nil"/>
              <w:left w:val="nil"/>
              <w:bottom w:val="single" w:sz="8" w:space="0" w:color="000000"/>
              <w:right w:val="nil"/>
            </w:tcBorders>
            <w:hideMark/>
          </w:tcPr>
          <w:p w14:paraId="5408487F" w14:textId="77777777" w:rsidR="00A75601" w:rsidRPr="00CD66EA" w:rsidRDefault="00A75601" w:rsidP="00A75601">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Inne</w:t>
            </w:r>
            <w:proofErr w:type="spellEnd"/>
          </w:p>
        </w:tc>
        <w:tc>
          <w:tcPr>
            <w:tcW w:w="740" w:type="pct"/>
            <w:tcBorders>
              <w:top w:val="nil"/>
              <w:left w:val="nil"/>
              <w:bottom w:val="single" w:sz="8" w:space="0" w:color="000000"/>
              <w:right w:val="nil"/>
            </w:tcBorders>
            <w:vAlign w:val="center"/>
            <w:hideMark/>
          </w:tcPr>
          <w:p w14:paraId="5CD2204E"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33</w:t>
            </w:r>
          </w:p>
        </w:tc>
        <w:tc>
          <w:tcPr>
            <w:tcW w:w="517" w:type="pct"/>
            <w:tcBorders>
              <w:top w:val="nil"/>
              <w:left w:val="nil"/>
              <w:bottom w:val="single" w:sz="8" w:space="0" w:color="000000"/>
              <w:right w:val="nil"/>
            </w:tcBorders>
            <w:vAlign w:val="center"/>
            <w:hideMark/>
          </w:tcPr>
          <w:p w14:paraId="042E26F5"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51</w:t>
            </w:r>
          </w:p>
        </w:tc>
        <w:tc>
          <w:tcPr>
            <w:tcW w:w="728" w:type="pct"/>
            <w:tcBorders>
              <w:top w:val="nil"/>
              <w:left w:val="nil"/>
              <w:bottom w:val="single" w:sz="8" w:space="0" w:color="000000"/>
              <w:right w:val="nil"/>
            </w:tcBorders>
            <w:vAlign w:val="center"/>
            <w:hideMark/>
          </w:tcPr>
          <w:p w14:paraId="79993794" w14:textId="77777777" w:rsidR="00A75601" w:rsidRPr="00CD66EA" w:rsidRDefault="00A75601" w:rsidP="00A75601">
            <w:pPr>
              <w:spacing w:after="120" w:line="276" w:lineRule="auto"/>
              <w:jc w:val="center"/>
              <w:rPr>
                <w:rFonts w:eastAsia="Times New Roman" w:cs="Times New Roman"/>
                <w:color w:val="000000"/>
                <w:szCs w:val="24"/>
                <w:lang w:val="en-US" w:bidi="en-US"/>
              </w:rPr>
            </w:pPr>
            <w:r w:rsidRPr="00CD66EA">
              <w:rPr>
                <w:rFonts w:eastAsia="Times New Roman" w:cs="Times New Roman"/>
                <w:color w:val="000000"/>
                <w:szCs w:val="24"/>
                <w:lang w:val="en-US" w:bidi="en-US"/>
              </w:rPr>
              <w:t>65</w:t>
            </w:r>
          </w:p>
        </w:tc>
      </w:tr>
    </w:tbl>
    <w:p w14:paraId="555DEB61" w14:textId="2CEED244" w:rsidR="00A75601" w:rsidRDefault="00A75601" w:rsidP="00A75601">
      <w:pPr>
        <w:pStyle w:val="Legenda"/>
        <w:rPr>
          <w:sz w:val="22"/>
          <w:szCs w:val="22"/>
        </w:rPr>
      </w:pPr>
      <w:bookmarkStart w:id="90" w:name="_Toc62044877"/>
      <w:r w:rsidRPr="00A75601">
        <w:rPr>
          <w:sz w:val="22"/>
          <w:szCs w:val="22"/>
        </w:rPr>
        <w:t xml:space="preserve">Tabela </w:t>
      </w:r>
      <w:r w:rsidRPr="00A75601">
        <w:rPr>
          <w:sz w:val="22"/>
          <w:szCs w:val="22"/>
        </w:rPr>
        <w:fldChar w:fldCharType="begin"/>
      </w:r>
      <w:r w:rsidRPr="00A75601">
        <w:rPr>
          <w:sz w:val="22"/>
          <w:szCs w:val="22"/>
        </w:rPr>
        <w:instrText xml:space="preserve"> SEQ Tabela \* ARABIC </w:instrText>
      </w:r>
      <w:r w:rsidRPr="00A75601">
        <w:rPr>
          <w:sz w:val="22"/>
          <w:szCs w:val="22"/>
        </w:rPr>
        <w:fldChar w:fldCharType="separate"/>
      </w:r>
      <w:r w:rsidR="00B41A2D">
        <w:rPr>
          <w:noProof/>
          <w:sz w:val="22"/>
          <w:szCs w:val="22"/>
        </w:rPr>
        <w:t>2</w:t>
      </w:r>
      <w:r w:rsidRPr="00A75601">
        <w:rPr>
          <w:sz w:val="22"/>
          <w:szCs w:val="22"/>
        </w:rPr>
        <w:fldChar w:fldCharType="end"/>
      </w:r>
      <w:r w:rsidRPr="00A75601">
        <w:rPr>
          <w:sz w:val="22"/>
          <w:szCs w:val="22"/>
        </w:rPr>
        <w:t>. Przestępstwa/wykroczenia popełnione pod wpływem substancji psychoaktywnych.</w:t>
      </w:r>
      <w:bookmarkEnd w:id="90"/>
    </w:p>
    <w:tbl>
      <w:tblPr>
        <w:tblW w:w="9180" w:type="dxa"/>
        <w:tblBorders>
          <w:top w:val="single" w:sz="8" w:space="0" w:color="000000"/>
          <w:bottom w:val="single" w:sz="8" w:space="0" w:color="000000"/>
        </w:tblBorders>
        <w:tblLook w:val="04A0" w:firstRow="1" w:lastRow="0" w:firstColumn="1" w:lastColumn="0" w:noHBand="0" w:noVBand="1"/>
      </w:tblPr>
      <w:tblGrid>
        <w:gridCol w:w="4219"/>
        <w:gridCol w:w="2268"/>
        <w:gridCol w:w="1134"/>
        <w:gridCol w:w="1559"/>
      </w:tblGrid>
      <w:tr w:rsidR="00CD66EA" w:rsidRPr="00CD66EA" w14:paraId="79A49C93" w14:textId="77777777" w:rsidTr="00DF2211">
        <w:tc>
          <w:tcPr>
            <w:tcW w:w="4219" w:type="dxa"/>
            <w:tcBorders>
              <w:top w:val="single" w:sz="8" w:space="0" w:color="000000"/>
              <w:left w:val="nil"/>
              <w:bottom w:val="single" w:sz="8" w:space="0" w:color="000000"/>
              <w:right w:val="nil"/>
            </w:tcBorders>
          </w:tcPr>
          <w:p w14:paraId="3AB83B5B" w14:textId="77777777" w:rsidR="00CD66EA" w:rsidRPr="00CD66EA" w:rsidRDefault="00CD66EA" w:rsidP="00CD66EA">
            <w:pPr>
              <w:spacing w:after="120"/>
              <w:rPr>
                <w:rFonts w:eastAsia="Times New Roman" w:cs="Times New Roman"/>
                <w:b/>
                <w:bCs/>
                <w:color w:val="000000"/>
                <w:szCs w:val="24"/>
                <w:lang w:val="en-US" w:bidi="en-US"/>
              </w:rPr>
            </w:pPr>
          </w:p>
        </w:tc>
        <w:tc>
          <w:tcPr>
            <w:tcW w:w="2268" w:type="dxa"/>
            <w:tcBorders>
              <w:top w:val="single" w:sz="8" w:space="0" w:color="000000"/>
              <w:left w:val="nil"/>
              <w:bottom w:val="single" w:sz="8" w:space="0" w:color="000000"/>
              <w:right w:val="nil"/>
            </w:tcBorders>
            <w:hideMark/>
          </w:tcPr>
          <w:p w14:paraId="48C9D798" w14:textId="77777777" w:rsidR="00CD66EA" w:rsidRPr="00CD66EA" w:rsidRDefault="00CD66EA" w:rsidP="00CD66EA">
            <w:pPr>
              <w:spacing w:after="120"/>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2017 r.</w:t>
            </w:r>
          </w:p>
        </w:tc>
        <w:tc>
          <w:tcPr>
            <w:tcW w:w="1134" w:type="dxa"/>
            <w:tcBorders>
              <w:top w:val="single" w:sz="8" w:space="0" w:color="000000"/>
              <w:left w:val="nil"/>
              <w:bottom w:val="single" w:sz="8" w:space="0" w:color="000000"/>
              <w:right w:val="nil"/>
            </w:tcBorders>
            <w:hideMark/>
          </w:tcPr>
          <w:p w14:paraId="0260C248" w14:textId="77777777" w:rsidR="00CD66EA" w:rsidRPr="00CD66EA" w:rsidRDefault="00CD66EA" w:rsidP="00CD66EA">
            <w:pPr>
              <w:spacing w:after="120"/>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2018 r.</w:t>
            </w:r>
          </w:p>
        </w:tc>
        <w:tc>
          <w:tcPr>
            <w:tcW w:w="1559" w:type="dxa"/>
            <w:tcBorders>
              <w:top w:val="single" w:sz="8" w:space="0" w:color="000000"/>
              <w:left w:val="nil"/>
              <w:bottom w:val="single" w:sz="8" w:space="0" w:color="000000"/>
              <w:right w:val="nil"/>
            </w:tcBorders>
            <w:hideMark/>
          </w:tcPr>
          <w:p w14:paraId="5509F263" w14:textId="77777777" w:rsidR="00CD66EA" w:rsidRPr="00CD66EA" w:rsidRDefault="00CD66EA" w:rsidP="00CD66EA">
            <w:pPr>
              <w:spacing w:after="120"/>
              <w:jc w:val="center"/>
              <w:rPr>
                <w:rFonts w:eastAsia="Times New Roman" w:cs="Times New Roman"/>
                <w:b/>
                <w:bCs/>
                <w:color w:val="000000"/>
                <w:szCs w:val="24"/>
                <w:lang w:val="en-US" w:bidi="en-US"/>
              </w:rPr>
            </w:pPr>
            <w:r w:rsidRPr="00CD66EA">
              <w:rPr>
                <w:rFonts w:eastAsia="Times New Roman" w:cs="Times New Roman"/>
                <w:b/>
                <w:bCs/>
                <w:color w:val="000000"/>
                <w:szCs w:val="24"/>
                <w:lang w:val="en-US" w:bidi="en-US"/>
              </w:rPr>
              <w:t>2019 r.</w:t>
            </w:r>
          </w:p>
        </w:tc>
      </w:tr>
      <w:tr w:rsidR="00CD66EA" w:rsidRPr="00CD66EA" w14:paraId="23F83305" w14:textId="77777777" w:rsidTr="00DF2211">
        <w:tc>
          <w:tcPr>
            <w:tcW w:w="4219" w:type="dxa"/>
            <w:tcBorders>
              <w:top w:val="nil"/>
              <w:left w:val="nil"/>
              <w:bottom w:val="nil"/>
              <w:right w:val="nil"/>
            </w:tcBorders>
            <w:shd w:val="clear" w:color="auto" w:fill="C0C0C0"/>
            <w:hideMark/>
          </w:tcPr>
          <w:p w14:paraId="3B17B7BA"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Prowadzenie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pojazdów</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na</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drodze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publicznej</w:t>
            </w:r>
            <w:proofErr w:type="spellEnd"/>
            <w:r w:rsidRPr="00CD66EA">
              <w:rPr>
                <w:rFonts w:eastAsia="Times New Roman" w:cs="Times New Roman"/>
                <w:b/>
                <w:bCs/>
                <w:color w:val="000000"/>
                <w:szCs w:val="24"/>
                <w:lang w:val="en-US" w:bidi="en-US"/>
              </w:rPr>
              <w:t xml:space="preserve"> w </w:t>
            </w:r>
            <w:proofErr w:type="spellStart"/>
            <w:r w:rsidRPr="00CD66EA">
              <w:rPr>
                <w:rFonts w:eastAsia="Times New Roman" w:cs="Times New Roman"/>
                <w:b/>
                <w:bCs/>
                <w:color w:val="000000"/>
                <w:szCs w:val="24"/>
                <w:lang w:val="en-US" w:bidi="en-US"/>
              </w:rPr>
              <w:t>stanie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nietrzeźwości</w:t>
            </w:r>
            <w:proofErr w:type="spellEnd"/>
          </w:p>
        </w:tc>
        <w:tc>
          <w:tcPr>
            <w:tcW w:w="2268" w:type="dxa"/>
            <w:tcBorders>
              <w:top w:val="nil"/>
              <w:left w:val="nil"/>
              <w:bottom w:val="nil"/>
              <w:right w:val="nil"/>
            </w:tcBorders>
            <w:shd w:val="clear" w:color="auto" w:fill="C0C0C0"/>
            <w:vAlign w:val="center"/>
            <w:hideMark/>
          </w:tcPr>
          <w:p w14:paraId="17F02C05"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15</w:t>
            </w:r>
          </w:p>
        </w:tc>
        <w:tc>
          <w:tcPr>
            <w:tcW w:w="1134" w:type="dxa"/>
            <w:tcBorders>
              <w:top w:val="nil"/>
              <w:left w:val="nil"/>
              <w:bottom w:val="nil"/>
              <w:right w:val="nil"/>
            </w:tcBorders>
            <w:shd w:val="clear" w:color="auto" w:fill="C0C0C0"/>
            <w:vAlign w:val="center"/>
            <w:hideMark/>
          </w:tcPr>
          <w:p w14:paraId="73D5804C"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11</w:t>
            </w:r>
          </w:p>
        </w:tc>
        <w:tc>
          <w:tcPr>
            <w:tcW w:w="1559" w:type="dxa"/>
            <w:tcBorders>
              <w:top w:val="nil"/>
              <w:left w:val="nil"/>
              <w:bottom w:val="nil"/>
              <w:right w:val="nil"/>
            </w:tcBorders>
            <w:shd w:val="clear" w:color="auto" w:fill="C0C0C0"/>
            <w:vAlign w:val="center"/>
            <w:hideMark/>
          </w:tcPr>
          <w:p w14:paraId="60A7E48F"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14</w:t>
            </w:r>
          </w:p>
        </w:tc>
      </w:tr>
      <w:tr w:rsidR="00CD66EA" w:rsidRPr="00CD66EA" w14:paraId="379CCBC0" w14:textId="77777777" w:rsidTr="00DF2211">
        <w:tc>
          <w:tcPr>
            <w:tcW w:w="4219" w:type="dxa"/>
            <w:tcBorders>
              <w:top w:val="nil"/>
              <w:left w:val="nil"/>
              <w:bottom w:val="nil"/>
              <w:right w:val="nil"/>
            </w:tcBorders>
            <w:hideMark/>
          </w:tcPr>
          <w:p w14:paraId="03C9FDF8"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Prowadzenie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pojazdów</w:t>
            </w:r>
            <w:proofErr w:type="spellEnd"/>
            <w:r w:rsidRPr="00CD66EA">
              <w:rPr>
                <w:rFonts w:eastAsia="Times New Roman" w:cs="Times New Roman"/>
                <w:b/>
                <w:bCs/>
                <w:color w:val="000000"/>
                <w:szCs w:val="24"/>
                <w:lang w:val="en-US" w:bidi="en-US"/>
              </w:rPr>
              <w:t xml:space="preserve"> po </w:t>
            </w:r>
            <w:proofErr w:type="spellStart"/>
            <w:r w:rsidRPr="00CD66EA">
              <w:rPr>
                <w:rFonts w:eastAsia="Times New Roman" w:cs="Times New Roman"/>
                <w:b/>
                <w:bCs/>
                <w:color w:val="000000"/>
                <w:szCs w:val="24"/>
                <w:lang w:val="en-US" w:bidi="en-US"/>
              </w:rPr>
              <w:t>drodze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publicznej</w:t>
            </w:r>
            <w:proofErr w:type="spellEnd"/>
            <w:r w:rsidRPr="00CD66EA">
              <w:rPr>
                <w:rFonts w:eastAsia="Times New Roman" w:cs="Times New Roman"/>
                <w:b/>
                <w:bCs/>
                <w:color w:val="000000"/>
                <w:szCs w:val="24"/>
                <w:lang w:val="en-US" w:bidi="en-US"/>
              </w:rPr>
              <w:t xml:space="preserve"> po </w:t>
            </w:r>
            <w:proofErr w:type="spellStart"/>
            <w:r w:rsidRPr="00CD66EA">
              <w:rPr>
                <w:rFonts w:eastAsia="Times New Roman" w:cs="Times New Roman"/>
                <w:b/>
                <w:bCs/>
                <w:color w:val="000000"/>
                <w:szCs w:val="24"/>
                <w:lang w:val="en-US" w:bidi="en-US"/>
              </w:rPr>
              <w:t>użyciu</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alkoholu</w:t>
            </w:r>
            <w:proofErr w:type="spellEnd"/>
          </w:p>
        </w:tc>
        <w:tc>
          <w:tcPr>
            <w:tcW w:w="2268" w:type="dxa"/>
            <w:tcBorders>
              <w:top w:val="nil"/>
              <w:left w:val="nil"/>
              <w:bottom w:val="nil"/>
              <w:right w:val="nil"/>
            </w:tcBorders>
            <w:vAlign w:val="center"/>
            <w:hideMark/>
          </w:tcPr>
          <w:p w14:paraId="7720BA94"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c>
          <w:tcPr>
            <w:tcW w:w="1134" w:type="dxa"/>
            <w:tcBorders>
              <w:top w:val="nil"/>
              <w:left w:val="nil"/>
              <w:bottom w:val="nil"/>
              <w:right w:val="nil"/>
            </w:tcBorders>
            <w:vAlign w:val="center"/>
            <w:hideMark/>
          </w:tcPr>
          <w:p w14:paraId="3DA2B567"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c>
          <w:tcPr>
            <w:tcW w:w="1559" w:type="dxa"/>
            <w:tcBorders>
              <w:top w:val="nil"/>
              <w:left w:val="nil"/>
              <w:bottom w:val="nil"/>
              <w:right w:val="nil"/>
            </w:tcBorders>
            <w:vAlign w:val="center"/>
            <w:hideMark/>
          </w:tcPr>
          <w:p w14:paraId="26161127"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3</w:t>
            </w:r>
          </w:p>
        </w:tc>
      </w:tr>
      <w:tr w:rsidR="00CD66EA" w:rsidRPr="00CD66EA" w14:paraId="740EB6E6" w14:textId="77777777" w:rsidTr="00DF2211">
        <w:tc>
          <w:tcPr>
            <w:tcW w:w="4219" w:type="dxa"/>
            <w:tcBorders>
              <w:top w:val="nil"/>
              <w:left w:val="nil"/>
              <w:bottom w:val="nil"/>
              <w:right w:val="nil"/>
            </w:tcBorders>
            <w:shd w:val="clear" w:color="auto" w:fill="C0C0C0"/>
            <w:hideMark/>
          </w:tcPr>
          <w:p w14:paraId="154162A3"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Zakłócanie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porządku</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publicznego</w:t>
            </w:r>
            <w:proofErr w:type="spellEnd"/>
          </w:p>
        </w:tc>
        <w:tc>
          <w:tcPr>
            <w:tcW w:w="2268" w:type="dxa"/>
            <w:tcBorders>
              <w:top w:val="nil"/>
              <w:left w:val="nil"/>
              <w:bottom w:val="nil"/>
              <w:right w:val="nil"/>
            </w:tcBorders>
            <w:shd w:val="clear" w:color="auto" w:fill="C0C0C0"/>
            <w:vAlign w:val="center"/>
            <w:hideMark/>
          </w:tcPr>
          <w:p w14:paraId="0871D18C"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10</w:t>
            </w:r>
          </w:p>
        </w:tc>
        <w:tc>
          <w:tcPr>
            <w:tcW w:w="1134" w:type="dxa"/>
            <w:tcBorders>
              <w:top w:val="nil"/>
              <w:left w:val="nil"/>
              <w:bottom w:val="nil"/>
              <w:right w:val="nil"/>
            </w:tcBorders>
            <w:shd w:val="clear" w:color="auto" w:fill="C0C0C0"/>
            <w:vAlign w:val="center"/>
            <w:hideMark/>
          </w:tcPr>
          <w:p w14:paraId="1180A288"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12</w:t>
            </w:r>
          </w:p>
        </w:tc>
        <w:tc>
          <w:tcPr>
            <w:tcW w:w="1559" w:type="dxa"/>
            <w:tcBorders>
              <w:top w:val="nil"/>
              <w:left w:val="nil"/>
              <w:bottom w:val="nil"/>
              <w:right w:val="nil"/>
            </w:tcBorders>
            <w:shd w:val="clear" w:color="auto" w:fill="C0C0C0"/>
            <w:vAlign w:val="center"/>
            <w:hideMark/>
          </w:tcPr>
          <w:p w14:paraId="0EE7F781"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13</w:t>
            </w:r>
          </w:p>
        </w:tc>
      </w:tr>
      <w:tr w:rsidR="00CD66EA" w:rsidRPr="00CD66EA" w14:paraId="7E93B7F7" w14:textId="77777777" w:rsidTr="00DF2211">
        <w:tc>
          <w:tcPr>
            <w:tcW w:w="4219" w:type="dxa"/>
            <w:tcBorders>
              <w:top w:val="nil"/>
              <w:left w:val="nil"/>
              <w:bottom w:val="nil"/>
              <w:right w:val="nil"/>
            </w:tcBorders>
            <w:hideMark/>
          </w:tcPr>
          <w:p w14:paraId="738B87BE"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Podejmowanie</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czynności</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zawodowych</w:t>
            </w:r>
            <w:proofErr w:type="spellEnd"/>
            <w:r w:rsidRPr="00CD66EA">
              <w:rPr>
                <w:rFonts w:eastAsia="Times New Roman" w:cs="Times New Roman"/>
                <w:b/>
                <w:bCs/>
                <w:color w:val="000000"/>
                <w:szCs w:val="24"/>
                <w:lang w:val="en-US" w:bidi="en-US"/>
              </w:rPr>
              <w:t xml:space="preserve"> </w:t>
            </w:r>
            <w:r w:rsidRPr="00CD66EA">
              <w:rPr>
                <w:rFonts w:eastAsia="Times New Roman" w:cs="Times New Roman"/>
                <w:b/>
                <w:bCs/>
                <w:color w:val="000000"/>
                <w:szCs w:val="24"/>
                <w:lang w:val="en-US" w:bidi="en-US"/>
              </w:rPr>
              <w:br/>
              <w:t xml:space="preserve">pod </w:t>
            </w:r>
            <w:proofErr w:type="spellStart"/>
            <w:r w:rsidRPr="00CD66EA">
              <w:rPr>
                <w:rFonts w:eastAsia="Times New Roman" w:cs="Times New Roman"/>
                <w:b/>
                <w:bCs/>
                <w:color w:val="000000"/>
                <w:szCs w:val="24"/>
                <w:lang w:val="en-US" w:bidi="en-US"/>
              </w:rPr>
              <w:t>wpływem</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alkoholu</w:t>
            </w:r>
            <w:proofErr w:type="spellEnd"/>
          </w:p>
        </w:tc>
        <w:tc>
          <w:tcPr>
            <w:tcW w:w="2268" w:type="dxa"/>
            <w:tcBorders>
              <w:top w:val="nil"/>
              <w:left w:val="nil"/>
              <w:bottom w:val="nil"/>
              <w:right w:val="nil"/>
            </w:tcBorders>
            <w:vAlign w:val="center"/>
            <w:hideMark/>
          </w:tcPr>
          <w:p w14:paraId="4AE37D55"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0</w:t>
            </w:r>
          </w:p>
        </w:tc>
        <w:tc>
          <w:tcPr>
            <w:tcW w:w="1134" w:type="dxa"/>
            <w:tcBorders>
              <w:top w:val="nil"/>
              <w:left w:val="nil"/>
              <w:bottom w:val="nil"/>
              <w:right w:val="nil"/>
            </w:tcBorders>
            <w:vAlign w:val="center"/>
            <w:hideMark/>
          </w:tcPr>
          <w:p w14:paraId="144C02B8"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c>
          <w:tcPr>
            <w:tcW w:w="1559" w:type="dxa"/>
            <w:tcBorders>
              <w:top w:val="nil"/>
              <w:left w:val="nil"/>
              <w:bottom w:val="nil"/>
              <w:right w:val="nil"/>
            </w:tcBorders>
            <w:vAlign w:val="center"/>
            <w:hideMark/>
          </w:tcPr>
          <w:p w14:paraId="43110258"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0</w:t>
            </w:r>
          </w:p>
        </w:tc>
      </w:tr>
      <w:tr w:rsidR="00CD66EA" w:rsidRPr="00CD66EA" w14:paraId="0688F46D" w14:textId="77777777" w:rsidTr="00DF2211">
        <w:tc>
          <w:tcPr>
            <w:tcW w:w="4219" w:type="dxa"/>
            <w:tcBorders>
              <w:top w:val="nil"/>
              <w:left w:val="nil"/>
              <w:bottom w:val="nil"/>
              <w:right w:val="nil"/>
            </w:tcBorders>
            <w:shd w:val="clear" w:color="auto" w:fill="C0C0C0"/>
            <w:hideMark/>
          </w:tcPr>
          <w:p w14:paraId="0405824F"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Liczba</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wypadków</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drogowych</w:t>
            </w:r>
            <w:proofErr w:type="spellEnd"/>
            <w:r w:rsidRPr="00CD66EA">
              <w:rPr>
                <w:rFonts w:eastAsia="Times New Roman" w:cs="Times New Roman"/>
                <w:b/>
                <w:bCs/>
                <w:color w:val="000000"/>
                <w:szCs w:val="24"/>
                <w:lang w:val="en-US" w:bidi="en-US"/>
              </w:rPr>
              <w:t xml:space="preserve"> pod </w:t>
            </w:r>
            <w:proofErr w:type="spellStart"/>
            <w:r w:rsidRPr="00CD66EA">
              <w:rPr>
                <w:rFonts w:eastAsia="Times New Roman" w:cs="Times New Roman"/>
                <w:b/>
                <w:bCs/>
                <w:color w:val="000000"/>
                <w:szCs w:val="24"/>
                <w:lang w:val="en-US" w:bidi="en-US"/>
              </w:rPr>
              <w:t>wpływem</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alkoholu</w:t>
            </w:r>
            <w:proofErr w:type="spellEnd"/>
          </w:p>
        </w:tc>
        <w:tc>
          <w:tcPr>
            <w:tcW w:w="2268" w:type="dxa"/>
            <w:tcBorders>
              <w:top w:val="nil"/>
              <w:left w:val="nil"/>
              <w:bottom w:val="nil"/>
              <w:right w:val="nil"/>
            </w:tcBorders>
            <w:shd w:val="clear" w:color="auto" w:fill="C0C0C0"/>
            <w:vAlign w:val="center"/>
            <w:hideMark/>
          </w:tcPr>
          <w:p w14:paraId="6264C2AD"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7</w:t>
            </w:r>
          </w:p>
        </w:tc>
        <w:tc>
          <w:tcPr>
            <w:tcW w:w="1134" w:type="dxa"/>
            <w:tcBorders>
              <w:top w:val="nil"/>
              <w:left w:val="nil"/>
              <w:bottom w:val="nil"/>
              <w:right w:val="nil"/>
            </w:tcBorders>
            <w:shd w:val="clear" w:color="auto" w:fill="C0C0C0"/>
            <w:vAlign w:val="center"/>
            <w:hideMark/>
          </w:tcPr>
          <w:p w14:paraId="4E8D469B"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2</w:t>
            </w:r>
          </w:p>
        </w:tc>
        <w:tc>
          <w:tcPr>
            <w:tcW w:w="1559" w:type="dxa"/>
            <w:tcBorders>
              <w:top w:val="nil"/>
              <w:left w:val="nil"/>
              <w:bottom w:val="nil"/>
              <w:right w:val="nil"/>
            </w:tcBorders>
            <w:shd w:val="clear" w:color="auto" w:fill="C0C0C0"/>
            <w:vAlign w:val="center"/>
            <w:hideMark/>
          </w:tcPr>
          <w:p w14:paraId="1CDA8765"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w:t>
            </w:r>
          </w:p>
        </w:tc>
      </w:tr>
      <w:tr w:rsidR="00CD66EA" w:rsidRPr="00CD66EA" w14:paraId="145328C6" w14:textId="77777777" w:rsidTr="00DF2211">
        <w:tc>
          <w:tcPr>
            <w:tcW w:w="4219" w:type="dxa"/>
            <w:tcBorders>
              <w:top w:val="nil"/>
              <w:left w:val="nil"/>
              <w:bottom w:val="single" w:sz="8" w:space="0" w:color="000000"/>
              <w:right w:val="nil"/>
            </w:tcBorders>
            <w:hideMark/>
          </w:tcPr>
          <w:p w14:paraId="4F15BF0E" w14:textId="77777777" w:rsidR="00CD66EA" w:rsidRPr="00CD66EA" w:rsidRDefault="00CD66EA" w:rsidP="00CD66EA">
            <w:pPr>
              <w:spacing w:after="120" w:line="276" w:lineRule="auto"/>
              <w:rPr>
                <w:rFonts w:eastAsia="Times New Roman" w:cs="Times New Roman"/>
                <w:b/>
                <w:bCs/>
                <w:color w:val="000000"/>
                <w:szCs w:val="24"/>
                <w:lang w:val="en-US" w:bidi="en-US"/>
              </w:rPr>
            </w:pPr>
            <w:proofErr w:type="spellStart"/>
            <w:r w:rsidRPr="00CD66EA">
              <w:rPr>
                <w:rFonts w:eastAsia="Times New Roman" w:cs="Times New Roman"/>
                <w:b/>
                <w:bCs/>
                <w:color w:val="000000"/>
                <w:szCs w:val="24"/>
                <w:lang w:val="en-US" w:bidi="en-US"/>
              </w:rPr>
              <w:t>Osoby</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zatrzymane</w:t>
            </w:r>
            <w:proofErr w:type="spellEnd"/>
            <w:r w:rsidRPr="00CD66EA">
              <w:rPr>
                <w:rFonts w:eastAsia="Times New Roman" w:cs="Times New Roman"/>
                <w:b/>
                <w:bCs/>
                <w:color w:val="000000"/>
                <w:szCs w:val="24"/>
                <w:lang w:val="en-US" w:bidi="en-US"/>
              </w:rPr>
              <w:t xml:space="preserve"> do </w:t>
            </w:r>
            <w:proofErr w:type="spellStart"/>
            <w:r w:rsidRPr="00CD66EA">
              <w:rPr>
                <w:rFonts w:eastAsia="Times New Roman" w:cs="Times New Roman"/>
                <w:b/>
                <w:bCs/>
                <w:color w:val="000000"/>
                <w:szCs w:val="24"/>
                <w:lang w:val="en-US" w:bidi="en-US"/>
              </w:rPr>
              <w:t>wytrzeźwienia</w:t>
            </w:r>
            <w:proofErr w:type="spellEnd"/>
            <w:r w:rsidRPr="00CD66EA">
              <w:rPr>
                <w:rFonts w:eastAsia="Times New Roman" w:cs="Times New Roman"/>
                <w:b/>
                <w:bCs/>
                <w:color w:val="000000"/>
                <w:szCs w:val="24"/>
                <w:lang w:val="en-US" w:bidi="en-US"/>
              </w:rPr>
              <w:t xml:space="preserve"> </w:t>
            </w:r>
            <w:proofErr w:type="spellStart"/>
            <w:r w:rsidRPr="00CD66EA">
              <w:rPr>
                <w:rFonts w:eastAsia="Times New Roman" w:cs="Times New Roman"/>
                <w:b/>
                <w:bCs/>
                <w:color w:val="000000"/>
                <w:szCs w:val="24"/>
                <w:lang w:val="en-US" w:bidi="en-US"/>
              </w:rPr>
              <w:t>ogółem</w:t>
            </w:r>
            <w:proofErr w:type="spellEnd"/>
          </w:p>
        </w:tc>
        <w:tc>
          <w:tcPr>
            <w:tcW w:w="2268" w:type="dxa"/>
            <w:tcBorders>
              <w:top w:val="nil"/>
              <w:left w:val="nil"/>
              <w:bottom w:val="single" w:sz="8" w:space="0" w:color="000000"/>
              <w:right w:val="nil"/>
            </w:tcBorders>
            <w:vAlign w:val="center"/>
            <w:hideMark/>
          </w:tcPr>
          <w:p w14:paraId="104F648A"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bd</w:t>
            </w:r>
          </w:p>
        </w:tc>
        <w:tc>
          <w:tcPr>
            <w:tcW w:w="1134" w:type="dxa"/>
            <w:tcBorders>
              <w:top w:val="nil"/>
              <w:left w:val="nil"/>
              <w:bottom w:val="single" w:sz="8" w:space="0" w:color="000000"/>
              <w:right w:val="nil"/>
            </w:tcBorders>
            <w:vAlign w:val="center"/>
            <w:hideMark/>
          </w:tcPr>
          <w:p w14:paraId="50D0BD8D"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11</w:t>
            </w:r>
          </w:p>
        </w:tc>
        <w:tc>
          <w:tcPr>
            <w:tcW w:w="1559" w:type="dxa"/>
            <w:tcBorders>
              <w:top w:val="nil"/>
              <w:left w:val="nil"/>
              <w:bottom w:val="single" w:sz="8" w:space="0" w:color="000000"/>
              <w:right w:val="nil"/>
            </w:tcBorders>
            <w:vAlign w:val="center"/>
            <w:hideMark/>
          </w:tcPr>
          <w:p w14:paraId="7304A5A2" w14:textId="77777777" w:rsidR="00CD66EA" w:rsidRPr="00CD66EA" w:rsidRDefault="00CD66EA" w:rsidP="00CD66EA">
            <w:pPr>
              <w:spacing w:after="120"/>
              <w:jc w:val="center"/>
              <w:rPr>
                <w:rFonts w:eastAsia="Times New Roman" w:cs="Times New Roman"/>
                <w:color w:val="000000"/>
                <w:szCs w:val="24"/>
                <w:lang w:val="en-US" w:bidi="en-US"/>
              </w:rPr>
            </w:pPr>
            <w:r w:rsidRPr="00CD66EA">
              <w:rPr>
                <w:rFonts w:eastAsia="Times New Roman" w:cs="Times New Roman"/>
                <w:color w:val="000000"/>
                <w:szCs w:val="24"/>
                <w:lang w:val="en-US" w:bidi="en-US"/>
              </w:rPr>
              <w:t>14</w:t>
            </w:r>
          </w:p>
        </w:tc>
      </w:tr>
    </w:tbl>
    <w:p w14:paraId="5F330E77" w14:textId="77777777" w:rsidR="00CD66EA" w:rsidRDefault="00CD66EA" w:rsidP="00CD66EA">
      <w:pPr>
        <w:spacing w:before="0" w:after="160" w:line="259" w:lineRule="auto"/>
        <w:jc w:val="left"/>
      </w:pPr>
    </w:p>
    <w:p w14:paraId="6A4C9F27" w14:textId="77777777" w:rsidR="00CD66EA" w:rsidRDefault="00CD66EA">
      <w:pPr>
        <w:spacing w:before="0" w:after="160" w:line="259" w:lineRule="auto"/>
        <w:jc w:val="left"/>
      </w:pPr>
      <w:r>
        <w:br w:type="page"/>
      </w:r>
    </w:p>
    <w:p w14:paraId="12FFF170" w14:textId="44BEE464" w:rsidR="00003049" w:rsidRDefault="00003049" w:rsidP="00CD66EA">
      <w:pPr>
        <w:ind w:firstLine="360"/>
      </w:pPr>
      <w:r>
        <w:lastRenderedPageBreak/>
        <w:t xml:space="preserve">W strukturach Urzędu Gminy w Reszlu funkcjonuje komórka Straży Miejskiej, powołana w 1992 roku. Zadaniami Straży Miejskiej są w szczególności: </w:t>
      </w:r>
    </w:p>
    <w:p w14:paraId="691775BB" w14:textId="77777777" w:rsidR="00003049" w:rsidRDefault="00003049" w:rsidP="002F1FF2">
      <w:pPr>
        <w:pStyle w:val="Akapitzlist"/>
        <w:numPr>
          <w:ilvl w:val="0"/>
          <w:numId w:val="13"/>
        </w:numPr>
      </w:pPr>
      <w:r>
        <w:t xml:space="preserve">utrzymanie porządku i zapewnienie bezpieczeństwa, </w:t>
      </w:r>
    </w:p>
    <w:p w14:paraId="12F04D57" w14:textId="77777777" w:rsidR="00003049" w:rsidRDefault="00003049" w:rsidP="002F1FF2">
      <w:pPr>
        <w:pStyle w:val="Akapitzlist"/>
        <w:numPr>
          <w:ilvl w:val="0"/>
          <w:numId w:val="13"/>
        </w:numPr>
      </w:pPr>
      <w:r>
        <w:t xml:space="preserve">zapobieganie popełniania wykroczeń i wykrywanie ich popełniania, </w:t>
      </w:r>
    </w:p>
    <w:p w14:paraId="128FA9EF" w14:textId="77777777" w:rsidR="00003049" w:rsidRDefault="00003049" w:rsidP="002F1FF2">
      <w:pPr>
        <w:pStyle w:val="Akapitzlist"/>
        <w:numPr>
          <w:ilvl w:val="0"/>
          <w:numId w:val="13"/>
        </w:numPr>
      </w:pPr>
      <w:r>
        <w:t xml:space="preserve">ochrona porządku w miejscach publicznych, </w:t>
      </w:r>
    </w:p>
    <w:p w14:paraId="247796EF" w14:textId="77777777" w:rsidR="00003049" w:rsidRDefault="00003049" w:rsidP="002F1FF2">
      <w:pPr>
        <w:pStyle w:val="Akapitzlist"/>
        <w:numPr>
          <w:ilvl w:val="0"/>
          <w:numId w:val="13"/>
        </w:numPr>
      </w:pPr>
      <w:r>
        <w:t xml:space="preserve">współdziałanie z właściwymi organami, służbami i instytucjami, </w:t>
      </w:r>
    </w:p>
    <w:p w14:paraId="21F8DED8" w14:textId="77777777" w:rsidR="00003049" w:rsidRDefault="00003049" w:rsidP="002F1FF2">
      <w:pPr>
        <w:pStyle w:val="Akapitzlist"/>
        <w:numPr>
          <w:ilvl w:val="0"/>
          <w:numId w:val="13"/>
        </w:numPr>
      </w:pPr>
      <w:r>
        <w:t xml:space="preserve">kontrola utrzymania ładu i porządku na terenie gminy, </w:t>
      </w:r>
    </w:p>
    <w:p w14:paraId="3333C6CE" w14:textId="77777777" w:rsidR="00003049" w:rsidRDefault="00003049" w:rsidP="002F1FF2">
      <w:pPr>
        <w:pStyle w:val="Akapitzlist"/>
        <w:numPr>
          <w:ilvl w:val="0"/>
          <w:numId w:val="13"/>
        </w:numPr>
      </w:pPr>
      <w:r>
        <w:t xml:space="preserve">ochrona obiektów komunalnych i urządzeń użyteczności publicznej, </w:t>
      </w:r>
    </w:p>
    <w:p w14:paraId="1BCBA7F0" w14:textId="77777777" w:rsidR="00003049" w:rsidRDefault="00003049" w:rsidP="002F1FF2">
      <w:pPr>
        <w:pStyle w:val="Akapitzlist"/>
        <w:numPr>
          <w:ilvl w:val="0"/>
          <w:numId w:val="13"/>
        </w:numPr>
      </w:pPr>
      <w:r>
        <w:t xml:space="preserve">konwojowanie dokumentów, przedmiotów wartościowych lub wartości pieniężnych. </w:t>
      </w:r>
    </w:p>
    <w:p w14:paraId="51CB4209" w14:textId="69F7E9ED" w:rsidR="00003049" w:rsidRDefault="00003049" w:rsidP="00003049">
      <w:pPr>
        <w:ind w:firstLine="360"/>
      </w:pPr>
      <w:r>
        <w:t xml:space="preserve">W 2019 roku funkcjonariusze Straży Miejskiej odbyli 248 służb, podjęli 288 interwencji. Znaczna część działań inicjowana była wnioskami mieszkańców, którzy skierowali </w:t>
      </w:r>
      <w:r w:rsidR="00E02E02">
        <w:br/>
      </w:r>
      <w:r>
        <w:t xml:space="preserve">do Straży Miejskiej w 2019 roku 53 skargi, powiadomienia, prośby o interwencję. </w:t>
      </w:r>
      <w:r w:rsidR="00E02E02">
        <w:br/>
      </w:r>
      <w:r>
        <w:t xml:space="preserve">Sprawy te dotyczyły głownie zakłócania porządku publicznego, zagrożeń w ruchu drogowym, zagrożeń pożarowych, stanu technicznego budynków i urządzeń, awarii technicznych, ochrony środowiska , gospodarki odpadami, ochrony zwierząt. Dużą rolę odgrywały działania prewencyjne związane z ochroną środowiska. Działając na podstawie przepisów </w:t>
      </w:r>
      <w:r w:rsidR="00E02E02">
        <w:br/>
      </w:r>
      <w:r>
        <w:t xml:space="preserve">ustawy o utrzymaniu czystości i porządku w gminach przeprowadzono 59 kontroli związanych z prawidłowym postępowaniem z odpadami oraz wywiązywaniem się z obowiązku wyposażenia nieruchomości w urządzenia do gromadzenia odpadów (8 nieruchomości). Strażnicy Miejscy biorą udział w zabezpieczeniu ładu i porządku podczas imprez o charakterze publicznym (państwowym, kulturalnym, sakralnym, sportowym). </w:t>
      </w:r>
      <w:r w:rsidR="009B390B">
        <w:tab/>
      </w:r>
      <w:r w:rsidR="00E02E02">
        <w:br/>
      </w:r>
      <w:r>
        <w:t xml:space="preserve">Uczestniczą w ramach współdziałania z innymi podmiotami, min. Policją, Strażą Pożarną, służbami Nadzoru Budowlanego, Towarzystwa Ochrony Zwierząt, Spółdzielni </w:t>
      </w:r>
      <w:r w:rsidR="00E02E02">
        <w:br/>
      </w:r>
      <w:r>
        <w:t>i Wspólnot Mieszkaniowych itp.</w:t>
      </w:r>
    </w:p>
    <w:p w14:paraId="54D557AF" w14:textId="77777777" w:rsidR="00E02E02" w:rsidRDefault="00E02E02">
      <w:pPr>
        <w:spacing w:before="0" w:after="160" w:line="259" w:lineRule="auto"/>
        <w:jc w:val="left"/>
        <w:rPr>
          <w:bCs/>
        </w:rPr>
      </w:pPr>
      <w:r>
        <w:rPr>
          <w:bCs/>
        </w:rPr>
        <w:br w:type="page"/>
      </w:r>
    </w:p>
    <w:p w14:paraId="6027191F" w14:textId="08558B80" w:rsidR="00003049" w:rsidRDefault="007262F6" w:rsidP="00003049">
      <w:pPr>
        <w:ind w:firstLine="360"/>
        <w:rPr>
          <w:bCs/>
        </w:rPr>
      </w:pPr>
      <w:r w:rsidRPr="007262F6">
        <w:rPr>
          <w:bCs/>
        </w:rPr>
        <w:lastRenderedPageBreak/>
        <w:t xml:space="preserve">Poza tym, na terenie gminy </w:t>
      </w:r>
      <w:r w:rsidR="00003049">
        <w:rPr>
          <w:bCs/>
        </w:rPr>
        <w:t xml:space="preserve">Reszel </w:t>
      </w:r>
      <w:r w:rsidR="00003049" w:rsidRPr="00003049">
        <w:rPr>
          <w:bCs/>
        </w:rPr>
        <w:t xml:space="preserve">funkcjonują dwie jednostki Ochotniczych Straży Pożarnych: </w:t>
      </w:r>
    </w:p>
    <w:p w14:paraId="383CF727" w14:textId="1D2F9391" w:rsidR="00003049" w:rsidRPr="00003049" w:rsidRDefault="00003049" w:rsidP="002F1FF2">
      <w:pPr>
        <w:pStyle w:val="Akapitzlist"/>
        <w:numPr>
          <w:ilvl w:val="0"/>
          <w:numId w:val="14"/>
        </w:numPr>
        <w:rPr>
          <w:bCs/>
        </w:rPr>
      </w:pPr>
      <w:r w:rsidRPr="00003049">
        <w:rPr>
          <w:bCs/>
        </w:rPr>
        <w:t>Ochotnicza Straż Pożarna w Reszlu</w:t>
      </w:r>
      <w:r>
        <w:rPr>
          <w:bCs/>
        </w:rPr>
        <w:t>,</w:t>
      </w:r>
    </w:p>
    <w:p w14:paraId="2F2DBCAD" w14:textId="6BF07DAF" w:rsidR="00CD66EA" w:rsidRPr="00E02E02" w:rsidRDefault="00003049" w:rsidP="00E02E02">
      <w:pPr>
        <w:pStyle w:val="Akapitzlist"/>
        <w:numPr>
          <w:ilvl w:val="0"/>
          <w:numId w:val="14"/>
        </w:numPr>
        <w:rPr>
          <w:bCs/>
        </w:rPr>
      </w:pPr>
      <w:r w:rsidRPr="00003049">
        <w:rPr>
          <w:bCs/>
        </w:rPr>
        <w:t>Ochotnicza Straż Pożarna w Pilcu</w:t>
      </w:r>
      <w:r>
        <w:rPr>
          <w:bCs/>
        </w:rPr>
        <w:t>.</w:t>
      </w:r>
    </w:p>
    <w:p w14:paraId="40E92C40" w14:textId="62FB8393" w:rsidR="001A7848" w:rsidRDefault="00003049" w:rsidP="00003049">
      <w:pPr>
        <w:ind w:firstLine="360"/>
        <w:rPr>
          <w:bCs/>
        </w:rPr>
      </w:pPr>
      <w:r w:rsidRPr="00003049">
        <w:rPr>
          <w:bCs/>
        </w:rPr>
        <w:t>Nadzór jednostek, które funkcjonują w formie organizacyjnej jako stowarzyszenia</w:t>
      </w:r>
      <w:r>
        <w:rPr>
          <w:bCs/>
        </w:rPr>
        <w:t xml:space="preserve"> </w:t>
      </w:r>
      <w:r w:rsidRPr="00003049">
        <w:rPr>
          <w:bCs/>
        </w:rPr>
        <w:t xml:space="preserve">sprawuje Starosta Powiatu Kętrzyńskiego, zaś nadzór operacyjny realizowany jest przez </w:t>
      </w:r>
      <w:r w:rsidR="00E02E02">
        <w:rPr>
          <w:bCs/>
        </w:rPr>
        <w:br/>
      </w:r>
      <w:r w:rsidRPr="00003049">
        <w:rPr>
          <w:bCs/>
        </w:rPr>
        <w:t>Komendanta Powiatowego Państwowej Straży Pożarnej w Kętrzynie. Jednostki OSP z terenu Gminy Reszel są włączone do Krajowego Systemu Ratowniczo</w:t>
      </w:r>
      <w:r>
        <w:rPr>
          <w:bCs/>
        </w:rPr>
        <w:t>-</w:t>
      </w:r>
      <w:r w:rsidRPr="00003049">
        <w:rPr>
          <w:bCs/>
        </w:rPr>
        <w:t>Gaśniczego, terenem działania jednostek jest teren powiatu. Terenem własnego działania jednostki OSP w Pilcu jest teren Gminy Reszel.</w:t>
      </w:r>
      <w:r>
        <w:rPr>
          <w:bCs/>
        </w:rPr>
        <w:t xml:space="preserve"> </w:t>
      </w:r>
      <w:r w:rsidRPr="00003049">
        <w:rPr>
          <w:bCs/>
        </w:rPr>
        <w:t>Najczęściej występujące zagrożenia w 2019 roku to</w:t>
      </w:r>
      <w:r>
        <w:rPr>
          <w:bCs/>
        </w:rPr>
        <w:t xml:space="preserve"> </w:t>
      </w:r>
      <w:r w:rsidRPr="00003049">
        <w:rPr>
          <w:bCs/>
        </w:rPr>
        <w:t xml:space="preserve">pożary budynków </w:t>
      </w:r>
      <w:r w:rsidR="00E02E02">
        <w:rPr>
          <w:bCs/>
        </w:rPr>
        <w:br/>
      </w:r>
      <w:r w:rsidRPr="00003049">
        <w:rPr>
          <w:bCs/>
        </w:rPr>
        <w:t xml:space="preserve">i mieszkań, podpalenia śmietników, pożary garaży, pomieszczeń gospodarczych, zagrożenia </w:t>
      </w:r>
      <w:r w:rsidR="00E02E02">
        <w:rPr>
          <w:bCs/>
        </w:rPr>
        <w:br/>
      </w:r>
      <w:r w:rsidRPr="00003049">
        <w:rPr>
          <w:bCs/>
        </w:rPr>
        <w:t>w ruchu drogowy</w:t>
      </w:r>
      <w:r>
        <w:rPr>
          <w:bCs/>
        </w:rPr>
        <w:t xml:space="preserve">m oraz </w:t>
      </w:r>
      <w:r w:rsidRPr="00003049">
        <w:rPr>
          <w:bCs/>
        </w:rPr>
        <w:t xml:space="preserve"> niekorzystne zjawiska pogodowe (silne wiatry).</w:t>
      </w:r>
    </w:p>
    <w:p w14:paraId="36775FB8" w14:textId="77777777" w:rsidR="001A7848" w:rsidRDefault="001A7848">
      <w:pPr>
        <w:spacing w:before="0" w:after="160" w:line="259" w:lineRule="auto"/>
        <w:jc w:val="left"/>
        <w:rPr>
          <w:bCs/>
        </w:rPr>
      </w:pPr>
      <w:r>
        <w:rPr>
          <w:bCs/>
        </w:rPr>
        <w:br w:type="page"/>
      </w:r>
    </w:p>
    <w:p w14:paraId="19991279" w14:textId="77777777" w:rsidR="001A7848" w:rsidRPr="001A7848" w:rsidRDefault="001A7848" w:rsidP="001A7848">
      <w:pPr>
        <w:pStyle w:val="Nagwek2"/>
      </w:pPr>
      <w:bookmarkStart w:id="91" w:name="_Toc58531425"/>
      <w:bookmarkStart w:id="92" w:name="_Toc58619109"/>
      <w:bookmarkStart w:id="93" w:name="_Toc59452271"/>
      <w:bookmarkStart w:id="94" w:name="_Toc62045168"/>
      <w:r w:rsidRPr="001A7848">
        <w:lastRenderedPageBreak/>
        <w:t>2.2. Diagnoza problemów społecznych w ujęciu działania instytucji pomocy społecznej</w:t>
      </w:r>
      <w:bookmarkEnd w:id="91"/>
      <w:bookmarkEnd w:id="92"/>
      <w:bookmarkEnd w:id="93"/>
      <w:bookmarkEnd w:id="94"/>
    </w:p>
    <w:p w14:paraId="206678E9" w14:textId="26ABE7A7" w:rsidR="001A7848" w:rsidRPr="001A7848" w:rsidRDefault="001A7848" w:rsidP="001A7848">
      <w:pPr>
        <w:ind w:firstLine="708"/>
      </w:pPr>
      <w:r w:rsidRPr="001A7848">
        <w:t xml:space="preserve">Pomoc społeczna jest instytucją polityki społecznej państwa. </w:t>
      </w:r>
      <w:r w:rsidRPr="001A7848">
        <w:br/>
        <w:t xml:space="preserve">Zadania pomocy społecznej są określone Ustawą z dnia 12 marca 2004 roku. </w:t>
      </w:r>
      <w:r w:rsidRPr="001A7848">
        <w:br/>
        <w:t xml:space="preserve">Zgodnie z jej postanowieniem, głównym celem pomocy społecznej ma być umożliwienie osobom i rodzinom przezwyciężenie takich sytuacji życiowych, którym nie są w stanie podołać przy użyciu własnych środków, możliwości i uprawnień. Realizacja zadań została podzielona tutaj pomiędzy organy administracji publicznej. Ogólne zadania (strategiczne) związane </w:t>
      </w:r>
      <w:r w:rsidRPr="001A7848">
        <w:br/>
        <w:t xml:space="preserve">z realizacją polityki społecznej wykonuje województwo.  Powiat odpowiada za zadania </w:t>
      </w:r>
      <w:r w:rsidR="00E02E02">
        <w:br/>
      </w:r>
      <w:r w:rsidRPr="001A7848">
        <w:t xml:space="preserve">o charakterze specjalistycznym. Z kolei gmina realizuje tzw. usługi podstawowe, </w:t>
      </w:r>
      <w:r w:rsidR="00E02E02">
        <w:br/>
      </w:r>
      <w:r w:rsidRPr="001A7848">
        <w:t xml:space="preserve">czyli np. funkcjonowanie domów pomocy społecznej, ośrodków wychowawczych, </w:t>
      </w:r>
      <w:r w:rsidRPr="001A7848">
        <w:br/>
        <w:t>pomoc rzeczowa, zasiłki docelowe przyznawane na zaspokojenie podstawowych potrzeb, udzielanie schronienia i posiłku, zasiłki na pokrycie wydatków powstałych w skutek zdarzeń losowych itd.</w:t>
      </w:r>
    </w:p>
    <w:p w14:paraId="16394B07" w14:textId="7CC1BEF8" w:rsidR="001A7848" w:rsidRPr="001A7848" w:rsidRDefault="001A7848" w:rsidP="001A7848">
      <w:pPr>
        <w:ind w:firstLine="708"/>
      </w:pPr>
      <w:r w:rsidRPr="001A7848">
        <w:t xml:space="preserve">Na terenie gminy </w:t>
      </w:r>
      <w:r>
        <w:t>Reszel</w:t>
      </w:r>
      <w:r w:rsidRPr="001A7848">
        <w:t xml:space="preserve"> zadania z zakresu pomocy społecznej realizowane są przez </w:t>
      </w:r>
      <w:r>
        <w:t xml:space="preserve">Miejski </w:t>
      </w:r>
      <w:r w:rsidRPr="001A7848">
        <w:t xml:space="preserve">Ośrodek Pomocy Społecznej w </w:t>
      </w:r>
      <w:r>
        <w:t>Reszlu</w:t>
      </w:r>
      <w:r w:rsidRPr="001A7848">
        <w:t xml:space="preserve">. Na podstawie art. 7 ustawy </w:t>
      </w:r>
      <w:r w:rsidRPr="001A7848">
        <w:br/>
        <w:t xml:space="preserve">o pomocy społecznej osobom i rodzinom udziela się świadczeń społecznych w szczególności </w:t>
      </w:r>
      <w:r w:rsidRPr="001A7848">
        <w:br/>
        <w:t xml:space="preserve">z powodu: </w:t>
      </w:r>
    </w:p>
    <w:p w14:paraId="2F0010DA" w14:textId="77777777" w:rsidR="001A7848" w:rsidRPr="001A7848" w:rsidRDefault="001A7848" w:rsidP="001A7848">
      <w:r w:rsidRPr="001A7848">
        <w:t xml:space="preserve">1. ubóstwa, </w:t>
      </w:r>
    </w:p>
    <w:p w14:paraId="309355B6" w14:textId="77777777" w:rsidR="001A7848" w:rsidRPr="001A7848" w:rsidRDefault="001A7848" w:rsidP="001A7848">
      <w:r w:rsidRPr="001A7848">
        <w:t xml:space="preserve">2. sieroctwa, </w:t>
      </w:r>
    </w:p>
    <w:p w14:paraId="1F4BEAC8" w14:textId="77777777" w:rsidR="001A7848" w:rsidRPr="001A7848" w:rsidRDefault="001A7848" w:rsidP="001A7848">
      <w:r w:rsidRPr="001A7848">
        <w:t xml:space="preserve">3. bezdomności, </w:t>
      </w:r>
    </w:p>
    <w:p w14:paraId="3E7AAEF5" w14:textId="77777777" w:rsidR="001A7848" w:rsidRPr="001A7848" w:rsidRDefault="001A7848" w:rsidP="001A7848">
      <w:r w:rsidRPr="001A7848">
        <w:t xml:space="preserve">4. bezrobocia, </w:t>
      </w:r>
    </w:p>
    <w:p w14:paraId="0396BE9B" w14:textId="77777777" w:rsidR="001A7848" w:rsidRPr="001A7848" w:rsidRDefault="001A7848" w:rsidP="001A7848">
      <w:r w:rsidRPr="001A7848">
        <w:t xml:space="preserve">5. niepełnosprawności, </w:t>
      </w:r>
    </w:p>
    <w:p w14:paraId="491AEC5E" w14:textId="77777777" w:rsidR="001A7848" w:rsidRPr="001A7848" w:rsidRDefault="001A7848" w:rsidP="001A7848">
      <w:r w:rsidRPr="001A7848">
        <w:t xml:space="preserve">6. długotrwałej lub ciężkiej choroby, </w:t>
      </w:r>
    </w:p>
    <w:p w14:paraId="28EAA47F" w14:textId="77777777" w:rsidR="001A7848" w:rsidRPr="001A7848" w:rsidRDefault="001A7848" w:rsidP="001A7848">
      <w:r w:rsidRPr="001A7848">
        <w:t xml:space="preserve">7. przemocy w rodzinie, </w:t>
      </w:r>
    </w:p>
    <w:p w14:paraId="4CB56784" w14:textId="77777777" w:rsidR="001A7848" w:rsidRPr="001A7848" w:rsidRDefault="001A7848" w:rsidP="001A7848">
      <w:r w:rsidRPr="001A7848">
        <w:t xml:space="preserve">7a. potrzeby ochrony ofiar handlu ludźmi, </w:t>
      </w:r>
    </w:p>
    <w:p w14:paraId="66510273" w14:textId="77777777" w:rsidR="001A7848" w:rsidRPr="001A7848" w:rsidRDefault="001A7848" w:rsidP="001A7848">
      <w:r w:rsidRPr="001A7848">
        <w:t xml:space="preserve">8. potrzeby ochrony macierzyństwa lub wielodzietności, </w:t>
      </w:r>
    </w:p>
    <w:p w14:paraId="4CD7EB44" w14:textId="77777777" w:rsidR="001A7848" w:rsidRPr="001A7848" w:rsidRDefault="001A7848" w:rsidP="001A7848">
      <w:r w:rsidRPr="001A7848">
        <w:t xml:space="preserve">9. bezradności w sprawach opiekuńczo-wychowawczych i prowadzenia gospodarstwa domowego, zwłaszcza w rodzinach niepełnych lub wielodzietnych, </w:t>
      </w:r>
    </w:p>
    <w:p w14:paraId="1269625A" w14:textId="77777777" w:rsidR="001A7848" w:rsidRPr="001A7848" w:rsidRDefault="001A7848" w:rsidP="001A7848">
      <w:r w:rsidRPr="001A7848">
        <w:lastRenderedPageBreak/>
        <w:t xml:space="preserve">10. (uchylony), </w:t>
      </w:r>
    </w:p>
    <w:p w14:paraId="6FEED795" w14:textId="77777777" w:rsidR="001A7848" w:rsidRPr="001A7848" w:rsidRDefault="001A7848" w:rsidP="001A7848">
      <w:r w:rsidRPr="001A7848">
        <w:t xml:space="preserve">11. trudności w integracji osób, które otrzymały status uchodźcy lub ochronę uzupełniającą, </w:t>
      </w:r>
    </w:p>
    <w:p w14:paraId="38D15482" w14:textId="77777777" w:rsidR="001A7848" w:rsidRPr="001A7848" w:rsidRDefault="001A7848" w:rsidP="001A7848">
      <w:r w:rsidRPr="001A7848">
        <w:t xml:space="preserve">12. trudności w przystosowaniu do życia po zwolnieniu z zakładu karnego, </w:t>
      </w:r>
    </w:p>
    <w:p w14:paraId="51A3CFEC" w14:textId="77777777" w:rsidR="001A7848" w:rsidRPr="001A7848" w:rsidRDefault="001A7848" w:rsidP="001A7848">
      <w:r w:rsidRPr="001A7848">
        <w:t xml:space="preserve">13. alkoholizmu lub narkomani, </w:t>
      </w:r>
    </w:p>
    <w:p w14:paraId="146C82A1" w14:textId="77777777" w:rsidR="001A7848" w:rsidRPr="001A7848" w:rsidRDefault="001A7848" w:rsidP="001A7848">
      <w:r w:rsidRPr="001A7848">
        <w:t xml:space="preserve">14. zdarzenia losowego i sytuacji kryzysowej </w:t>
      </w:r>
    </w:p>
    <w:p w14:paraId="21DC1190" w14:textId="77777777" w:rsidR="001A7848" w:rsidRPr="001A7848" w:rsidRDefault="001A7848" w:rsidP="001A7848">
      <w:r w:rsidRPr="001A7848">
        <w:t xml:space="preserve">15. klęski żywiołowej lub ekologicznej. </w:t>
      </w:r>
    </w:p>
    <w:p w14:paraId="129A8833" w14:textId="2FC83372" w:rsidR="001A7848" w:rsidRPr="001A7848" w:rsidRDefault="001A7848" w:rsidP="001A7848">
      <w:pPr>
        <w:pStyle w:val="Nagwek3"/>
      </w:pPr>
      <w:bookmarkStart w:id="95" w:name="_Toc44447333"/>
      <w:bookmarkStart w:id="96" w:name="_Toc56349819"/>
      <w:bookmarkStart w:id="97" w:name="_Toc57237822"/>
      <w:bookmarkStart w:id="98" w:name="_Toc58531426"/>
      <w:bookmarkStart w:id="99" w:name="_Toc58619110"/>
      <w:bookmarkStart w:id="100" w:name="_Toc59452272"/>
      <w:bookmarkStart w:id="101" w:name="_Toc62045169"/>
      <w:r w:rsidRPr="001A7848">
        <w:t xml:space="preserve">2.2.1. Zadania z zakresu pomocy społecznej realizowane przez </w:t>
      </w:r>
      <w:r>
        <w:t>M</w:t>
      </w:r>
      <w:r w:rsidRPr="001A7848">
        <w:t>OPS</w:t>
      </w:r>
      <w:bookmarkEnd w:id="95"/>
      <w:bookmarkEnd w:id="96"/>
      <w:bookmarkEnd w:id="97"/>
      <w:bookmarkEnd w:id="98"/>
      <w:bookmarkEnd w:id="99"/>
      <w:bookmarkEnd w:id="100"/>
      <w:bookmarkEnd w:id="101"/>
    </w:p>
    <w:p w14:paraId="4D67B98F" w14:textId="77777777" w:rsidR="001A7848" w:rsidRPr="001A7848" w:rsidRDefault="001A7848" w:rsidP="001A7848">
      <w:r w:rsidRPr="001A7848">
        <w:tab/>
        <w:t xml:space="preserve">Zadania w zakresie pomocy społecznej, rodzaje świadczeń, zasady i tryb ich udzielania oraz organizację pomocy społecznej określa ustawa z dnia 12 marca 2004 r. </w:t>
      </w:r>
      <w:r w:rsidRPr="001A7848">
        <w:br/>
        <w:t xml:space="preserve">o pomocy społecznej oraz akty wykonawcze do tej ustawy. </w:t>
      </w:r>
    </w:p>
    <w:p w14:paraId="1F468329" w14:textId="77777777" w:rsidR="001A7848" w:rsidRPr="001A7848" w:rsidRDefault="001A7848" w:rsidP="001A7848">
      <w:pPr>
        <w:ind w:firstLine="708"/>
      </w:pPr>
      <w:r w:rsidRPr="001A7848">
        <w:t xml:space="preserve">W ramach zadań własnych i zleconych realizowanych przez Gminę ustala się prawo świadczeń pieniężnych i niepieniężnych. Świadczenia pieniężne mogą polegać </w:t>
      </w:r>
      <w:r w:rsidRPr="001A7848">
        <w:br/>
        <w:t xml:space="preserve">m.in. na przyznawaniu i wypłacaniu zasiłków, a świadczenia niepieniężne wykonuje się </w:t>
      </w:r>
      <w:r w:rsidRPr="001A7848">
        <w:br/>
        <w:t xml:space="preserve">m.in. poprzez organizowanie i świadczenie usług opiekuńczych, w tym, specjalistycznych </w:t>
      </w:r>
      <w:r w:rsidRPr="001A7848">
        <w:br/>
        <w:t>w miejscu zamieszkania oraz pobyt w domu pomocy społecznej.</w:t>
      </w:r>
    </w:p>
    <w:p w14:paraId="6F22780F" w14:textId="77777777" w:rsidR="001A7848" w:rsidRPr="001A7848" w:rsidRDefault="001A7848" w:rsidP="001A7848">
      <w:pPr>
        <w:rPr>
          <w:b/>
          <w:u w:val="single"/>
        </w:rPr>
      </w:pPr>
      <w:r w:rsidRPr="001A7848">
        <w:rPr>
          <w:b/>
          <w:u w:val="single"/>
        </w:rPr>
        <w:t>Świadczenia pieniężne:</w:t>
      </w:r>
    </w:p>
    <w:p w14:paraId="1864D22F" w14:textId="1761F673" w:rsidR="001A7848" w:rsidRPr="001A7848" w:rsidRDefault="001A7848" w:rsidP="001A7848">
      <w:r w:rsidRPr="001A7848">
        <w:t xml:space="preserve">1. Zasiłek stały - świadczenie o charakterze obowiązkowym (a więc przysługujące każdemu, kto spełnia określone ustawą warunki i w ustawowo określonej wysokości), finansowane </w:t>
      </w:r>
      <w:r w:rsidRPr="001A7848">
        <w:br/>
        <w:t xml:space="preserve">z budżetu województwa. Udzielany osobom pełnoletnim, niezdolnym do pracy z powodu wieku lub całkowicie niezdolnym do pracy (nieposiadającym uprawnień </w:t>
      </w:r>
      <w:r w:rsidRPr="001A7848">
        <w:br/>
      </w:r>
      <w:proofErr w:type="spellStart"/>
      <w:r w:rsidRPr="001A7848">
        <w:t>emerytalno</w:t>
      </w:r>
      <w:proofErr w:type="spellEnd"/>
      <w:r w:rsidRPr="001A7848">
        <w:t xml:space="preserve">–rentowych) i spełniającym kryteria dochodowe. Świadczenie jest zróżnicowane pod względem wysokości, zależnie od dochodu osoby samotnie gospodarującej lub dochodu na osobę w rodzinie, jego wysokość stanowi, bowiem różnicę między owym kryterium </w:t>
      </w:r>
      <w:r w:rsidRPr="001A7848">
        <w:br/>
        <w:t xml:space="preserve">a dochodem osoby samotnie gospodarującej lub dochodem na osobę w rodzinie. </w:t>
      </w:r>
    </w:p>
    <w:p w14:paraId="6EE01CEE" w14:textId="1EE76011" w:rsidR="001A7848" w:rsidRPr="001A7848" w:rsidRDefault="001A7848" w:rsidP="001A7848">
      <w:pPr>
        <w:rPr>
          <w:b/>
        </w:rPr>
      </w:pPr>
      <w:r w:rsidRPr="001A7848">
        <w:t xml:space="preserve">2. Zasiłek okresowy - przysługuje w szczególności ze względu na długotrwałą chorobę, niepełnosprawność, bezrobocie, możliwość utrzymania lub nabycia uprawnień do świadczeń </w:t>
      </w:r>
      <w:r w:rsidRPr="001A7848">
        <w:br/>
        <w:t xml:space="preserve">z innych systemów zabezpieczenia społecznego. Przyznanie zasiłku okresowego, </w:t>
      </w:r>
      <w:r w:rsidRPr="001A7848">
        <w:br/>
        <w:t xml:space="preserve">podobnie jak zasiłku stałego, uzależnione jest od spełnienia kryterium dochodowego. </w:t>
      </w:r>
      <w:r w:rsidRPr="001A7848">
        <w:br/>
        <w:t xml:space="preserve">Jego beneficjentem może być osoba samotnie gospodarująca i rodzina. </w:t>
      </w:r>
      <w:r w:rsidRPr="001A7848">
        <w:br/>
        <w:t xml:space="preserve">Zasiłek nie może być jednak niższy niż 50 % różnicy między kryterium dochodowym osoby </w:t>
      </w:r>
      <w:r w:rsidRPr="001A7848">
        <w:lastRenderedPageBreak/>
        <w:t xml:space="preserve">samotnie gospodarującej a dochodem tej osoby oraz między kryterium dochodowym rodziny </w:t>
      </w:r>
      <w:r w:rsidRPr="001A7848">
        <w:br/>
        <w:t>a jej dochodem</w:t>
      </w:r>
      <w:r>
        <w:t>.</w:t>
      </w:r>
    </w:p>
    <w:p w14:paraId="26C2B7B8" w14:textId="2D5D2EDD" w:rsidR="001A7848" w:rsidRPr="001A7848" w:rsidRDefault="001A7848" w:rsidP="001A7848">
      <w:r w:rsidRPr="001A7848">
        <w:t xml:space="preserve">3. Zasiłek celowy - jest to świadczenie fakultatywne przyznawane na podstawie </w:t>
      </w:r>
      <w:r w:rsidRPr="001A7848">
        <w:br/>
        <w:t xml:space="preserve">art. 39-41 ustawy o pomocy społecznej w celu zaspokojenia niezbędnej potrzeby bytowej. </w:t>
      </w:r>
      <w:r w:rsidRPr="001A7848">
        <w:br/>
        <w:t xml:space="preserve">W ramach tej formy pomocy ośrodek przyznaje pomoc w formie zasiłków celowych </w:t>
      </w:r>
      <w:r w:rsidRPr="001A7848">
        <w:br/>
        <w:t xml:space="preserve">i celowych specjalnych. Zasiłki celowe są świadczeniami przyznawanymi w miesiącu złożenia kompletu dokumentów w związku z koniecznością zaspokojenia konkretnej potrzeby. Świadczenie ma charakter jednorazowy. Pomoc w formie zasiłków celowych przeznaczona była głównie na pokrycie części lub całości kosztów zakupu żywności, leków </w:t>
      </w:r>
      <w:r w:rsidRPr="001A7848">
        <w:br/>
        <w:t xml:space="preserve">i leczenia, opału, odzieży, niezbędnych przedmiotów użytku domowego, drobnych remontów </w:t>
      </w:r>
      <w:r w:rsidRPr="001A7848">
        <w:br/>
        <w:t>i napraw w mieszkaniu, a także pogrzebu.</w:t>
      </w:r>
    </w:p>
    <w:p w14:paraId="170EDEFE" w14:textId="77777777" w:rsidR="001A7848" w:rsidRPr="001A7848" w:rsidRDefault="001A7848" w:rsidP="001A7848">
      <w:r w:rsidRPr="001A7848">
        <w:rPr>
          <w:b/>
          <w:u w:val="single"/>
        </w:rPr>
        <w:t xml:space="preserve">Świadczenia niepieniężne- </w:t>
      </w:r>
      <w:r w:rsidRPr="001A7848">
        <w:t>udzielenie tych świadczeń nie jest uzależnione od spełnienia kryterium dochodowego, a jedynie od wystąpienia okoliczności faktycznie uzasadniających przyznanie danej pomocy.</w:t>
      </w:r>
    </w:p>
    <w:p w14:paraId="308D8540" w14:textId="77777777" w:rsidR="001A7848" w:rsidRPr="001A7848" w:rsidRDefault="001A7848" w:rsidP="001A7848">
      <w:r w:rsidRPr="001A7848">
        <w:t xml:space="preserve">1. Praca socjalna - to działalność zawodowa mająca na celu pomoc osobom i rodzinom </w:t>
      </w:r>
      <w:r w:rsidRPr="001A7848">
        <w:br/>
        <w:t xml:space="preserve">we wzmocnieniu lub odzyskaniu zdolności do funkcjonowania w społeczeństwie poprzez pełnienie odpowiednich ról społecznych. Ułatwia jednostkom, grupom, środowiskom adaptację w zmieniających się warunkach życia. Celem ostatecznym jest umożliwienie osobom </w:t>
      </w:r>
      <w:r w:rsidRPr="001A7848">
        <w:br/>
        <w:t xml:space="preserve">i rodzinom kierowania własnym postępowaniem oraz zdobycie niezależności </w:t>
      </w:r>
      <w:r w:rsidRPr="001A7848">
        <w:br/>
        <w:t>w zabezpieczeniu warunków niezbędnych dla prawidłowej egzystencji godnej człowieka.</w:t>
      </w:r>
    </w:p>
    <w:p w14:paraId="403DACF6" w14:textId="6ADBA116" w:rsidR="001A7848" w:rsidRPr="001A7848" w:rsidRDefault="001A7848" w:rsidP="001A7848">
      <w:r w:rsidRPr="001A7848">
        <w:t xml:space="preserve">Pracownicy </w:t>
      </w:r>
      <w:r>
        <w:t>M</w:t>
      </w:r>
      <w:r w:rsidRPr="001A7848">
        <w:t xml:space="preserve">OPS wykonując pracę socjalną wspomagają osoby i rodziny wymagające pomocy w osiągnięciu możliwie pełnej aktywności społecznej i życiowej, współuczestniczą </w:t>
      </w:r>
      <w:r w:rsidRPr="001A7848">
        <w:br/>
        <w:t xml:space="preserve">w organizacji wypoczynku dla dzieci i młodzieży, pomagają sporządzić pozwy do Sądu </w:t>
      </w:r>
      <w:r w:rsidRPr="001A7848">
        <w:br/>
        <w:t xml:space="preserve">o przyznanie alimentów, rozwód czy separację, pomagają w wypełnianiu wniosków </w:t>
      </w:r>
      <w:r w:rsidRPr="001A7848">
        <w:br/>
        <w:t xml:space="preserve">o ustalenia niepełnosprawności i stopnia niepełnosprawności, biorą udział w procesie zobowiązania osób uzależnionych od alkoholu do podjęcia leczenia, przeprowadzają rozmowy wspierające, udzielają informacji, gdzie osoby lub rodziny mogą uzyskać pomoc, która nie leży w kompetencji Ośrodka, pomagają podopiecznym w uzyskaniu prawa </w:t>
      </w:r>
      <w:r w:rsidRPr="001A7848">
        <w:br/>
        <w:t xml:space="preserve">do emerytury lub renty, przeprowadzają wywiady u dłużników alimentacyjnych </w:t>
      </w:r>
      <w:r w:rsidRPr="001A7848">
        <w:br/>
        <w:t xml:space="preserve">oraz podejmują działania związane z ich aktywizacją zawodową, przeprowadzają wywiady alimentacyjne u osób zobowiązanych do alimentacji, podejmują działania w zakresie przeciwdziałania przemocy w rodzinie itp. </w:t>
      </w:r>
    </w:p>
    <w:p w14:paraId="19212280" w14:textId="77777777" w:rsidR="001A7848" w:rsidRPr="001A7848" w:rsidRDefault="001A7848" w:rsidP="001A7848">
      <w:r w:rsidRPr="001A7848">
        <w:lastRenderedPageBreak/>
        <w:t xml:space="preserve">Należy mieć również na uwadze, że przy zachodzącym obecnie procesie starzenia się społeczeństwa wzrasta problem dotyczący zapewnienia opieki osobom starszym. Niekorzystnym zjawiskiem jest również liczba osób całkowicie samotnych. </w:t>
      </w:r>
      <w:r w:rsidRPr="001A7848">
        <w:br/>
        <w:t xml:space="preserve">Osobom takim należy zapewnić dostęp do usług bytowych, urzędowych, mieszkaniowych, intelektualnych oraz zdrowotnych. Ludzie starsi i samotni potrzebują szczególnego rodzaju wsparcia - jak najdłuższego utrzymania ich we własnym środowisku. </w:t>
      </w:r>
      <w:r w:rsidRPr="001A7848">
        <w:br/>
        <w:t xml:space="preserve">Należy podejmować działania, które ułatwią im życie, a także wydłużą okres </w:t>
      </w:r>
      <w:r w:rsidRPr="001A7848">
        <w:br/>
        <w:t xml:space="preserve">ich samodzielności. Warto podkreślić również konieczność dbałości o kondycję psychiczną osób starszych i schorowanych. Brak towarzystwa, odpowiedniej opieki oddziałuje </w:t>
      </w:r>
      <w:r w:rsidRPr="001A7848">
        <w:br/>
        <w:t>na samopoczucie takich osób, dlatego też należy zapewnić im dostęp do instytucji świadczących pomoc psychologiczno-pedagogiczną oraz wykwalifikowanych pracowników, udzielających wszelkich porad w każdej sytuacji.</w:t>
      </w:r>
    </w:p>
    <w:p w14:paraId="273546C4" w14:textId="77777777" w:rsidR="001A7848" w:rsidRPr="001A7848" w:rsidRDefault="001A7848" w:rsidP="001A7848">
      <w:r w:rsidRPr="001A7848">
        <w:t xml:space="preserve">2. Składka zdrowotna - opłacana za osoby korzystające z pomocy w formie zasiłku stałego </w:t>
      </w:r>
      <w:r w:rsidRPr="001A7848">
        <w:br/>
        <w:t>niepodlegające ubezpieczeniu zdrowotnemu z innego tytułu.</w:t>
      </w:r>
    </w:p>
    <w:p w14:paraId="41E8A4DF" w14:textId="77777777" w:rsidR="001A7848" w:rsidRPr="001A7848" w:rsidRDefault="001A7848" w:rsidP="001A7848">
      <w:r w:rsidRPr="001A7848">
        <w:t xml:space="preserve">3. Składki na ubezpieczenie emerytalno-rentowe – przyznawane osobom, które zrezygnują </w:t>
      </w:r>
      <w:r w:rsidRPr="001A7848">
        <w:br/>
        <w:t>z zatrudnienia w związku z koniecznością sprawowania bezpośredniej, osobistej opieki nad długotrwale lub ciężko chorym członkiem rodziny oraz wspólnie niezamieszkującymi matką, ojcem lub rodzeństwem.</w:t>
      </w:r>
    </w:p>
    <w:p w14:paraId="1509C66C" w14:textId="77777777" w:rsidR="001A7848" w:rsidRPr="001A7848" w:rsidRDefault="001A7848" w:rsidP="001A7848">
      <w:r w:rsidRPr="001A7848">
        <w:t xml:space="preserve">4. Sprawienie pogrzebu – pochówek realizowany jest przez pomoc społeczną w przypadku, </w:t>
      </w:r>
      <w:r w:rsidRPr="001A7848">
        <w:br/>
        <w:t>gdy najbliższa rodzina nie ma możliwości wykonania go we własnym zakresie np. z powodów finansowych lub osobistych.</w:t>
      </w:r>
    </w:p>
    <w:p w14:paraId="330DD4AF" w14:textId="77777777" w:rsidR="001A7848" w:rsidRPr="001A7848" w:rsidRDefault="001A7848" w:rsidP="001A7848">
      <w:r w:rsidRPr="001A7848">
        <w:t xml:space="preserve">5. Usługi opiekuńcze w miejscu zamieszkania - udzielane osobom, które z powodu wieku, choroby lub innych przyczyn wymagają pomocy innych osób. Usługi opiekuńcze obejmują pomoc w zaspokajaniu codziennych potrzeb życiowych, opiekę higieniczną, zaleconą przez lekarza pielęgnację oraz, w miarę możliwości, zapewnienie kontaktów z otoczeniem. </w:t>
      </w:r>
      <w:r w:rsidRPr="001A7848">
        <w:br/>
        <w:t>Usługi te są odpłatne w części lub całości, jeżeli dochód osoby zainteresowanej przekracza kryterium dochodowe.</w:t>
      </w:r>
    </w:p>
    <w:p w14:paraId="34A500F0" w14:textId="77777777" w:rsidR="001A7848" w:rsidRPr="001A7848" w:rsidRDefault="001A7848" w:rsidP="001A7848">
      <w:r w:rsidRPr="001A7848">
        <w:t xml:space="preserve">Zgodnie z art. 50 Ustawy o pomocy społecznej, osobie samotnej, która z powodu wieku, choroby lub innych przyczyn wymaga pomocy innych osób, a jest jej pozbawiona, przysługuje pomoc w formie usług opiekuńczych lub specjalistycznych usług opiekuńczych. </w:t>
      </w:r>
      <w:r w:rsidRPr="001A7848">
        <w:br/>
        <w:t xml:space="preserve">Usługi opiekuńcze lub specjalistyczne usługi opiekuńcze mogą być przyznane również osobie, </w:t>
      </w:r>
      <w:r w:rsidRPr="001A7848">
        <w:lastRenderedPageBreak/>
        <w:t>która wymaga pomocy innych osób, a rodzina, a także wspólnie niezamieszkujący małżonek, wstępni, zstępni nie mogą takiej pomocy zapewnić.</w:t>
      </w:r>
    </w:p>
    <w:p w14:paraId="3921B5FA" w14:textId="77777777" w:rsidR="001A7848" w:rsidRPr="001A7848" w:rsidRDefault="001A7848" w:rsidP="001A7848">
      <w:r w:rsidRPr="001A7848">
        <w:rPr>
          <w:bCs/>
        </w:rPr>
        <w:t>Usługi opiekuńcze obejmują: </w:t>
      </w:r>
      <w:r w:rsidRPr="001A7848">
        <w:t>pomoc w zaspokajaniu codziennych potrzeb życiowych, opiekę higieniczną, zaleconą przez lekarza pielęgnację oraz w miarę możliwości, zapewnienie kontaktów z otoczeniem.</w:t>
      </w:r>
    </w:p>
    <w:p w14:paraId="5D4F19E6" w14:textId="77777777" w:rsidR="001A7848" w:rsidRPr="001A7848" w:rsidRDefault="001A7848" w:rsidP="001A7848">
      <w:r w:rsidRPr="001A7848">
        <w:rPr>
          <w:bCs/>
        </w:rPr>
        <w:t xml:space="preserve">Specjalistyczne usługi opiekuńcze </w:t>
      </w:r>
      <w:r w:rsidRPr="001A7848">
        <w:t xml:space="preserve">są to usługi dostosowane do szczególnych potrzeb wynikających z rodzaju schorzenia lub niepełnosprawności, świadczone przez osoby </w:t>
      </w:r>
      <w:r w:rsidRPr="001A7848">
        <w:br/>
        <w:t>ze specjalistycznym przygotowaniem.</w:t>
      </w:r>
    </w:p>
    <w:p w14:paraId="3EA183D7" w14:textId="77777777" w:rsidR="001A7848" w:rsidRPr="001A7848" w:rsidRDefault="001A7848" w:rsidP="001A7848">
      <w:r w:rsidRPr="001A7848">
        <w:t xml:space="preserve">Ośrodek pomocy społecznej, przyznając usługi opiekuńcze, ustala ich zakres, termin </w:t>
      </w:r>
      <w:r w:rsidRPr="001A7848">
        <w:br/>
        <w:t xml:space="preserve">i miejsce świadczenia. Rada gminy określa, w drodze uchwały, szczegółowe warunki przyznawania i odpłatności za usługi opiekuńcze i specjalistyczne usługi opiekuńcze, </w:t>
      </w:r>
      <w:r w:rsidRPr="001A7848">
        <w:br/>
        <w:t xml:space="preserve">z wyłączeniem specjalistycznych usług opiekuńczych dla osób z zaburzeniami psychicznymi. </w:t>
      </w:r>
    </w:p>
    <w:p w14:paraId="554BAF8A" w14:textId="77777777" w:rsidR="001A7848" w:rsidRPr="001A7848" w:rsidRDefault="001A7848" w:rsidP="001A7848">
      <w:r w:rsidRPr="001A7848">
        <w:t xml:space="preserve">Rodzaje specjalistycznych usług opiekuńczych, kwalifikacje osób świadczących </w:t>
      </w:r>
      <w:r w:rsidRPr="001A7848">
        <w:br/>
        <w:t xml:space="preserve">te usługi oraz warunki i tryb ustalania i pobierania opłat za specjalistyczne usługi świadczone osobom z zaburzeniami psychicznymi określa w drodze rozporządzenia minister właściwy </w:t>
      </w:r>
      <w:r w:rsidRPr="001A7848">
        <w:br/>
        <w:t>ds. zabezpieczenia społecznego.</w:t>
      </w:r>
    </w:p>
    <w:p w14:paraId="539A1234" w14:textId="77777777" w:rsidR="001A7848" w:rsidRPr="001A7848" w:rsidRDefault="001A7848" w:rsidP="001A7848">
      <w:r w:rsidRPr="001A7848">
        <w:t xml:space="preserve">6. Ośrodki wsparcia- osobom, które ze względu na wiek, chorobę, lub niepełnosprawność wymagają częściowej opieki i pomocy w zaspokajaniu niezbędnych potrzeb życiowych, mogą być przyznane usługi opiekuńcze świadczone w ośrodkach wsparcia, o których mowa </w:t>
      </w:r>
      <w:r w:rsidRPr="001A7848">
        <w:br/>
        <w:t xml:space="preserve">w art. 51 ustawy. Ośrodki wsparcia są jednostkami organizacyjnymi pomocy społecznej dziennego pobytu. Mogą być w nich prowadzone miejsca całodobowe okresowego pobytu. Ośrodkiem wsparcia jest środowiskowy dom samopomocy dla osób z zaburzeniami psychicznymi, dzienny dom pomocy społecznej, dom dla matek z małoletnimi dziećmi </w:t>
      </w:r>
      <w:r w:rsidRPr="001A7848">
        <w:br/>
        <w:t xml:space="preserve">i kobiet w ciąży, schronisko i dom dla bezdomnych oraz klub samopomocy. </w:t>
      </w:r>
    </w:p>
    <w:p w14:paraId="58B94342" w14:textId="77777777" w:rsidR="001A7848" w:rsidRPr="001A7848" w:rsidRDefault="001A7848" w:rsidP="001A7848">
      <w:r w:rsidRPr="001A7848">
        <w:t>7. Rodzinne domy pomocy</w:t>
      </w:r>
      <w:r w:rsidRPr="001A7848">
        <w:rPr>
          <w:b/>
          <w:bCs/>
        </w:rPr>
        <w:t xml:space="preserve"> – </w:t>
      </w:r>
      <w:r w:rsidRPr="001A7848">
        <w:t>zadaniem rodzinnych domów pomocy jest zapewnienie całodobowej opieki nie mniej niż trzem i nie więcej niż ośmiu seniorom. Służyć mają one pomocą szczególnie osobom wymagającym wzmożonej opieki ze względu na znaczne ograniczenie w codziennym funkcjonowaniu, wynikające z podeszłego wieku,</w:t>
      </w:r>
    </w:p>
    <w:p w14:paraId="56562A2B" w14:textId="77777777" w:rsidR="001A7848" w:rsidRPr="001A7848" w:rsidRDefault="001A7848" w:rsidP="001A7848">
      <w:r w:rsidRPr="001A7848">
        <w:t>8. Mieszkania chronione</w:t>
      </w:r>
      <w:r w:rsidRPr="001A7848">
        <w:rPr>
          <w:b/>
          <w:bCs/>
        </w:rPr>
        <w:t xml:space="preserve"> – </w:t>
      </w:r>
      <w:r w:rsidRPr="001A7848">
        <w:t xml:space="preserve">przygotowują osoby w nich przebywające, pod okiem specjalistów, do prowadzenia samodzielnego życia lub zastępują pobyt w placówce zapewniającej całodobową opiekę. Skorzystać z nich mogą osoby, które ze względu na trudną sytuację </w:t>
      </w:r>
      <w:r w:rsidRPr="001A7848">
        <w:lastRenderedPageBreak/>
        <w:t xml:space="preserve">życiową, wiek, niepełnosprawność lub chorobę potrzebują wsparcia w funkcjonowaniu </w:t>
      </w:r>
      <w:r w:rsidRPr="001A7848">
        <w:br/>
        <w:t>w codziennym życiu, ale nie wymagają usług w zakresie świadczonym przez jednostkę całodobowej opieki (np. osoby z zaburzeniami psychicznymi, osoby opuszczające rodzinę zastępczą, placówkę opiekuńczo-wychowawczą, zakład dla nieletnich lub cudzoziemcy),</w:t>
      </w:r>
    </w:p>
    <w:p w14:paraId="429CA2BD" w14:textId="77777777" w:rsidR="001A7848" w:rsidRPr="001A7848" w:rsidRDefault="001A7848" w:rsidP="001A7848">
      <w:r w:rsidRPr="001A7848">
        <w:t>9. Domy pomocy społecznej</w:t>
      </w:r>
      <w:r w:rsidRPr="001A7848">
        <w:rPr>
          <w:b/>
          <w:bCs/>
        </w:rPr>
        <w:t xml:space="preserve"> – </w:t>
      </w:r>
      <w:r w:rsidRPr="001A7848">
        <w:t xml:space="preserve">przeznaczone są dla osób wymagających całodobowej opieki </w:t>
      </w:r>
      <w:r w:rsidRPr="001A7848">
        <w:br/>
        <w:t xml:space="preserve">z powodu wieku, choroby lub niepełnosprawności, niemogących samodzielnie funkcjonować w życiu codziennym i którym nie można zapewnić niezbędnej pomocy w formie usług opiekuńczych. Domy pomocy społecznej, w zależności od tego, dla kogo są przeznaczone dzielą się na: domy dla osób w podeszłym wieku, osób przewlekle somatycznie chorych, osób przewlekle psychicznie chorych, dorosłych niepełnosprawnych intelektualnie, dzieci </w:t>
      </w:r>
      <w:r w:rsidRPr="001A7848">
        <w:br/>
        <w:t>i młodzieży niepełnosprawnych intelektualnie oraz osób niepełnosprawnych psychicznie.</w:t>
      </w:r>
    </w:p>
    <w:p w14:paraId="0E1C14D0" w14:textId="52EA0486" w:rsidR="001A7848" w:rsidRDefault="001A7848" w:rsidP="001A7848">
      <w:r w:rsidRPr="001A7848">
        <w:t>10. Schronienie, posiłek, niezbędne ubranie – udzielane osobom tego pozbawionym.</w:t>
      </w:r>
    </w:p>
    <w:p w14:paraId="76BC57E0" w14:textId="42EE08D9" w:rsidR="00523F74" w:rsidRPr="00523F74" w:rsidRDefault="00523F74" w:rsidP="001A7848">
      <w:pPr>
        <w:rPr>
          <w:b/>
          <w:bCs/>
        </w:rPr>
      </w:pPr>
      <w:r>
        <w:tab/>
      </w:r>
      <w:r>
        <w:rPr>
          <w:b/>
          <w:bCs/>
        </w:rPr>
        <w:t>W roku 2019 świadczenia udzielone przez MOPS</w:t>
      </w:r>
      <w:r w:rsidR="00CD66EA">
        <w:rPr>
          <w:b/>
          <w:bCs/>
        </w:rPr>
        <w:t xml:space="preserve"> w Reszlu</w:t>
      </w:r>
      <w:r>
        <w:rPr>
          <w:b/>
          <w:bCs/>
        </w:rPr>
        <w:t xml:space="preserve"> przedstawiały się następująco:</w:t>
      </w:r>
    </w:p>
    <w:p w14:paraId="52BC7B9F" w14:textId="77777777" w:rsidR="00523F74" w:rsidRDefault="00523F74" w:rsidP="002F1FF2">
      <w:pPr>
        <w:pStyle w:val="Akapitzlist"/>
        <w:numPr>
          <w:ilvl w:val="0"/>
          <w:numId w:val="19"/>
        </w:numPr>
      </w:pPr>
      <w:r w:rsidRPr="00523F74">
        <w:t>Domy pomocy społecznej - pomocą w formie dofinansowania do pobytu w domu pomocy objęto 17 mieszkańców gminy</w:t>
      </w:r>
      <w:r>
        <w:t>. K</w:t>
      </w:r>
      <w:r w:rsidRPr="00523F74">
        <w:t>wota wydatków</w:t>
      </w:r>
      <w:r>
        <w:t xml:space="preserve">: </w:t>
      </w:r>
      <w:r w:rsidRPr="00523F74">
        <w:t xml:space="preserve">534 005,34 zł. </w:t>
      </w:r>
    </w:p>
    <w:p w14:paraId="31A7598F" w14:textId="12DB5909" w:rsidR="00523F74" w:rsidRDefault="00523F74" w:rsidP="002F1FF2">
      <w:pPr>
        <w:pStyle w:val="Akapitzlist"/>
        <w:numPr>
          <w:ilvl w:val="0"/>
          <w:numId w:val="19"/>
        </w:numPr>
      </w:pPr>
      <w:r w:rsidRPr="00523F74">
        <w:t>Ośrodki wsparcia - wykonanie wydatków w 2019 roku</w:t>
      </w:r>
      <w:r>
        <w:t>:</w:t>
      </w:r>
      <w:r w:rsidRPr="00523F74">
        <w:t xml:space="preserve"> 2 126 998,87 zł</w:t>
      </w:r>
      <w:r w:rsidR="00720961">
        <w:t>:</w:t>
      </w:r>
      <w:r w:rsidRPr="00523F74">
        <w:t xml:space="preserve"> </w:t>
      </w:r>
    </w:p>
    <w:p w14:paraId="2AC686A3" w14:textId="1D27E6D2" w:rsidR="00523F74" w:rsidRDefault="00523F74" w:rsidP="002F1FF2">
      <w:pPr>
        <w:pStyle w:val="Akapitzlist"/>
        <w:numPr>
          <w:ilvl w:val="0"/>
          <w:numId w:val="20"/>
        </w:numPr>
      </w:pPr>
      <w:r w:rsidRPr="00523F74">
        <w:t>zadania realizowane przez Miejski Ośrodek Pomocy Społecznej w Reszlu w ramach środków własnych z budżetu gminy</w:t>
      </w:r>
      <w:r>
        <w:t xml:space="preserve">: </w:t>
      </w:r>
      <w:r w:rsidRPr="00523F74">
        <w:t xml:space="preserve">61 818,76 zł, w tym: </w:t>
      </w:r>
    </w:p>
    <w:p w14:paraId="3A8C8178" w14:textId="77777777" w:rsidR="00523F74" w:rsidRDefault="00523F74" w:rsidP="00523F74">
      <w:pPr>
        <w:pStyle w:val="Akapitzlist"/>
        <w:ind w:left="1080"/>
      </w:pPr>
      <w:r w:rsidRPr="00523F74">
        <w:t xml:space="preserve">• Ośrodek wsparcia emerytów i rencistów - Klub Seniora – 17 601,28 zł, w zajęciach klubu udział wzięło około 40 osób. </w:t>
      </w:r>
    </w:p>
    <w:p w14:paraId="7631D941" w14:textId="65B3574D" w:rsidR="00720961" w:rsidRDefault="00523F74" w:rsidP="00720961">
      <w:pPr>
        <w:pStyle w:val="Akapitzlist"/>
        <w:ind w:left="1080"/>
      </w:pPr>
      <w:r w:rsidRPr="00523F74">
        <w:t xml:space="preserve">• Ośrodek wsparcia osób bezrobotnych- KIS - 44 217,48 zł, w spotkaniach uczestniczyło 29 osób bezrobotnych poszukujących zatrudnienia. </w:t>
      </w:r>
    </w:p>
    <w:p w14:paraId="76C49EFE" w14:textId="0D554178" w:rsidR="00720961" w:rsidRDefault="00523F74" w:rsidP="002F1FF2">
      <w:pPr>
        <w:pStyle w:val="Akapitzlist"/>
        <w:numPr>
          <w:ilvl w:val="0"/>
          <w:numId w:val="20"/>
        </w:numPr>
      </w:pPr>
      <w:r w:rsidRPr="00523F74">
        <w:t xml:space="preserve">zadania realizowane przez Środowiskowy Dom Samopomocy- 1 695 213,54 zł. Jednostka zabezpiecza opiekę nad osobami przewlekle chorymi psychicznie oraz niepełnosprawnym intelektualnie. Do zadań ŚDS należy budowanie sieci oparcia społecznego, przygotowanie do życia w społeczeństwie i funkcjonowania </w:t>
      </w:r>
      <w:r w:rsidR="00F95920">
        <w:br/>
      </w:r>
      <w:r w:rsidRPr="00523F74">
        <w:t xml:space="preserve">w środowisku. W 2019 r. opieką objętych było 89 osób z różnymi niepełnosprawnościami. W roku 2019 zakupiono autobus przystosowany do przewozu osób niepełnosprawnych. Zakup zrealizowano ze środków PFRON w ramach projektu „Likwidacja barier komunikacyjnych uczestników Środowiskowego Domu </w:t>
      </w:r>
      <w:r w:rsidRPr="00523F74">
        <w:lastRenderedPageBreak/>
        <w:t xml:space="preserve">Samopomocy w Reszlu” oraz dotacji celowej z budżetu państwa – 312 912,00 zł, </w:t>
      </w:r>
      <w:r w:rsidR="00F95920">
        <w:br/>
      </w:r>
      <w:r w:rsidRPr="00523F74">
        <w:t xml:space="preserve">w tym dotacja z budżetu państwa – 93 873,60 zł, środki PFRON – 219 038,40 zł. </w:t>
      </w:r>
    </w:p>
    <w:p w14:paraId="1A40E26B" w14:textId="5E7B4388" w:rsidR="00523F74" w:rsidRDefault="00523F74" w:rsidP="002F1FF2">
      <w:pPr>
        <w:pStyle w:val="Akapitzlist"/>
        <w:numPr>
          <w:ilvl w:val="0"/>
          <w:numId w:val="20"/>
        </w:numPr>
      </w:pPr>
      <w:r w:rsidRPr="00523F74">
        <w:t xml:space="preserve">dokonano zwrotu nienależnie pobranej dotacji w kwocie 369 966,57 zł </w:t>
      </w:r>
    </w:p>
    <w:p w14:paraId="5FF7CED6" w14:textId="77777777" w:rsidR="00523F74" w:rsidRDefault="00523F74" w:rsidP="002F1FF2">
      <w:pPr>
        <w:pStyle w:val="Akapitzlist"/>
        <w:numPr>
          <w:ilvl w:val="0"/>
          <w:numId w:val="19"/>
        </w:numPr>
      </w:pPr>
      <w:r w:rsidRPr="00523F74">
        <w:t xml:space="preserve">Składki na ubezpieczenie zdrowotne opłacane za osoby pobierające niektóre świadczenia z pomocy społecznej oraz niektóre świadczenia rodzinne - wykonanie wydatków w 2019 roku – 37 430,02 zł. Ubezpieczeniem zdrowotnym objęto 79 osób otrzymujących zasiłki stałe z tytułu niepełnosprawności. </w:t>
      </w:r>
    </w:p>
    <w:p w14:paraId="11DE7D59" w14:textId="77777777" w:rsidR="00720961" w:rsidRDefault="00523F74" w:rsidP="002F1FF2">
      <w:pPr>
        <w:pStyle w:val="Akapitzlist"/>
        <w:numPr>
          <w:ilvl w:val="0"/>
          <w:numId w:val="19"/>
        </w:numPr>
      </w:pPr>
      <w:r w:rsidRPr="00523F74">
        <w:t>Zasiłki i pomoc w naturze oraz składki na ubezpieczenie społeczne i zdrowotne - wykonanie wydatków</w:t>
      </w:r>
      <w:r w:rsidR="00720961">
        <w:t xml:space="preserve">: </w:t>
      </w:r>
      <w:r w:rsidRPr="00523F74">
        <w:t>648 984,37 zł</w:t>
      </w:r>
      <w:r w:rsidR="00720961">
        <w:t xml:space="preserve"> z czego:</w:t>
      </w:r>
    </w:p>
    <w:p w14:paraId="5D74A66E" w14:textId="77777777" w:rsidR="00720961" w:rsidRDefault="00523F74" w:rsidP="00720961">
      <w:pPr>
        <w:pStyle w:val="Akapitzlist"/>
      </w:pPr>
      <w:r w:rsidRPr="00523F74">
        <w:t xml:space="preserve">a) zasiłki okresowe wypłacono 1 412 świadczeń na kwotę – 552 484,37 zł, </w:t>
      </w:r>
    </w:p>
    <w:p w14:paraId="2C13B8ED" w14:textId="77777777" w:rsidR="00720961" w:rsidRDefault="00523F74" w:rsidP="00720961">
      <w:pPr>
        <w:pStyle w:val="Akapitzlist"/>
      </w:pPr>
      <w:r w:rsidRPr="00523F74">
        <w:t xml:space="preserve">b) zasiłki celowe i w naturze wypłacono 135 świadczeń na kwotę – 87 720,00 zł </w:t>
      </w:r>
    </w:p>
    <w:p w14:paraId="175131E9" w14:textId="5F21BB1A" w:rsidR="00523F74" w:rsidRDefault="00523F74" w:rsidP="00720961">
      <w:pPr>
        <w:pStyle w:val="Akapitzlist"/>
      </w:pPr>
      <w:r w:rsidRPr="00523F74">
        <w:t xml:space="preserve">c) sprawianie pogrzebu - 8 780,00 zł, sprawiono trzy pogrzeby. </w:t>
      </w:r>
    </w:p>
    <w:p w14:paraId="03A1C779" w14:textId="4C046FD3" w:rsidR="00523F74" w:rsidRDefault="00523F74" w:rsidP="002F1FF2">
      <w:pPr>
        <w:pStyle w:val="Akapitzlist"/>
        <w:numPr>
          <w:ilvl w:val="0"/>
          <w:numId w:val="19"/>
        </w:numPr>
      </w:pPr>
      <w:r w:rsidRPr="00523F74">
        <w:t>Dodatki mieszkaniowe i dodatki energetyczne</w:t>
      </w:r>
      <w:r w:rsidR="00720961">
        <w:t xml:space="preserve">- </w:t>
      </w:r>
      <w:r w:rsidRPr="00523F74">
        <w:t>wykonanie wydatków</w:t>
      </w:r>
      <w:r w:rsidR="00720961">
        <w:t>:</w:t>
      </w:r>
      <w:r w:rsidRPr="00523F74">
        <w:t xml:space="preserve"> 208 297,64 zł. W 2019 roku z dotacji mieszkaniowej korzystało 125 rodzin, </w:t>
      </w:r>
      <w:r w:rsidR="00F95920">
        <w:br/>
      </w:r>
      <w:r w:rsidRPr="00523F74">
        <w:t xml:space="preserve">wypłacono 1151 dodatków mieszkaniowych, z dodatków energetycznych korzystało </w:t>
      </w:r>
      <w:r w:rsidR="00F95920">
        <w:br/>
      </w:r>
      <w:r w:rsidRPr="00523F74">
        <w:t xml:space="preserve">18 rodzin, wypłacono 184 dodatki energetyczne. Średnia kwota dodatku mieszkaniowego wynosi 178,69 zł. </w:t>
      </w:r>
    </w:p>
    <w:p w14:paraId="7B7F606F" w14:textId="6BD4E181" w:rsidR="00523F74" w:rsidRDefault="00523F74" w:rsidP="002F1FF2">
      <w:pPr>
        <w:pStyle w:val="Akapitzlist"/>
        <w:numPr>
          <w:ilvl w:val="0"/>
          <w:numId w:val="19"/>
        </w:numPr>
      </w:pPr>
      <w:r w:rsidRPr="00523F74">
        <w:t>Zasiłki stałe – wykonanie wydatków</w:t>
      </w:r>
      <w:r w:rsidR="00720961">
        <w:t xml:space="preserve">: </w:t>
      </w:r>
      <w:r w:rsidRPr="00523F74">
        <w:t xml:space="preserve">439 879,92 zł. Liczba osób niepełnosprawnych objętych pomocą – 84. </w:t>
      </w:r>
    </w:p>
    <w:p w14:paraId="00FB43E3" w14:textId="6142D54E" w:rsidR="00523F74" w:rsidRDefault="00523F74" w:rsidP="002F1FF2">
      <w:pPr>
        <w:pStyle w:val="Akapitzlist"/>
        <w:numPr>
          <w:ilvl w:val="0"/>
          <w:numId w:val="19"/>
        </w:numPr>
      </w:pPr>
      <w:r w:rsidRPr="00523F74">
        <w:t>Usługi opiekuńcze i specjalistyczne usługi opiekuńcze - wykonanie wydatków</w:t>
      </w:r>
      <w:r w:rsidR="00720961">
        <w:t xml:space="preserve">: </w:t>
      </w:r>
      <w:r w:rsidR="00F95920">
        <w:br/>
      </w:r>
      <w:r w:rsidRPr="00523F74">
        <w:t xml:space="preserve">250 689,18 zł. Pomocą w formie usług opiekuńczych na terenie miasta i gminy objęto 29 osób. </w:t>
      </w:r>
    </w:p>
    <w:p w14:paraId="5A12E1E7" w14:textId="77777777" w:rsidR="00720961" w:rsidRDefault="00523F74" w:rsidP="002F1FF2">
      <w:pPr>
        <w:pStyle w:val="Akapitzlist"/>
        <w:numPr>
          <w:ilvl w:val="0"/>
          <w:numId w:val="19"/>
        </w:numPr>
      </w:pPr>
      <w:r w:rsidRPr="00523F74">
        <w:t>Dożywianie - wykonanie wydatków</w:t>
      </w:r>
      <w:r w:rsidR="00720961">
        <w:t xml:space="preserve">: </w:t>
      </w:r>
      <w:r w:rsidRPr="00523F74">
        <w:t xml:space="preserve">235 599,82 zł. W ramach realizacji programu "Pomoc państwa w zakresie dożywiania" pomocą objęto 471 osób, w tym: </w:t>
      </w:r>
    </w:p>
    <w:p w14:paraId="11ED2687" w14:textId="77777777" w:rsidR="00720961" w:rsidRDefault="00523F74" w:rsidP="00720961">
      <w:pPr>
        <w:pStyle w:val="Akapitzlist"/>
      </w:pPr>
      <w:r w:rsidRPr="00523F74">
        <w:t xml:space="preserve">• uczniowie szkół podstawowych i gimnazjalnych – 173 osób, </w:t>
      </w:r>
    </w:p>
    <w:p w14:paraId="5C02481B" w14:textId="77777777" w:rsidR="00720961" w:rsidRDefault="00523F74" w:rsidP="00720961">
      <w:pPr>
        <w:pStyle w:val="Akapitzlist"/>
      </w:pPr>
      <w:r w:rsidRPr="00523F74">
        <w:t xml:space="preserve">• pozostałe osoby, którym przyznano decyzją pomoc pieniężną w formie zasiłku celowego • na zakup posiłku lub żywności – 298 rodzin. </w:t>
      </w:r>
    </w:p>
    <w:p w14:paraId="4E9820AA" w14:textId="5BFE0181" w:rsidR="00523F74" w:rsidRDefault="00523F74" w:rsidP="00720961">
      <w:pPr>
        <w:pStyle w:val="Akapitzlist"/>
      </w:pPr>
      <w:r w:rsidRPr="00523F74">
        <w:t xml:space="preserve">W minionym roku średni koszt posiłku (tzw. wkład do kotła) to kwota 3,97 zł. </w:t>
      </w:r>
      <w:r w:rsidR="00F95920">
        <w:br/>
      </w:r>
      <w:r w:rsidRPr="00523F74">
        <w:t xml:space="preserve">Średnia wysokość miesięcznego świadczenia na zakup posiłku wynosiła 158,58 zł. </w:t>
      </w:r>
    </w:p>
    <w:p w14:paraId="2CC9F303" w14:textId="77777777" w:rsidR="00720961" w:rsidRDefault="00523F74" w:rsidP="002F1FF2">
      <w:pPr>
        <w:pStyle w:val="Akapitzlist"/>
        <w:numPr>
          <w:ilvl w:val="0"/>
          <w:numId w:val="19"/>
        </w:numPr>
      </w:pPr>
      <w:r w:rsidRPr="00523F74">
        <w:t>Pozostała działalność - wykonanie wydatków</w:t>
      </w:r>
      <w:r w:rsidR="00720961">
        <w:t xml:space="preserve">: </w:t>
      </w:r>
      <w:r w:rsidRPr="00523F74">
        <w:t xml:space="preserve">28 025,20 zł. Realizowane zadania: </w:t>
      </w:r>
    </w:p>
    <w:p w14:paraId="74614FE0" w14:textId="3A8C887B" w:rsidR="00720961" w:rsidRDefault="00523F74" w:rsidP="00720961">
      <w:pPr>
        <w:pStyle w:val="Akapitzlist"/>
      </w:pPr>
      <w:r w:rsidRPr="00523F74">
        <w:t xml:space="preserve">a) świadczenia pieniężne za wykonane prace społecznie użyteczne - 11 973,20 zł. </w:t>
      </w:r>
      <w:r w:rsidR="00F95920">
        <w:br/>
      </w:r>
      <w:r w:rsidRPr="00523F74">
        <w:t xml:space="preserve">W 2019 roku skierowano 64 osoby do wykonywania prac społecznie użytecznych. </w:t>
      </w:r>
    </w:p>
    <w:p w14:paraId="56D9CA4A" w14:textId="5A7C7A01" w:rsidR="00523F74" w:rsidRDefault="00523F74" w:rsidP="00720961">
      <w:pPr>
        <w:pStyle w:val="Akapitzlist"/>
      </w:pPr>
      <w:r w:rsidRPr="00523F74">
        <w:t xml:space="preserve">b) pozyskanie i dystrybucja żywności z Banku Żywności w Olsztynie – 13 340,00 zł </w:t>
      </w:r>
    </w:p>
    <w:p w14:paraId="2182439A" w14:textId="2D27AC9B" w:rsidR="00523F74" w:rsidRDefault="00523F74" w:rsidP="002F1FF2">
      <w:pPr>
        <w:pStyle w:val="Akapitzlist"/>
        <w:numPr>
          <w:ilvl w:val="0"/>
          <w:numId w:val="19"/>
        </w:numPr>
      </w:pPr>
      <w:r>
        <w:lastRenderedPageBreak/>
        <w:t>P</w:t>
      </w:r>
      <w:r w:rsidRPr="00523F74">
        <w:t>omoc materialna dla uczniów - wykonanie wydatków</w:t>
      </w:r>
      <w:r w:rsidR="00720961">
        <w:t>:</w:t>
      </w:r>
      <w:r w:rsidRPr="00523F74">
        <w:t xml:space="preserve">156 743,63 zł. W 2019 roku wydano 192 decyzje stypendialne. Średnia wysokość stypendium na osobę wynosi </w:t>
      </w:r>
      <w:r w:rsidR="00720961">
        <w:br/>
      </w:r>
      <w:r w:rsidRPr="00523F74">
        <w:t xml:space="preserve">1 048,05 zł. </w:t>
      </w:r>
    </w:p>
    <w:p w14:paraId="44BF524A" w14:textId="3C5CAFA0" w:rsidR="00523F74" w:rsidRDefault="00523F74" w:rsidP="002F1FF2">
      <w:pPr>
        <w:pStyle w:val="Akapitzlist"/>
        <w:numPr>
          <w:ilvl w:val="0"/>
          <w:numId w:val="19"/>
        </w:numPr>
      </w:pPr>
      <w:r w:rsidRPr="00523F74">
        <w:t>Świadczenia wychowawcze - wykonanie wydatków</w:t>
      </w:r>
      <w:r w:rsidR="00720961">
        <w:t xml:space="preserve">: </w:t>
      </w:r>
      <w:r w:rsidRPr="00523F74">
        <w:t xml:space="preserve">4 777 357,08 zł. W 2019 roku rozpatrzono 678 wniosków o świadczenie wychowawcze, realizowano 711 decyzji na podstawie których wypłacono łącznie 9 460 świadczeń dla 992 dzieci. </w:t>
      </w:r>
      <w:r w:rsidR="00F95920">
        <w:br/>
      </w:r>
      <w:r w:rsidRPr="00523F74">
        <w:t xml:space="preserve">Zwrócono również nienależnie pobrane świadczenia w kwocie 4 236,08 zł. </w:t>
      </w:r>
    </w:p>
    <w:p w14:paraId="562CE5A3" w14:textId="0CC39BCA" w:rsidR="00523F74" w:rsidRDefault="00523F74" w:rsidP="002F1FF2">
      <w:pPr>
        <w:pStyle w:val="Akapitzlist"/>
        <w:numPr>
          <w:ilvl w:val="0"/>
          <w:numId w:val="19"/>
        </w:numPr>
      </w:pPr>
      <w:r w:rsidRPr="00523F74">
        <w:t xml:space="preserve">Świadczenia rodzinne oraz składki na ubezpieczenie emerytalne i rentowe </w:t>
      </w:r>
      <w:r w:rsidR="00F95920">
        <w:br/>
      </w:r>
      <w:r w:rsidRPr="00523F74">
        <w:t>z ubezpieczenia społecznego - wykonanie wydatków</w:t>
      </w:r>
      <w:r w:rsidR="00720961">
        <w:t xml:space="preserve">: </w:t>
      </w:r>
      <w:r w:rsidRPr="00523F74">
        <w:t xml:space="preserve">3 102 991,96 zł. </w:t>
      </w:r>
      <w:r w:rsidR="00F95920">
        <w:br/>
      </w:r>
      <w:r w:rsidRPr="00523F74">
        <w:t xml:space="preserve">Wypłacono łącznie 12 605 świadczeń rodzinnych, w tym 705 świadczeń </w:t>
      </w:r>
      <w:r w:rsidR="00F95920">
        <w:br/>
      </w:r>
      <w:r w:rsidRPr="00523F74">
        <w:t>z Funduszu Alimentacyjnego.</w:t>
      </w:r>
    </w:p>
    <w:p w14:paraId="31AF95DE" w14:textId="6D16A62E" w:rsidR="00523F74" w:rsidRDefault="00523F74" w:rsidP="002F1FF2">
      <w:pPr>
        <w:pStyle w:val="Akapitzlist"/>
        <w:numPr>
          <w:ilvl w:val="0"/>
          <w:numId w:val="19"/>
        </w:numPr>
      </w:pPr>
      <w:r w:rsidRPr="00523F74">
        <w:t xml:space="preserve">Karta Dużej Rodziny </w:t>
      </w:r>
      <w:r w:rsidR="00720961">
        <w:t>–</w:t>
      </w:r>
      <w:r w:rsidRPr="00523F74">
        <w:t xml:space="preserve"> wykonanie</w:t>
      </w:r>
      <w:r w:rsidR="00720961">
        <w:t>:</w:t>
      </w:r>
      <w:r w:rsidRPr="00523F74">
        <w:t xml:space="preserve"> 545,00 zł . Zgodnie z programem wydano </w:t>
      </w:r>
      <w:r w:rsidR="00F95920">
        <w:br/>
      </w:r>
      <w:r w:rsidRPr="00523F74">
        <w:t xml:space="preserve">Karty Dużej Rodziny dla 8 rodzin. Poniesiono wydatki związane z przygotowaniem </w:t>
      </w:r>
      <w:r w:rsidR="00F95920">
        <w:br/>
      </w:r>
      <w:r w:rsidRPr="00523F74">
        <w:t xml:space="preserve">i wydaniem kart w pełni sfinansowane z budżetu państwa. </w:t>
      </w:r>
    </w:p>
    <w:p w14:paraId="49F6554B" w14:textId="77777777" w:rsidR="00720961" w:rsidRDefault="00523F74" w:rsidP="002F1FF2">
      <w:pPr>
        <w:pStyle w:val="Akapitzlist"/>
        <w:numPr>
          <w:ilvl w:val="0"/>
          <w:numId w:val="19"/>
        </w:numPr>
      </w:pPr>
      <w:r w:rsidRPr="00523F74">
        <w:t>Wspieranie rodziny - wykonanie wydatków</w:t>
      </w:r>
      <w:r w:rsidR="00720961">
        <w:t xml:space="preserve">: </w:t>
      </w:r>
      <w:r w:rsidRPr="00523F74">
        <w:t>306 975,34 zł, z tego</w:t>
      </w:r>
      <w:r w:rsidR="00720961">
        <w:t>:</w:t>
      </w:r>
    </w:p>
    <w:p w14:paraId="61304C7B" w14:textId="77777777" w:rsidR="00720961" w:rsidRDefault="00523F74" w:rsidP="00720961">
      <w:pPr>
        <w:pStyle w:val="Akapitzlist"/>
      </w:pPr>
      <w:r w:rsidRPr="00523F74">
        <w:t xml:space="preserve">a) piecza zastępcza – w 2019 roku opłacany był pobyt jednego dziecka przebywającego w domu dziecka oraz pobyt dwojga dzieci w rodzinie zastępczej o charakterze pogotowia, </w:t>
      </w:r>
    </w:p>
    <w:p w14:paraId="4749826D" w14:textId="77777777" w:rsidR="00720961" w:rsidRDefault="00523F74" w:rsidP="00720961">
      <w:pPr>
        <w:pStyle w:val="Akapitzlist"/>
      </w:pPr>
      <w:r w:rsidRPr="00523F74">
        <w:t xml:space="preserve">b) asystent rodziny – zapewniono specjalistyczne wsparcie dla 15 rodzin, </w:t>
      </w:r>
    </w:p>
    <w:p w14:paraId="1D9CA4D9" w14:textId="14F2F263" w:rsidR="00523F74" w:rsidRDefault="00523F74" w:rsidP="00720961">
      <w:pPr>
        <w:pStyle w:val="Akapitzlist"/>
      </w:pPr>
      <w:r w:rsidRPr="00523F74">
        <w:t xml:space="preserve">c) program rządowy „Dobry Start” - objęto pomocą 719 uczniów w 494 rodzinach. </w:t>
      </w:r>
    </w:p>
    <w:p w14:paraId="781B66FB" w14:textId="1C47E766" w:rsidR="00523F74" w:rsidRPr="001A7848" w:rsidRDefault="00523F74" w:rsidP="002F1FF2">
      <w:pPr>
        <w:pStyle w:val="Akapitzlist"/>
        <w:numPr>
          <w:ilvl w:val="0"/>
          <w:numId w:val="19"/>
        </w:numPr>
      </w:pPr>
      <w:r w:rsidRPr="00523F74">
        <w:t xml:space="preserve">Składki na ubezpieczenie zdrowotne opłacane za osoby pobierające niektóre świadczenia rodzinne, zgodnie z przepisami ustawy o świadczeniach rodzinnych oraz za osoby obierające zasiłki dla opiekunów, zgodnie z przepisami ustawy </w:t>
      </w:r>
      <w:r w:rsidR="00F95920">
        <w:br/>
      </w:r>
      <w:r w:rsidRPr="00523F74">
        <w:t>z dnia 4 kwietnia 2014 r. o ustaleniu i wypłacie zasiłków dla opiekunów</w:t>
      </w:r>
      <w:r w:rsidR="00720961">
        <w:t>;</w:t>
      </w:r>
      <w:r w:rsidRPr="00523F74">
        <w:t xml:space="preserve"> </w:t>
      </w:r>
      <w:r w:rsidR="00F95920">
        <w:br/>
      </w:r>
      <w:r w:rsidRPr="00523F74">
        <w:t>wykonanie wydatków</w:t>
      </w:r>
      <w:r w:rsidR="00720961">
        <w:t>:</w:t>
      </w:r>
      <w:r w:rsidRPr="00523F74">
        <w:t xml:space="preserve"> 37 375,74 zł. Opłacono składki dla 34 osób pobierających niektóre świadczenia rodzinne oraz za osoby pobierające zasiłki dla opiekunów.</w:t>
      </w:r>
      <w:r>
        <w:tab/>
      </w:r>
    </w:p>
    <w:p w14:paraId="7DB63D2B" w14:textId="60AB07ED" w:rsidR="00720961" w:rsidRDefault="00720961">
      <w:pPr>
        <w:spacing w:before="0" w:after="160" w:line="259" w:lineRule="auto"/>
        <w:jc w:val="left"/>
        <w:rPr>
          <w:i/>
          <w:iCs/>
          <w:color w:val="44546A" w:themeColor="text2"/>
          <w:sz w:val="22"/>
        </w:rPr>
      </w:pPr>
      <w:bookmarkStart w:id="102" w:name="_Toc59452176"/>
      <w:bookmarkStart w:id="103" w:name="_Toc57237823"/>
      <w:bookmarkStart w:id="104" w:name="_Toc58531427"/>
      <w:bookmarkStart w:id="105" w:name="_Toc58619111"/>
      <w:r>
        <w:rPr>
          <w:i/>
          <w:iCs/>
          <w:color w:val="44546A" w:themeColor="text2"/>
          <w:sz w:val="22"/>
        </w:rPr>
        <w:br w:type="page"/>
      </w:r>
    </w:p>
    <w:p w14:paraId="2B6C49FB" w14:textId="7B733EE5" w:rsidR="00720961" w:rsidRPr="00720961" w:rsidRDefault="00720961" w:rsidP="00720961">
      <w:pPr>
        <w:pStyle w:val="Legenda"/>
        <w:rPr>
          <w:sz w:val="22"/>
          <w:szCs w:val="22"/>
        </w:rPr>
      </w:pPr>
      <w:bookmarkStart w:id="106" w:name="_Toc62044878"/>
      <w:bookmarkEnd w:id="102"/>
      <w:r w:rsidRPr="00720961">
        <w:rPr>
          <w:sz w:val="22"/>
          <w:szCs w:val="22"/>
        </w:rPr>
        <w:lastRenderedPageBreak/>
        <w:t xml:space="preserve">Tabela </w:t>
      </w:r>
      <w:r w:rsidRPr="00720961">
        <w:rPr>
          <w:sz w:val="22"/>
          <w:szCs w:val="22"/>
        </w:rPr>
        <w:fldChar w:fldCharType="begin"/>
      </w:r>
      <w:r w:rsidRPr="00720961">
        <w:rPr>
          <w:sz w:val="22"/>
          <w:szCs w:val="22"/>
        </w:rPr>
        <w:instrText xml:space="preserve"> SEQ Tabela \* ARABIC </w:instrText>
      </w:r>
      <w:r w:rsidRPr="00720961">
        <w:rPr>
          <w:sz w:val="22"/>
          <w:szCs w:val="22"/>
        </w:rPr>
        <w:fldChar w:fldCharType="separate"/>
      </w:r>
      <w:r w:rsidR="00B41A2D">
        <w:rPr>
          <w:noProof/>
          <w:sz w:val="22"/>
          <w:szCs w:val="22"/>
        </w:rPr>
        <w:t>3</w:t>
      </w:r>
      <w:r w:rsidRPr="00720961">
        <w:rPr>
          <w:sz w:val="22"/>
          <w:szCs w:val="22"/>
        </w:rPr>
        <w:fldChar w:fldCharType="end"/>
      </w:r>
      <w:r w:rsidRPr="00720961">
        <w:rPr>
          <w:sz w:val="22"/>
          <w:szCs w:val="22"/>
        </w:rPr>
        <w:t>. Pomoc Miejskiego Ośrodka Pomocy Społecznej.</w:t>
      </w:r>
      <w:bookmarkEnd w:id="106"/>
    </w:p>
    <w:tbl>
      <w:tblPr>
        <w:tblW w:w="9322" w:type="dxa"/>
        <w:tblBorders>
          <w:top w:val="single" w:sz="8" w:space="0" w:color="000000"/>
          <w:bottom w:val="single" w:sz="8" w:space="0" w:color="000000"/>
        </w:tblBorders>
        <w:tblLook w:val="04A0" w:firstRow="1" w:lastRow="0" w:firstColumn="1" w:lastColumn="0" w:noHBand="0" w:noVBand="1"/>
      </w:tblPr>
      <w:tblGrid>
        <w:gridCol w:w="3936"/>
        <w:gridCol w:w="1795"/>
        <w:gridCol w:w="1795"/>
        <w:gridCol w:w="1796"/>
      </w:tblGrid>
      <w:tr w:rsidR="00720961" w:rsidRPr="00720961" w14:paraId="76D57371" w14:textId="77777777" w:rsidTr="00A75601">
        <w:tc>
          <w:tcPr>
            <w:tcW w:w="9322" w:type="dxa"/>
            <w:gridSpan w:val="4"/>
            <w:tcBorders>
              <w:top w:val="single" w:sz="8" w:space="0" w:color="000000"/>
              <w:left w:val="nil"/>
              <w:bottom w:val="single" w:sz="8" w:space="0" w:color="000000"/>
              <w:right w:val="nil"/>
            </w:tcBorders>
            <w:hideMark/>
          </w:tcPr>
          <w:p w14:paraId="745EE072" w14:textId="77777777" w:rsidR="00720961" w:rsidRPr="00720961" w:rsidRDefault="00720961" w:rsidP="00720961">
            <w:pPr>
              <w:spacing w:after="120"/>
              <w:jc w:val="center"/>
              <w:rPr>
                <w:rFonts w:ascii="Calibri" w:eastAsia="Times New Roman" w:hAnsi="Calibri" w:cs="Times New Roman"/>
                <w:b/>
                <w:bCs/>
                <w:i/>
                <w:color w:val="000000"/>
                <w:szCs w:val="24"/>
                <w:lang w:bidi="en-US"/>
              </w:rPr>
            </w:pPr>
          </w:p>
        </w:tc>
      </w:tr>
      <w:tr w:rsidR="00720961" w:rsidRPr="00720961" w14:paraId="7DFCB4D2" w14:textId="77777777" w:rsidTr="00A75601">
        <w:tc>
          <w:tcPr>
            <w:tcW w:w="3936" w:type="dxa"/>
            <w:tcBorders>
              <w:top w:val="nil"/>
              <w:left w:val="nil"/>
              <w:bottom w:val="nil"/>
              <w:right w:val="nil"/>
            </w:tcBorders>
            <w:shd w:val="clear" w:color="auto" w:fill="C0C0C0"/>
          </w:tcPr>
          <w:p w14:paraId="75BAA3F8" w14:textId="77777777" w:rsidR="00720961" w:rsidRPr="00CD66EA" w:rsidRDefault="00720961" w:rsidP="00720961">
            <w:pPr>
              <w:spacing w:after="120"/>
              <w:rPr>
                <w:rFonts w:eastAsia="Times New Roman" w:cs="Times New Roman"/>
                <w:b/>
                <w:bCs/>
                <w:color w:val="000000"/>
                <w:sz w:val="22"/>
                <w:lang w:bidi="en-US"/>
              </w:rPr>
            </w:pPr>
          </w:p>
        </w:tc>
        <w:tc>
          <w:tcPr>
            <w:tcW w:w="1795" w:type="dxa"/>
            <w:tcBorders>
              <w:top w:val="nil"/>
              <w:left w:val="nil"/>
              <w:bottom w:val="nil"/>
              <w:right w:val="nil"/>
            </w:tcBorders>
            <w:shd w:val="clear" w:color="auto" w:fill="C0C0C0"/>
            <w:hideMark/>
          </w:tcPr>
          <w:p w14:paraId="14314CEB"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b/>
                <w:color w:val="000000"/>
                <w:sz w:val="22"/>
                <w:lang w:val="en-US" w:bidi="en-US"/>
              </w:rPr>
              <w:t>2017 r.</w:t>
            </w:r>
          </w:p>
        </w:tc>
        <w:tc>
          <w:tcPr>
            <w:tcW w:w="1795" w:type="dxa"/>
            <w:tcBorders>
              <w:top w:val="nil"/>
              <w:left w:val="nil"/>
              <w:bottom w:val="nil"/>
              <w:right w:val="nil"/>
            </w:tcBorders>
            <w:shd w:val="clear" w:color="auto" w:fill="C0C0C0"/>
            <w:hideMark/>
          </w:tcPr>
          <w:p w14:paraId="42609588"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b/>
                <w:color w:val="000000"/>
                <w:sz w:val="22"/>
                <w:lang w:val="en-US" w:bidi="en-US"/>
              </w:rPr>
              <w:t>2018 r.</w:t>
            </w:r>
          </w:p>
        </w:tc>
        <w:tc>
          <w:tcPr>
            <w:tcW w:w="1796" w:type="dxa"/>
            <w:tcBorders>
              <w:top w:val="nil"/>
              <w:left w:val="nil"/>
              <w:bottom w:val="nil"/>
              <w:right w:val="nil"/>
            </w:tcBorders>
            <w:shd w:val="clear" w:color="auto" w:fill="C0C0C0"/>
            <w:hideMark/>
          </w:tcPr>
          <w:p w14:paraId="0E556B29"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b/>
                <w:color w:val="000000"/>
                <w:sz w:val="22"/>
                <w:lang w:val="en-US" w:bidi="en-US"/>
              </w:rPr>
              <w:t>2019 r.</w:t>
            </w:r>
          </w:p>
        </w:tc>
      </w:tr>
      <w:tr w:rsidR="00720961" w:rsidRPr="00720961" w14:paraId="1AAC91D1" w14:textId="77777777" w:rsidTr="00A75601">
        <w:tc>
          <w:tcPr>
            <w:tcW w:w="3936" w:type="dxa"/>
            <w:tcBorders>
              <w:top w:val="nil"/>
              <w:left w:val="nil"/>
              <w:bottom w:val="nil"/>
              <w:right w:val="nil"/>
            </w:tcBorders>
            <w:vAlign w:val="center"/>
          </w:tcPr>
          <w:p w14:paraId="62B1CD94" w14:textId="77777777" w:rsidR="00720961" w:rsidRPr="00CD66EA" w:rsidRDefault="00720961" w:rsidP="00720961">
            <w:pPr>
              <w:spacing w:before="60" w:after="60" w:line="240" w:lineRule="auto"/>
              <w:contextualSpacing/>
              <w:rPr>
                <w:rFonts w:eastAsia="Times New Roman" w:cs="Times New Roman"/>
                <w:b/>
                <w:bCs/>
                <w:color w:val="000000"/>
                <w:sz w:val="22"/>
                <w:lang w:val="en-US" w:bidi="en-US"/>
              </w:rPr>
            </w:pPr>
          </w:p>
          <w:p w14:paraId="5A28992E" w14:textId="77777777" w:rsidR="00720961" w:rsidRPr="00CD66EA" w:rsidRDefault="00720961" w:rsidP="00720961">
            <w:pPr>
              <w:spacing w:before="60" w:after="60" w:line="240" w:lineRule="auto"/>
              <w:contextualSpacing/>
              <w:rPr>
                <w:rFonts w:eastAsia="Times New Roman" w:cs="Times New Roman"/>
                <w:b/>
                <w:bCs/>
                <w:color w:val="000000"/>
                <w:sz w:val="22"/>
                <w:lang w:val="en-US" w:bidi="en-US"/>
              </w:rPr>
            </w:pPr>
            <w:proofErr w:type="spellStart"/>
            <w:r w:rsidRPr="00CD66EA">
              <w:rPr>
                <w:rFonts w:eastAsia="Times New Roman" w:cs="Times New Roman"/>
                <w:b/>
                <w:bCs/>
                <w:color w:val="000000"/>
                <w:sz w:val="22"/>
                <w:lang w:val="en-US" w:bidi="en-US"/>
              </w:rPr>
              <w:t>Liczba</w:t>
            </w:r>
            <w:proofErr w:type="spellEnd"/>
            <w:r w:rsidRPr="00CD66EA">
              <w:rPr>
                <w:rFonts w:eastAsia="Times New Roman" w:cs="Times New Roman"/>
                <w:b/>
                <w:bCs/>
                <w:color w:val="000000"/>
                <w:sz w:val="22"/>
                <w:lang w:val="en-US" w:bidi="en-US"/>
              </w:rPr>
              <w:t xml:space="preserve"> </w:t>
            </w:r>
            <w:proofErr w:type="spellStart"/>
            <w:r w:rsidRPr="00CD66EA">
              <w:rPr>
                <w:rFonts w:eastAsia="Times New Roman" w:cs="Times New Roman"/>
                <w:b/>
                <w:bCs/>
                <w:color w:val="000000"/>
                <w:sz w:val="22"/>
                <w:lang w:val="en-US" w:bidi="en-US"/>
              </w:rPr>
              <w:t>rodzin</w:t>
            </w:r>
            <w:proofErr w:type="spellEnd"/>
            <w:r w:rsidRPr="00CD66EA">
              <w:rPr>
                <w:rFonts w:eastAsia="Times New Roman" w:cs="Times New Roman"/>
                <w:b/>
                <w:bCs/>
                <w:color w:val="000000"/>
                <w:sz w:val="22"/>
                <w:lang w:val="en-US" w:bidi="en-US"/>
              </w:rPr>
              <w:t xml:space="preserve"> </w:t>
            </w:r>
            <w:proofErr w:type="spellStart"/>
            <w:r w:rsidRPr="00CD66EA">
              <w:rPr>
                <w:rFonts w:eastAsia="Times New Roman" w:cs="Times New Roman"/>
                <w:b/>
                <w:bCs/>
                <w:color w:val="000000"/>
                <w:sz w:val="22"/>
                <w:lang w:val="en-US" w:bidi="en-US"/>
              </w:rPr>
              <w:t>ogółem</w:t>
            </w:r>
            <w:proofErr w:type="spellEnd"/>
          </w:p>
          <w:p w14:paraId="6289618F" w14:textId="77777777" w:rsidR="00720961" w:rsidRPr="00CD66EA" w:rsidRDefault="00720961" w:rsidP="00720961">
            <w:pPr>
              <w:spacing w:before="60" w:after="60" w:line="240" w:lineRule="auto"/>
              <w:contextualSpacing/>
              <w:rPr>
                <w:rFonts w:eastAsia="Times New Roman" w:cs="Times New Roman"/>
                <w:b/>
                <w:bCs/>
                <w:color w:val="000000"/>
                <w:sz w:val="22"/>
                <w:lang w:val="en-US" w:bidi="en-US"/>
              </w:rPr>
            </w:pPr>
          </w:p>
        </w:tc>
        <w:tc>
          <w:tcPr>
            <w:tcW w:w="1795" w:type="dxa"/>
            <w:tcBorders>
              <w:top w:val="nil"/>
              <w:left w:val="nil"/>
              <w:bottom w:val="nil"/>
              <w:right w:val="nil"/>
            </w:tcBorders>
            <w:vAlign w:val="center"/>
            <w:hideMark/>
          </w:tcPr>
          <w:p w14:paraId="4B70A1B6" w14:textId="77777777" w:rsidR="00720961" w:rsidRPr="00CD66EA" w:rsidRDefault="00720961" w:rsidP="00720961">
            <w:pPr>
              <w:spacing w:before="60" w:after="60" w:line="240" w:lineRule="auto"/>
              <w:contextualSpacing/>
              <w:jc w:val="center"/>
              <w:rPr>
                <w:rFonts w:eastAsia="Times New Roman" w:cs="Times New Roman"/>
                <w:color w:val="000000"/>
                <w:sz w:val="22"/>
                <w:lang w:val="en-US" w:bidi="en-US"/>
              </w:rPr>
            </w:pPr>
            <w:r w:rsidRPr="00CD66EA">
              <w:rPr>
                <w:rFonts w:eastAsia="Times New Roman" w:cs="Times New Roman"/>
                <w:color w:val="000000"/>
                <w:sz w:val="22"/>
                <w:lang w:val="en-US" w:bidi="en-US"/>
              </w:rPr>
              <w:t>523</w:t>
            </w:r>
          </w:p>
        </w:tc>
        <w:tc>
          <w:tcPr>
            <w:tcW w:w="1795" w:type="dxa"/>
            <w:tcBorders>
              <w:top w:val="nil"/>
              <w:left w:val="nil"/>
              <w:bottom w:val="nil"/>
              <w:right w:val="nil"/>
            </w:tcBorders>
            <w:vAlign w:val="center"/>
            <w:hideMark/>
          </w:tcPr>
          <w:p w14:paraId="3AF89923" w14:textId="77777777" w:rsidR="00720961" w:rsidRPr="00CD66EA" w:rsidRDefault="00720961" w:rsidP="00720961">
            <w:pPr>
              <w:spacing w:before="60" w:after="60" w:line="240" w:lineRule="auto"/>
              <w:contextualSpacing/>
              <w:jc w:val="center"/>
              <w:rPr>
                <w:rFonts w:eastAsia="Times New Roman" w:cs="Times New Roman"/>
                <w:color w:val="000000"/>
                <w:sz w:val="22"/>
                <w:lang w:val="en-US" w:bidi="en-US"/>
              </w:rPr>
            </w:pPr>
            <w:r w:rsidRPr="00CD66EA">
              <w:rPr>
                <w:rFonts w:eastAsia="Times New Roman" w:cs="Times New Roman"/>
                <w:color w:val="000000"/>
                <w:sz w:val="22"/>
                <w:lang w:val="en-US" w:bidi="en-US"/>
              </w:rPr>
              <w:t>403</w:t>
            </w:r>
          </w:p>
        </w:tc>
        <w:tc>
          <w:tcPr>
            <w:tcW w:w="1796" w:type="dxa"/>
            <w:tcBorders>
              <w:top w:val="nil"/>
              <w:left w:val="nil"/>
              <w:bottom w:val="nil"/>
              <w:right w:val="nil"/>
            </w:tcBorders>
            <w:vAlign w:val="center"/>
            <w:hideMark/>
          </w:tcPr>
          <w:p w14:paraId="6E179B45" w14:textId="77777777" w:rsidR="00720961" w:rsidRPr="00CD66EA" w:rsidRDefault="00720961" w:rsidP="00720961">
            <w:pPr>
              <w:spacing w:before="60" w:after="60" w:line="240" w:lineRule="auto"/>
              <w:contextualSpacing/>
              <w:jc w:val="center"/>
              <w:rPr>
                <w:rFonts w:eastAsia="Times New Roman" w:cs="Times New Roman"/>
                <w:color w:val="000000"/>
                <w:sz w:val="22"/>
                <w:lang w:val="en-US" w:bidi="en-US"/>
              </w:rPr>
            </w:pPr>
            <w:r w:rsidRPr="00CD66EA">
              <w:rPr>
                <w:rFonts w:eastAsia="Times New Roman" w:cs="Times New Roman"/>
                <w:color w:val="000000"/>
                <w:sz w:val="22"/>
                <w:lang w:val="en-US" w:bidi="en-US"/>
              </w:rPr>
              <w:t>385</w:t>
            </w:r>
          </w:p>
        </w:tc>
      </w:tr>
      <w:tr w:rsidR="00720961" w:rsidRPr="00720961" w14:paraId="3966E42A" w14:textId="77777777" w:rsidTr="00A75601">
        <w:tc>
          <w:tcPr>
            <w:tcW w:w="3936" w:type="dxa"/>
            <w:tcBorders>
              <w:top w:val="nil"/>
              <w:left w:val="nil"/>
              <w:bottom w:val="single" w:sz="8" w:space="0" w:color="000000"/>
              <w:right w:val="nil"/>
            </w:tcBorders>
            <w:shd w:val="clear" w:color="auto" w:fill="C0C0C0"/>
            <w:vAlign w:val="center"/>
            <w:hideMark/>
          </w:tcPr>
          <w:p w14:paraId="6962BA31" w14:textId="77777777" w:rsidR="00720961" w:rsidRPr="00CD66EA" w:rsidRDefault="00720961" w:rsidP="00720961">
            <w:pPr>
              <w:spacing w:after="120"/>
              <w:rPr>
                <w:rFonts w:eastAsia="Times New Roman" w:cs="Times New Roman"/>
                <w:b/>
                <w:bCs/>
                <w:color w:val="000000"/>
                <w:sz w:val="22"/>
                <w:lang w:bidi="en-US"/>
              </w:rPr>
            </w:pPr>
            <w:r w:rsidRPr="00CD66EA">
              <w:rPr>
                <w:rFonts w:eastAsia="Times New Roman" w:cs="Times New Roman"/>
                <w:b/>
                <w:bCs/>
                <w:color w:val="000000"/>
                <w:sz w:val="22"/>
                <w:lang w:bidi="en-US"/>
              </w:rPr>
              <w:t xml:space="preserve">Rodziny korzystające ze świadczeń </w:t>
            </w:r>
            <w:r w:rsidRPr="00CD66EA">
              <w:rPr>
                <w:rFonts w:eastAsia="Times New Roman" w:cs="Times New Roman"/>
                <w:b/>
                <w:bCs/>
                <w:color w:val="000000"/>
                <w:sz w:val="22"/>
                <w:lang w:bidi="en-US"/>
              </w:rPr>
              <w:br/>
              <w:t xml:space="preserve">z powodu problemów uzależnień </w:t>
            </w:r>
          </w:p>
        </w:tc>
        <w:tc>
          <w:tcPr>
            <w:tcW w:w="1795" w:type="dxa"/>
            <w:tcBorders>
              <w:top w:val="nil"/>
              <w:left w:val="nil"/>
              <w:bottom w:val="single" w:sz="8" w:space="0" w:color="000000"/>
              <w:right w:val="nil"/>
            </w:tcBorders>
            <w:shd w:val="clear" w:color="auto" w:fill="C0C0C0"/>
            <w:vAlign w:val="center"/>
            <w:hideMark/>
          </w:tcPr>
          <w:p w14:paraId="0B8DDDA5"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color w:val="000000"/>
                <w:sz w:val="22"/>
                <w:lang w:val="en-US" w:bidi="en-US"/>
              </w:rPr>
              <w:t>15</w:t>
            </w:r>
          </w:p>
        </w:tc>
        <w:tc>
          <w:tcPr>
            <w:tcW w:w="1795" w:type="dxa"/>
            <w:tcBorders>
              <w:top w:val="nil"/>
              <w:left w:val="nil"/>
              <w:bottom w:val="single" w:sz="8" w:space="0" w:color="000000"/>
              <w:right w:val="nil"/>
            </w:tcBorders>
            <w:shd w:val="clear" w:color="auto" w:fill="C0C0C0"/>
            <w:vAlign w:val="center"/>
            <w:hideMark/>
          </w:tcPr>
          <w:p w14:paraId="5C7CAF5F"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color w:val="000000"/>
                <w:sz w:val="22"/>
                <w:lang w:val="en-US" w:bidi="en-US"/>
              </w:rPr>
              <w:t>14</w:t>
            </w:r>
          </w:p>
        </w:tc>
        <w:tc>
          <w:tcPr>
            <w:tcW w:w="1796" w:type="dxa"/>
            <w:tcBorders>
              <w:top w:val="nil"/>
              <w:left w:val="nil"/>
              <w:bottom w:val="single" w:sz="8" w:space="0" w:color="000000"/>
              <w:right w:val="nil"/>
            </w:tcBorders>
            <w:shd w:val="clear" w:color="auto" w:fill="C0C0C0"/>
            <w:vAlign w:val="center"/>
            <w:hideMark/>
          </w:tcPr>
          <w:p w14:paraId="3660C4B3" w14:textId="77777777" w:rsidR="00720961" w:rsidRPr="00CD66EA" w:rsidRDefault="00720961" w:rsidP="00720961">
            <w:pPr>
              <w:spacing w:after="120"/>
              <w:jc w:val="center"/>
              <w:rPr>
                <w:rFonts w:eastAsia="Times New Roman" w:cs="Times New Roman"/>
                <w:color w:val="000000"/>
                <w:sz w:val="22"/>
                <w:lang w:val="en-US" w:bidi="en-US"/>
              </w:rPr>
            </w:pPr>
            <w:r w:rsidRPr="00CD66EA">
              <w:rPr>
                <w:rFonts w:eastAsia="Times New Roman" w:cs="Times New Roman"/>
                <w:color w:val="000000"/>
                <w:sz w:val="22"/>
                <w:lang w:val="en-US" w:bidi="en-US"/>
              </w:rPr>
              <w:t>10</w:t>
            </w:r>
          </w:p>
        </w:tc>
      </w:tr>
    </w:tbl>
    <w:p w14:paraId="3B4BF0A1" w14:textId="77777777" w:rsidR="00720961" w:rsidRPr="00720961" w:rsidRDefault="00720961" w:rsidP="00720961">
      <w:r w:rsidRPr="00720961">
        <w:tab/>
        <w:t xml:space="preserve">Dane przedstawione w tabeli powyżej wskazują, że w ostatnich latach </w:t>
      </w:r>
      <w:r w:rsidRPr="00720961">
        <w:br/>
        <w:t>w gminie Reszel stopniowo maleje liczba osób korzystających z pomocy MOPS.</w:t>
      </w:r>
    </w:p>
    <w:p w14:paraId="6B5B345E" w14:textId="0010A8B5" w:rsidR="00720961" w:rsidRPr="00720961" w:rsidRDefault="00720961" w:rsidP="00720961">
      <w:pPr>
        <w:pStyle w:val="Legenda"/>
        <w:rPr>
          <w:sz w:val="22"/>
          <w:szCs w:val="22"/>
        </w:rPr>
      </w:pPr>
      <w:bookmarkStart w:id="107" w:name="_Toc62044928"/>
      <w:r w:rsidRPr="00720961">
        <w:rPr>
          <w:sz w:val="22"/>
          <w:szCs w:val="22"/>
        </w:rPr>
        <w:t xml:space="preserve">Wykres </w:t>
      </w:r>
      <w:r w:rsidRPr="00720961">
        <w:rPr>
          <w:sz w:val="22"/>
          <w:szCs w:val="22"/>
        </w:rPr>
        <w:fldChar w:fldCharType="begin"/>
      </w:r>
      <w:r w:rsidRPr="00720961">
        <w:rPr>
          <w:sz w:val="22"/>
          <w:szCs w:val="22"/>
        </w:rPr>
        <w:instrText xml:space="preserve"> SEQ Wykres \* ARABIC </w:instrText>
      </w:r>
      <w:r w:rsidRPr="00720961">
        <w:rPr>
          <w:sz w:val="22"/>
          <w:szCs w:val="22"/>
        </w:rPr>
        <w:fldChar w:fldCharType="separate"/>
      </w:r>
      <w:r w:rsidR="00B41A2D">
        <w:rPr>
          <w:noProof/>
          <w:sz w:val="22"/>
          <w:szCs w:val="22"/>
        </w:rPr>
        <w:t>2</w:t>
      </w:r>
      <w:r w:rsidRPr="00720961">
        <w:rPr>
          <w:sz w:val="22"/>
          <w:szCs w:val="22"/>
        </w:rPr>
        <w:fldChar w:fldCharType="end"/>
      </w:r>
      <w:r w:rsidRPr="00720961">
        <w:rPr>
          <w:sz w:val="22"/>
          <w:szCs w:val="22"/>
        </w:rPr>
        <w:t>. Rodzaje pomocy udzielanej przez MOPS.</w:t>
      </w:r>
      <w:bookmarkEnd w:id="107"/>
    </w:p>
    <w:p w14:paraId="24F4D8DC" w14:textId="77777777" w:rsidR="00720961" w:rsidRPr="00720961" w:rsidRDefault="00720961" w:rsidP="00720961">
      <w:r w:rsidRPr="00720961">
        <w:rPr>
          <w:rFonts w:ascii="Cambria" w:eastAsia="Times New Roman" w:hAnsi="Cambria" w:cs="Times New Roman"/>
          <w:b/>
          <w:noProof/>
          <w:lang w:eastAsia="pl-PL"/>
        </w:rPr>
        <w:drawing>
          <wp:inline distT="0" distB="0" distL="0" distR="0" wp14:anchorId="3534AA6A" wp14:editId="407A64B9">
            <wp:extent cx="5760720" cy="4157142"/>
            <wp:effectExtent l="0" t="0" r="11430" b="15240"/>
            <wp:docPr id="11" name="Wykre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7F2A148" w14:textId="548820E2" w:rsidR="001A7848" w:rsidRPr="001B61C5" w:rsidRDefault="00720961" w:rsidP="001B61C5">
      <w:r w:rsidRPr="00720961">
        <w:br w:type="page"/>
      </w:r>
    </w:p>
    <w:p w14:paraId="12222F3C" w14:textId="6005E406" w:rsidR="001A7848" w:rsidRPr="001A7848" w:rsidRDefault="001A7848" w:rsidP="009C2E37">
      <w:pPr>
        <w:pStyle w:val="Nagwek3"/>
      </w:pPr>
      <w:bookmarkStart w:id="108" w:name="_Toc59452273"/>
      <w:bookmarkStart w:id="109" w:name="_Toc62045170"/>
      <w:r w:rsidRPr="001A7848">
        <w:lastRenderedPageBreak/>
        <w:t xml:space="preserve">2.2.2. Dane o korzystających z pomocy i wsparcia w gminie </w:t>
      </w:r>
      <w:r w:rsidR="001B61C5">
        <w:t xml:space="preserve">Reszel. </w:t>
      </w:r>
      <w:r w:rsidR="00F95920">
        <w:br/>
      </w:r>
      <w:r w:rsidRPr="001A7848">
        <w:t>Przyczyny kwalifikujące do świadczeń z pomocy społecznej</w:t>
      </w:r>
      <w:bookmarkEnd w:id="103"/>
      <w:bookmarkEnd w:id="104"/>
      <w:bookmarkEnd w:id="105"/>
      <w:bookmarkEnd w:id="108"/>
      <w:bookmarkEnd w:id="109"/>
    </w:p>
    <w:p w14:paraId="447ACFBD" w14:textId="16C519D1" w:rsidR="001A7848" w:rsidRPr="001A7848" w:rsidRDefault="001A7848" w:rsidP="001A7848">
      <w:r w:rsidRPr="001A7848">
        <w:tab/>
        <w:t xml:space="preserve">Najczęstszymi przyczynami kwalifikującymi do świadczeń z pomocy społecznej </w:t>
      </w:r>
      <w:r w:rsidRPr="001A7848">
        <w:br/>
        <w:t xml:space="preserve">w gminie </w:t>
      </w:r>
      <w:r w:rsidR="00CD66EA">
        <w:t>Reszel</w:t>
      </w:r>
      <w:r w:rsidRPr="001A7848">
        <w:t xml:space="preserve"> są niezmiennie od kilku lat: </w:t>
      </w:r>
      <w:bookmarkStart w:id="110" w:name="_Toc58619026"/>
      <w:r w:rsidRPr="001A7848">
        <w:t xml:space="preserve">ubóstwo, </w:t>
      </w:r>
      <w:r w:rsidR="009C2E37">
        <w:t xml:space="preserve">bezrobocie, niepełnosprawność </w:t>
      </w:r>
      <w:r w:rsidRPr="001A7848">
        <w:t>długotrwała choroba</w:t>
      </w:r>
      <w:r w:rsidR="009C2E37">
        <w:t xml:space="preserve"> oraz </w:t>
      </w:r>
      <w:r w:rsidRPr="001A7848">
        <w:t>bezradność w sprawach opiekuńczo- wychowawczych,.</w:t>
      </w:r>
    </w:p>
    <w:p w14:paraId="36804F51" w14:textId="25057F59" w:rsidR="001A7848" w:rsidRPr="009C2E37" w:rsidRDefault="009C2E37" w:rsidP="009C2E37">
      <w:pPr>
        <w:pStyle w:val="Legenda"/>
        <w:rPr>
          <w:i w:val="0"/>
          <w:iCs w:val="0"/>
          <w:sz w:val="22"/>
          <w:szCs w:val="22"/>
        </w:rPr>
      </w:pPr>
      <w:bookmarkStart w:id="111" w:name="_Toc62044879"/>
      <w:bookmarkEnd w:id="110"/>
      <w:r w:rsidRPr="009C2E37">
        <w:rPr>
          <w:sz w:val="22"/>
          <w:szCs w:val="22"/>
        </w:rPr>
        <w:t xml:space="preserve">Tabela </w:t>
      </w:r>
      <w:r w:rsidRPr="009C2E37">
        <w:rPr>
          <w:sz w:val="22"/>
          <w:szCs w:val="22"/>
        </w:rPr>
        <w:fldChar w:fldCharType="begin"/>
      </w:r>
      <w:r w:rsidRPr="009C2E37">
        <w:rPr>
          <w:sz w:val="22"/>
          <w:szCs w:val="22"/>
        </w:rPr>
        <w:instrText xml:space="preserve"> SEQ Tabela \* ARABIC </w:instrText>
      </w:r>
      <w:r w:rsidRPr="009C2E37">
        <w:rPr>
          <w:sz w:val="22"/>
          <w:szCs w:val="22"/>
        </w:rPr>
        <w:fldChar w:fldCharType="separate"/>
      </w:r>
      <w:r w:rsidR="00B41A2D">
        <w:rPr>
          <w:noProof/>
          <w:sz w:val="22"/>
          <w:szCs w:val="22"/>
        </w:rPr>
        <w:t>4</w:t>
      </w:r>
      <w:r w:rsidRPr="009C2E37">
        <w:rPr>
          <w:sz w:val="22"/>
          <w:szCs w:val="22"/>
        </w:rPr>
        <w:fldChar w:fldCharType="end"/>
      </w:r>
      <w:r w:rsidRPr="009C2E37">
        <w:rPr>
          <w:sz w:val="22"/>
          <w:szCs w:val="22"/>
        </w:rPr>
        <w:t>. Główne przyczyny przyznawania świadczeń pomocy społecznej przez MOPS w gminie Reszel w latach 2017-2019- liczba rodzin .</w:t>
      </w:r>
      <w:bookmarkEnd w:id="111"/>
    </w:p>
    <w:tbl>
      <w:tblPr>
        <w:tblW w:w="9322" w:type="dxa"/>
        <w:tblBorders>
          <w:top w:val="single" w:sz="8" w:space="0" w:color="000000"/>
          <w:bottom w:val="single" w:sz="8" w:space="0" w:color="000000"/>
        </w:tblBorders>
        <w:tblLook w:val="04A0" w:firstRow="1" w:lastRow="0" w:firstColumn="1" w:lastColumn="0" w:noHBand="0" w:noVBand="1"/>
      </w:tblPr>
      <w:tblGrid>
        <w:gridCol w:w="3936"/>
        <w:gridCol w:w="1795"/>
        <w:gridCol w:w="1795"/>
        <w:gridCol w:w="1796"/>
      </w:tblGrid>
      <w:tr w:rsidR="009C2E37" w:rsidRPr="009C2E37" w14:paraId="25D16F40" w14:textId="77777777" w:rsidTr="009C2E37">
        <w:tc>
          <w:tcPr>
            <w:tcW w:w="3936" w:type="dxa"/>
            <w:tcBorders>
              <w:top w:val="nil"/>
              <w:left w:val="nil"/>
              <w:bottom w:val="nil"/>
              <w:right w:val="nil"/>
            </w:tcBorders>
            <w:shd w:val="clear" w:color="auto" w:fill="C0C0C0"/>
          </w:tcPr>
          <w:p w14:paraId="460517E2" w14:textId="77777777" w:rsidR="009C2E37" w:rsidRPr="009C2E37" w:rsidRDefault="009C2E37" w:rsidP="009C2E37">
            <w:pPr>
              <w:rPr>
                <w:b/>
                <w:bCs/>
                <w:sz w:val="22"/>
              </w:rPr>
            </w:pPr>
          </w:p>
        </w:tc>
        <w:tc>
          <w:tcPr>
            <w:tcW w:w="1795" w:type="dxa"/>
            <w:tcBorders>
              <w:top w:val="nil"/>
              <w:left w:val="nil"/>
              <w:bottom w:val="nil"/>
              <w:right w:val="nil"/>
            </w:tcBorders>
            <w:shd w:val="clear" w:color="auto" w:fill="C0C0C0"/>
            <w:vAlign w:val="center"/>
            <w:hideMark/>
          </w:tcPr>
          <w:p w14:paraId="4C720BE6" w14:textId="77777777" w:rsidR="009C2E37" w:rsidRPr="009C2E37" w:rsidRDefault="009C2E37" w:rsidP="009C2E37">
            <w:pPr>
              <w:jc w:val="center"/>
              <w:rPr>
                <w:b/>
                <w:bCs/>
                <w:sz w:val="22"/>
                <w:lang w:bidi="en-US"/>
              </w:rPr>
            </w:pPr>
            <w:r w:rsidRPr="009C2E37">
              <w:rPr>
                <w:b/>
                <w:bCs/>
                <w:sz w:val="22"/>
                <w:lang w:bidi="en-US"/>
              </w:rPr>
              <w:t>2017 r.</w:t>
            </w:r>
          </w:p>
        </w:tc>
        <w:tc>
          <w:tcPr>
            <w:tcW w:w="1795" w:type="dxa"/>
            <w:tcBorders>
              <w:top w:val="nil"/>
              <w:left w:val="nil"/>
              <w:bottom w:val="nil"/>
              <w:right w:val="nil"/>
            </w:tcBorders>
            <w:shd w:val="clear" w:color="auto" w:fill="C0C0C0"/>
            <w:vAlign w:val="center"/>
            <w:hideMark/>
          </w:tcPr>
          <w:p w14:paraId="4E3F4561" w14:textId="77777777" w:rsidR="009C2E37" w:rsidRPr="009C2E37" w:rsidRDefault="009C2E37" w:rsidP="009C2E37">
            <w:pPr>
              <w:jc w:val="center"/>
              <w:rPr>
                <w:b/>
                <w:bCs/>
                <w:sz w:val="22"/>
                <w:lang w:bidi="en-US"/>
              </w:rPr>
            </w:pPr>
            <w:r w:rsidRPr="009C2E37">
              <w:rPr>
                <w:b/>
                <w:bCs/>
                <w:sz w:val="22"/>
                <w:lang w:bidi="en-US"/>
              </w:rPr>
              <w:t>2018 r.</w:t>
            </w:r>
          </w:p>
        </w:tc>
        <w:tc>
          <w:tcPr>
            <w:tcW w:w="1796" w:type="dxa"/>
            <w:tcBorders>
              <w:top w:val="nil"/>
              <w:left w:val="nil"/>
              <w:bottom w:val="nil"/>
              <w:right w:val="nil"/>
            </w:tcBorders>
            <w:shd w:val="clear" w:color="auto" w:fill="C0C0C0"/>
            <w:vAlign w:val="center"/>
            <w:hideMark/>
          </w:tcPr>
          <w:p w14:paraId="6C55775F" w14:textId="77777777" w:rsidR="009C2E37" w:rsidRPr="009C2E37" w:rsidRDefault="009C2E37" w:rsidP="009C2E37">
            <w:pPr>
              <w:jc w:val="center"/>
              <w:rPr>
                <w:b/>
                <w:bCs/>
                <w:sz w:val="22"/>
                <w:lang w:bidi="en-US"/>
              </w:rPr>
            </w:pPr>
            <w:r w:rsidRPr="009C2E37">
              <w:rPr>
                <w:b/>
                <w:bCs/>
                <w:sz w:val="22"/>
                <w:lang w:bidi="en-US"/>
              </w:rPr>
              <w:t>2019 r.</w:t>
            </w:r>
          </w:p>
        </w:tc>
      </w:tr>
      <w:tr w:rsidR="009C2E37" w:rsidRPr="009C2E37" w14:paraId="7E3F2783" w14:textId="77777777" w:rsidTr="009C2E37">
        <w:tc>
          <w:tcPr>
            <w:tcW w:w="3936" w:type="dxa"/>
            <w:tcBorders>
              <w:top w:val="nil"/>
              <w:left w:val="nil"/>
              <w:bottom w:val="nil"/>
              <w:right w:val="nil"/>
            </w:tcBorders>
            <w:hideMark/>
          </w:tcPr>
          <w:p w14:paraId="6EA5A7EA" w14:textId="77777777" w:rsidR="009C2E37" w:rsidRPr="009C2E37" w:rsidRDefault="009C2E37" w:rsidP="009C2E37">
            <w:pPr>
              <w:rPr>
                <w:b/>
                <w:bCs/>
                <w:sz w:val="22"/>
                <w:lang w:bidi="en-US"/>
              </w:rPr>
            </w:pPr>
            <w:r w:rsidRPr="009C2E37">
              <w:rPr>
                <w:b/>
                <w:bCs/>
                <w:sz w:val="22"/>
                <w:lang w:bidi="en-US"/>
              </w:rPr>
              <w:t>Niepełnosprawność</w:t>
            </w:r>
          </w:p>
        </w:tc>
        <w:tc>
          <w:tcPr>
            <w:tcW w:w="1795" w:type="dxa"/>
            <w:tcBorders>
              <w:top w:val="nil"/>
              <w:left w:val="nil"/>
              <w:bottom w:val="nil"/>
              <w:right w:val="nil"/>
            </w:tcBorders>
            <w:vAlign w:val="center"/>
            <w:hideMark/>
          </w:tcPr>
          <w:p w14:paraId="6427A8A7" w14:textId="77777777" w:rsidR="009C2E37" w:rsidRPr="009C2E37" w:rsidRDefault="009C2E37" w:rsidP="009C2E37">
            <w:pPr>
              <w:jc w:val="center"/>
              <w:rPr>
                <w:sz w:val="22"/>
                <w:lang w:bidi="en-US"/>
              </w:rPr>
            </w:pPr>
            <w:r w:rsidRPr="009C2E37">
              <w:rPr>
                <w:sz w:val="22"/>
                <w:lang w:bidi="en-US"/>
              </w:rPr>
              <w:t>145</w:t>
            </w:r>
          </w:p>
        </w:tc>
        <w:tc>
          <w:tcPr>
            <w:tcW w:w="1795" w:type="dxa"/>
            <w:tcBorders>
              <w:top w:val="nil"/>
              <w:left w:val="nil"/>
              <w:bottom w:val="nil"/>
              <w:right w:val="nil"/>
            </w:tcBorders>
            <w:vAlign w:val="center"/>
            <w:hideMark/>
          </w:tcPr>
          <w:p w14:paraId="607DF731" w14:textId="77777777" w:rsidR="009C2E37" w:rsidRPr="009C2E37" w:rsidRDefault="009C2E37" w:rsidP="009C2E37">
            <w:pPr>
              <w:jc w:val="center"/>
              <w:rPr>
                <w:sz w:val="22"/>
                <w:lang w:bidi="en-US"/>
              </w:rPr>
            </w:pPr>
            <w:r w:rsidRPr="009C2E37">
              <w:rPr>
                <w:sz w:val="22"/>
                <w:lang w:bidi="en-US"/>
              </w:rPr>
              <w:t>139</w:t>
            </w:r>
          </w:p>
        </w:tc>
        <w:tc>
          <w:tcPr>
            <w:tcW w:w="1796" w:type="dxa"/>
            <w:tcBorders>
              <w:top w:val="nil"/>
              <w:left w:val="nil"/>
              <w:bottom w:val="nil"/>
              <w:right w:val="nil"/>
            </w:tcBorders>
            <w:vAlign w:val="center"/>
            <w:hideMark/>
          </w:tcPr>
          <w:p w14:paraId="5B80FB8D" w14:textId="77777777" w:rsidR="009C2E37" w:rsidRPr="009C2E37" w:rsidRDefault="009C2E37" w:rsidP="009C2E37">
            <w:pPr>
              <w:jc w:val="center"/>
              <w:rPr>
                <w:sz w:val="22"/>
                <w:lang w:bidi="en-US"/>
              </w:rPr>
            </w:pPr>
            <w:r w:rsidRPr="009C2E37">
              <w:rPr>
                <w:sz w:val="22"/>
                <w:lang w:bidi="en-US"/>
              </w:rPr>
              <w:t>133</w:t>
            </w:r>
          </w:p>
        </w:tc>
      </w:tr>
      <w:tr w:rsidR="009C2E37" w:rsidRPr="009C2E37" w14:paraId="2A04C300" w14:textId="77777777" w:rsidTr="009C2E37">
        <w:tc>
          <w:tcPr>
            <w:tcW w:w="3936" w:type="dxa"/>
            <w:tcBorders>
              <w:top w:val="nil"/>
              <w:left w:val="nil"/>
              <w:bottom w:val="nil"/>
              <w:right w:val="nil"/>
            </w:tcBorders>
            <w:shd w:val="clear" w:color="auto" w:fill="C0C0C0"/>
            <w:hideMark/>
          </w:tcPr>
          <w:p w14:paraId="57DBBDE1" w14:textId="77777777" w:rsidR="009C2E37" w:rsidRPr="009C2E37" w:rsidRDefault="009C2E37" w:rsidP="009C2E37">
            <w:pPr>
              <w:rPr>
                <w:b/>
                <w:bCs/>
                <w:sz w:val="22"/>
                <w:lang w:bidi="en-US"/>
              </w:rPr>
            </w:pPr>
            <w:r w:rsidRPr="009C2E37">
              <w:rPr>
                <w:b/>
                <w:bCs/>
                <w:sz w:val="22"/>
                <w:lang w:bidi="en-US"/>
              </w:rPr>
              <w:t>Bezrobocie</w:t>
            </w:r>
          </w:p>
        </w:tc>
        <w:tc>
          <w:tcPr>
            <w:tcW w:w="1795" w:type="dxa"/>
            <w:tcBorders>
              <w:top w:val="nil"/>
              <w:left w:val="nil"/>
              <w:bottom w:val="nil"/>
              <w:right w:val="nil"/>
            </w:tcBorders>
            <w:shd w:val="clear" w:color="auto" w:fill="C0C0C0"/>
            <w:vAlign w:val="center"/>
            <w:hideMark/>
          </w:tcPr>
          <w:p w14:paraId="24105328" w14:textId="77777777" w:rsidR="009C2E37" w:rsidRPr="009C2E37" w:rsidRDefault="009C2E37" w:rsidP="009C2E37">
            <w:pPr>
              <w:jc w:val="center"/>
              <w:rPr>
                <w:sz w:val="22"/>
                <w:lang w:bidi="en-US"/>
              </w:rPr>
            </w:pPr>
            <w:r w:rsidRPr="009C2E37">
              <w:rPr>
                <w:sz w:val="22"/>
                <w:lang w:bidi="en-US"/>
              </w:rPr>
              <w:t>295</w:t>
            </w:r>
          </w:p>
        </w:tc>
        <w:tc>
          <w:tcPr>
            <w:tcW w:w="1795" w:type="dxa"/>
            <w:tcBorders>
              <w:top w:val="nil"/>
              <w:left w:val="nil"/>
              <w:bottom w:val="nil"/>
              <w:right w:val="nil"/>
            </w:tcBorders>
            <w:shd w:val="clear" w:color="auto" w:fill="C0C0C0"/>
            <w:vAlign w:val="center"/>
            <w:hideMark/>
          </w:tcPr>
          <w:p w14:paraId="2152E705" w14:textId="77777777" w:rsidR="009C2E37" w:rsidRPr="009C2E37" w:rsidRDefault="009C2E37" w:rsidP="009C2E37">
            <w:pPr>
              <w:jc w:val="center"/>
              <w:rPr>
                <w:sz w:val="22"/>
                <w:lang w:bidi="en-US"/>
              </w:rPr>
            </w:pPr>
            <w:r w:rsidRPr="009C2E37">
              <w:rPr>
                <w:sz w:val="22"/>
                <w:lang w:bidi="en-US"/>
              </w:rPr>
              <w:t>246</w:t>
            </w:r>
          </w:p>
        </w:tc>
        <w:tc>
          <w:tcPr>
            <w:tcW w:w="1796" w:type="dxa"/>
            <w:tcBorders>
              <w:top w:val="nil"/>
              <w:left w:val="nil"/>
              <w:bottom w:val="nil"/>
              <w:right w:val="nil"/>
            </w:tcBorders>
            <w:shd w:val="clear" w:color="auto" w:fill="C0C0C0"/>
            <w:vAlign w:val="center"/>
            <w:hideMark/>
          </w:tcPr>
          <w:p w14:paraId="04757B38" w14:textId="77777777" w:rsidR="009C2E37" w:rsidRPr="009C2E37" w:rsidRDefault="009C2E37" w:rsidP="009C2E37">
            <w:pPr>
              <w:jc w:val="center"/>
              <w:rPr>
                <w:sz w:val="22"/>
                <w:lang w:bidi="en-US"/>
              </w:rPr>
            </w:pPr>
            <w:r w:rsidRPr="009C2E37">
              <w:rPr>
                <w:sz w:val="22"/>
                <w:lang w:bidi="en-US"/>
              </w:rPr>
              <w:t>219</w:t>
            </w:r>
          </w:p>
        </w:tc>
      </w:tr>
      <w:tr w:rsidR="009C2E37" w:rsidRPr="009C2E37" w14:paraId="4E26E931" w14:textId="77777777" w:rsidTr="009C2E37">
        <w:tc>
          <w:tcPr>
            <w:tcW w:w="3936" w:type="dxa"/>
            <w:tcBorders>
              <w:top w:val="nil"/>
              <w:left w:val="nil"/>
              <w:bottom w:val="nil"/>
              <w:right w:val="nil"/>
            </w:tcBorders>
            <w:hideMark/>
          </w:tcPr>
          <w:p w14:paraId="13B99E8F" w14:textId="77777777" w:rsidR="009C2E37" w:rsidRPr="009C2E37" w:rsidRDefault="009C2E37" w:rsidP="009C2E37">
            <w:pPr>
              <w:rPr>
                <w:b/>
                <w:bCs/>
                <w:sz w:val="22"/>
                <w:lang w:bidi="en-US"/>
              </w:rPr>
            </w:pPr>
            <w:r w:rsidRPr="009C2E37">
              <w:rPr>
                <w:b/>
                <w:bCs/>
                <w:sz w:val="22"/>
                <w:lang w:bidi="en-US"/>
              </w:rPr>
              <w:t>Osoby dotknięte klęską żywiołową</w:t>
            </w:r>
          </w:p>
        </w:tc>
        <w:tc>
          <w:tcPr>
            <w:tcW w:w="1795" w:type="dxa"/>
            <w:tcBorders>
              <w:top w:val="nil"/>
              <w:left w:val="nil"/>
              <w:bottom w:val="nil"/>
              <w:right w:val="nil"/>
            </w:tcBorders>
            <w:vAlign w:val="center"/>
            <w:hideMark/>
          </w:tcPr>
          <w:p w14:paraId="53049955" w14:textId="77777777" w:rsidR="009C2E37" w:rsidRPr="009C2E37" w:rsidRDefault="009C2E37" w:rsidP="009C2E37">
            <w:pPr>
              <w:jc w:val="center"/>
              <w:rPr>
                <w:sz w:val="22"/>
                <w:lang w:bidi="en-US"/>
              </w:rPr>
            </w:pPr>
            <w:r w:rsidRPr="009C2E37">
              <w:rPr>
                <w:sz w:val="22"/>
                <w:lang w:bidi="en-US"/>
              </w:rPr>
              <w:t>0</w:t>
            </w:r>
          </w:p>
        </w:tc>
        <w:tc>
          <w:tcPr>
            <w:tcW w:w="1795" w:type="dxa"/>
            <w:tcBorders>
              <w:top w:val="nil"/>
              <w:left w:val="nil"/>
              <w:bottom w:val="nil"/>
              <w:right w:val="nil"/>
            </w:tcBorders>
            <w:vAlign w:val="center"/>
            <w:hideMark/>
          </w:tcPr>
          <w:p w14:paraId="727B335C" w14:textId="77777777" w:rsidR="009C2E37" w:rsidRPr="009C2E37" w:rsidRDefault="009C2E37" w:rsidP="009C2E37">
            <w:pPr>
              <w:jc w:val="center"/>
              <w:rPr>
                <w:sz w:val="22"/>
                <w:lang w:bidi="en-US"/>
              </w:rPr>
            </w:pPr>
            <w:r w:rsidRPr="009C2E37">
              <w:rPr>
                <w:sz w:val="22"/>
                <w:lang w:bidi="en-US"/>
              </w:rPr>
              <w:t>0</w:t>
            </w:r>
          </w:p>
        </w:tc>
        <w:tc>
          <w:tcPr>
            <w:tcW w:w="1796" w:type="dxa"/>
            <w:tcBorders>
              <w:top w:val="nil"/>
              <w:left w:val="nil"/>
              <w:bottom w:val="nil"/>
              <w:right w:val="nil"/>
            </w:tcBorders>
            <w:vAlign w:val="center"/>
            <w:hideMark/>
          </w:tcPr>
          <w:p w14:paraId="7B6E3652" w14:textId="77777777" w:rsidR="009C2E37" w:rsidRPr="009C2E37" w:rsidRDefault="009C2E37" w:rsidP="009C2E37">
            <w:pPr>
              <w:jc w:val="center"/>
              <w:rPr>
                <w:sz w:val="22"/>
                <w:lang w:bidi="en-US"/>
              </w:rPr>
            </w:pPr>
            <w:r w:rsidRPr="009C2E37">
              <w:rPr>
                <w:sz w:val="22"/>
                <w:lang w:bidi="en-US"/>
              </w:rPr>
              <w:t>12</w:t>
            </w:r>
          </w:p>
        </w:tc>
      </w:tr>
      <w:tr w:rsidR="009C2E37" w:rsidRPr="009C2E37" w14:paraId="03684907" w14:textId="77777777" w:rsidTr="009C2E37">
        <w:tc>
          <w:tcPr>
            <w:tcW w:w="3936" w:type="dxa"/>
            <w:tcBorders>
              <w:top w:val="nil"/>
              <w:left w:val="nil"/>
              <w:bottom w:val="nil"/>
              <w:right w:val="nil"/>
            </w:tcBorders>
            <w:shd w:val="clear" w:color="auto" w:fill="C0C0C0"/>
            <w:hideMark/>
          </w:tcPr>
          <w:p w14:paraId="45CCCAF3" w14:textId="77777777" w:rsidR="009C2E37" w:rsidRPr="009C2E37" w:rsidRDefault="009C2E37" w:rsidP="009C2E37">
            <w:pPr>
              <w:rPr>
                <w:b/>
                <w:bCs/>
                <w:sz w:val="22"/>
                <w:lang w:bidi="en-US"/>
              </w:rPr>
            </w:pPr>
            <w:r w:rsidRPr="009C2E37">
              <w:rPr>
                <w:b/>
                <w:bCs/>
                <w:sz w:val="22"/>
                <w:lang w:bidi="en-US"/>
              </w:rPr>
              <w:t>Ubóstwo</w:t>
            </w:r>
          </w:p>
        </w:tc>
        <w:tc>
          <w:tcPr>
            <w:tcW w:w="1795" w:type="dxa"/>
            <w:tcBorders>
              <w:top w:val="nil"/>
              <w:left w:val="nil"/>
              <w:bottom w:val="nil"/>
              <w:right w:val="nil"/>
            </w:tcBorders>
            <w:shd w:val="clear" w:color="auto" w:fill="C0C0C0"/>
            <w:vAlign w:val="center"/>
            <w:hideMark/>
          </w:tcPr>
          <w:p w14:paraId="5C92B76C" w14:textId="77777777" w:rsidR="009C2E37" w:rsidRPr="009C2E37" w:rsidRDefault="009C2E37" w:rsidP="009C2E37">
            <w:pPr>
              <w:jc w:val="center"/>
              <w:rPr>
                <w:sz w:val="22"/>
                <w:lang w:bidi="en-US"/>
              </w:rPr>
            </w:pPr>
            <w:r w:rsidRPr="009C2E37">
              <w:rPr>
                <w:sz w:val="22"/>
                <w:lang w:bidi="en-US"/>
              </w:rPr>
              <w:t>392</w:t>
            </w:r>
          </w:p>
        </w:tc>
        <w:tc>
          <w:tcPr>
            <w:tcW w:w="1795" w:type="dxa"/>
            <w:tcBorders>
              <w:top w:val="nil"/>
              <w:left w:val="nil"/>
              <w:bottom w:val="nil"/>
              <w:right w:val="nil"/>
            </w:tcBorders>
            <w:shd w:val="clear" w:color="auto" w:fill="C0C0C0"/>
            <w:vAlign w:val="center"/>
            <w:hideMark/>
          </w:tcPr>
          <w:p w14:paraId="0393A0B3" w14:textId="77777777" w:rsidR="009C2E37" w:rsidRPr="009C2E37" w:rsidRDefault="009C2E37" w:rsidP="009C2E37">
            <w:pPr>
              <w:jc w:val="center"/>
              <w:rPr>
                <w:sz w:val="22"/>
                <w:lang w:bidi="en-US"/>
              </w:rPr>
            </w:pPr>
            <w:r w:rsidRPr="009C2E37">
              <w:rPr>
                <w:sz w:val="22"/>
                <w:lang w:bidi="en-US"/>
              </w:rPr>
              <w:t>311</w:t>
            </w:r>
          </w:p>
        </w:tc>
        <w:tc>
          <w:tcPr>
            <w:tcW w:w="1796" w:type="dxa"/>
            <w:tcBorders>
              <w:top w:val="nil"/>
              <w:left w:val="nil"/>
              <w:bottom w:val="nil"/>
              <w:right w:val="nil"/>
            </w:tcBorders>
            <w:shd w:val="clear" w:color="auto" w:fill="C0C0C0"/>
            <w:vAlign w:val="center"/>
            <w:hideMark/>
          </w:tcPr>
          <w:p w14:paraId="5188AD2C" w14:textId="77777777" w:rsidR="009C2E37" w:rsidRPr="009C2E37" w:rsidRDefault="009C2E37" w:rsidP="009C2E37">
            <w:pPr>
              <w:jc w:val="center"/>
              <w:rPr>
                <w:sz w:val="22"/>
                <w:lang w:bidi="en-US"/>
              </w:rPr>
            </w:pPr>
            <w:r w:rsidRPr="009C2E37">
              <w:rPr>
                <w:sz w:val="22"/>
                <w:lang w:bidi="en-US"/>
              </w:rPr>
              <w:t>265</w:t>
            </w:r>
          </w:p>
        </w:tc>
      </w:tr>
      <w:tr w:rsidR="009C2E37" w:rsidRPr="009C2E37" w14:paraId="40AFE897" w14:textId="77777777" w:rsidTr="009C2E37">
        <w:tc>
          <w:tcPr>
            <w:tcW w:w="3936" w:type="dxa"/>
            <w:tcBorders>
              <w:top w:val="nil"/>
              <w:left w:val="nil"/>
              <w:bottom w:val="nil"/>
              <w:right w:val="nil"/>
            </w:tcBorders>
            <w:hideMark/>
          </w:tcPr>
          <w:p w14:paraId="52C6556D" w14:textId="77777777" w:rsidR="009C2E37" w:rsidRPr="009C2E37" w:rsidRDefault="009C2E37" w:rsidP="009C2E37">
            <w:pPr>
              <w:rPr>
                <w:b/>
                <w:bCs/>
                <w:sz w:val="22"/>
                <w:lang w:bidi="en-US"/>
              </w:rPr>
            </w:pPr>
            <w:r w:rsidRPr="009C2E37">
              <w:rPr>
                <w:b/>
                <w:bCs/>
                <w:sz w:val="22"/>
                <w:lang w:bidi="en-US"/>
              </w:rPr>
              <w:t>Bezradność opiekuńczo-wychowawcza</w:t>
            </w:r>
          </w:p>
        </w:tc>
        <w:tc>
          <w:tcPr>
            <w:tcW w:w="1795" w:type="dxa"/>
            <w:tcBorders>
              <w:top w:val="nil"/>
              <w:left w:val="nil"/>
              <w:bottom w:val="nil"/>
              <w:right w:val="nil"/>
            </w:tcBorders>
            <w:vAlign w:val="center"/>
            <w:hideMark/>
          </w:tcPr>
          <w:p w14:paraId="1DC8262B" w14:textId="77777777" w:rsidR="009C2E37" w:rsidRPr="009C2E37" w:rsidRDefault="009C2E37" w:rsidP="009C2E37">
            <w:pPr>
              <w:jc w:val="center"/>
              <w:rPr>
                <w:sz w:val="22"/>
                <w:lang w:bidi="en-US"/>
              </w:rPr>
            </w:pPr>
            <w:r w:rsidRPr="009C2E37">
              <w:rPr>
                <w:sz w:val="22"/>
                <w:lang w:bidi="en-US"/>
              </w:rPr>
              <w:t>86</w:t>
            </w:r>
          </w:p>
        </w:tc>
        <w:tc>
          <w:tcPr>
            <w:tcW w:w="1795" w:type="dxa"/>
            <w:tcBorders>
              <w:top w:val="nil"/>
              <w:left w:val="nil"/>
              <w:bottom w:val="nil"/>
              <w:right w:val="nil"/>
            </w:tcBorders>
            <w:vAlign w:val="center"/>
            <w:hideMark/>
          </w:tcPr>
          <w:p w14:paraId="226D04DB" w14:textId="77777777" w:rsidR="009C2E37" w:rsidRPr="009C2E37" w:rsidRDefault="009C2E37" w:rsidP="009C2E37">
            <w:pPr>
              <w:jc w:val="center"/>
              <w:rPr>
                <w:sz w:val="22"/>
                <w:lang w:bidi="en-US"/>
              </w:rPr>
            </w:pPr>
            <w:r w:rsidRPr="009C2E37">
              <w:rPr>
                <w:sz w:val="22"/>
                <w:lang w:bidi="en-US"/>
              </w:rPr>
              <w:t>68</w:t>
            </w:r>
          </w:p>
        </w:tc>
        <w:tc>
          <w:tcPr>
            <w:tcW w:w="1796" w:type="dxa"/>
            <w:tcBorders>
              <w:top w:val="nil"/>
              <w:left w:val="nil"/>
              <w:bottom w:val="nil"/>
              <w:right w:val="nil"/>
            </w:tcBorders>
            <w:vAlign w:val="center"/>
            <w:hideMark/>
          </w:tcPr>
          <w:p w14:paraId="4B60191A" w14:textId="77777777" w:rsidR="009C2E37" w:rsidRPr="009C2E37" w:rsidRDefault="009C2E37" w:rsidP="009C2E37">
            <w:pPr>
              <w:jc w:val="center"/>
              <w:rPr>
                <w:sz w:val="22"/>
                <w:lang w:bidi="en-US"/>
              </w:rPr>
            </w:pPr>
            <w:r w:rsidRPr="009C2E37">
              <w:rPr>
                <w:sz w:val="22"/>
                <w:lang w:bidi="en-US"/>
              </w:rPr>
              <w:t>58</w:t>
            </w:r>
          </w:p>
        </w:tc>
      </w:tr>
      <w:tr w:rsidR="009C2E37" w:rsidRPr="009C2E37" w14:paraId="56EACC1A" w14:textId="77777777" w:rsidTr="009C2E37">
        <w:tc>
          <w:tcPr>
            <w:tcW w:w="3936" w:type="dxa"/>
            <w:tcBorders>
              <w:top w:val="nil"/>
              <w:left w:val="nil"/>
              <w:bottom w:val="nil"/>
              <w:right w:val="nil"/>
            </w:tcBorders>
            <w:shd w:val="clear" w:color="auto" w:fill="BFBFBF"/>
            <w:hideMark/>
          </w:tcPr>
          <w:p w14:paraId="377AC325" w14:textId="77777777" w:rsidR="009C2E37" w:rsidRPr="009C2E37" w:rsidRDefault="009C2E37" w:rsidP="009C2E37">
            <w:pPr>
              <w:rPr>
                <w:b/>
                <w:bCs/>
                <w:sz w:val="22"/>
                <w:lang w:bidi="en-US"/>
              </w:rPr>
            </w:pPr>
            <w:r w:rsidRPr="009C2E37">
              <w:rPr>
                <w:b/>
                <w:bCs/>
                <w:sz w:val="22"/>
                <w:lang w:bidi="en-US"/>
              </w:rPr>
              <w:t>Osoby dotknięte długotrwałą chorobą</w:t>
            </w:r>
          </w:p>
        </w:tc>
        <w:tc>
          <w:tcPr>
            <w:tcW w:w="1795" w:type="dxa"/>
            <w:tcBorders>
              <w:top w:val="nil"/>
              <w:left w:val="nil"/>
              <w:bottom w:val="nil"/>
              <w:right w:val="nil"/>
            </w:tcBorders>
            <w:shd w:val="clear" w:color="auto" w:fill="BFBFBF"/>
            <w:vAlign w:val="center"/>
            <w:hideMark/>
          </w:tcPr>
          <w:p w14:paraId="7B9D378E" w14:textId="77777777" w:rsidR="009C2E37" w:rsidRPr="009C2E37" w:rsidRDefault="009C2E37" w:rsidP="009C2E37">
            <w:pPr>
              <w:jc w:val="center"/>
              <w:rPr>
                <w:sz w:val="22"/>
                <w:lang w:bidi="en-US"/>
              </w:rPr>
            </w:pPr>
            <w:r w:rsidRPr="009C2E37">
              <w:rPr>
                <w:sz w:val="22"/>
                <w:lang w:bidi="en-US"/>
              </w:rPr>
              <w:t>104</w:t>
            </w:r>
          </w:p>
        </w:tc>
        <w:tc>
          <w:tcPr>
            <w:tcW w:w="1795" w:type="dxa"/>
            <w:tcBorders>
              <w:top w:val="nil"/>
              <w:left w:val="nil"/>
              <w:bottom w:val="nil"/>
              <w:right w:val="nil"/>
            </w:tcBorders>
            <w:shd w:val="clear" w:color="auto" w:fill="BFBFBF"/>
            <w:vAlign w:val="center"/>
            <w:hideMark/>
          </w:tcPr>
          <w:p w14:paraId="59694FF9" w14:textId="77777777" w:rsidR="009C2E37" w:rsidRPr="009C2E37" w:rsidRDefault="009C2E37" w:rsidP="009C2E37">
            <w:pPr>
              <w:jc w:val="center"/>
              <w:rPr>
                <w:sz w:val="22"/>
                <w:lang w:bidi="en-US"/>
              </w:rPr>
            </w:pPr>
            <w:r w:rsidRPr="009C2E37">
              <w:rPr>
                <w:sz w:val="22"/>
                <w:lang w:bidi="en-US"/>
              </w:rPr>
              <w:t>101</w:t>
            </w:r>
          </w:p>
        </w:tc>
        <w:tc>
          <w:tcPr>
            <w:tcW w:w="1796" w:type="dxa"/>
            <w:tcBorders>
              <w:top w:val="nil"/>
              <w:left w:val="nil"/>
              <w:bottom w:val="nil"/>
              <w:right w:val="nil"/>
            </w:tcBorders>
            <w:shd w:val="clear" w:color="auto" w:fill="BFBFBF"/>
            <w:vAlign w:val="center"/>
            <w:hideMark/>
          </w:tcPr>
          <w:p w14:paraId="382DFA5E" w14:textId="77777777" w:rsidR="009C2E37" w:rsidRPr="009C2E37" w:rsidRDefault="009C2E37" w:rsidP="009C2E37">
            <w:pPr>
              <w:jc w:val="center"/>
              <w:rPr>
                <w:sz w:val="22"/>
                <w:lang w:bidi="en-US"/>
              </w:rPr>
            </w:pPr>
            <w:r w:rsidRPr="009C2E37">
              <w:rPr>
                <w:sz w:val="22"/>
                <w:lang w:bidi="en-US"/>
              </w:rPr>
              <w:t>128</w:t>
            </w:r>
          </w:p>
        </w:tc>
      </w:tr>
      <w:tr w:rsidR="009C2E37" w:rsidRPr="009C2E37" w14:paraId="000AA0C0" w14:textId="77777777" w:rsidTr="009C2E37">
        <w:tc>
          <w:tcPr>
            <w:tcW w:w="3936" w:type="dxa"/>
            <w:tcBorders>
              <w:top w:val="nil"/>
              <w:left w:val="nil"/>
              <w:bottom w:val="nil"/>
              <w:right w:val="nil"/>
            </w:tcBorders>
            <w:hideMark/>
          </w:tcPr>
          <w:p w14:paraId="08A4E720" w14:textId="77777777" w:rsidR="009C2E37" w:rsidRPr="009C2E37" w:rsidRDefault="009C2E37" w:rsidP="009C2E37">
            <w:pPr>
              <w:rPr>
                <w:b/>
                <w:bCs/>
                <w:sz w:val="22"/>
                <w:lang w:bidi="en-US"/>
              </w:rPr>
            </w:pPr>
            <w:r w:rsidRPr="009C2E37">
              <w:rPr>
                <w:b/>
                <w:bCs/>
                <w:sz w:val="22"/>
                <w:lang w:bidi="en-US"/>
              </w:rPr>
              <w:t>Alkoholizm</w:t>
            </w:r>
          </w:p>
        </w:tc>
        <w:tc>
          <w:tcPr>
            <w:tcW w:w="1795" w:type="dxa"/>
            <w:tcBorders>
              <w:top w:val="nil"/>
              <w:left w:val="nil"/>
              <w:bottom w:val="nil"/>
              <w:right w:val="nil"/>
            </w:tcBorders>
            <w:vAlign w:val="center"/>
            <w:hideMark/>
          </w:tcPr>
          <w:p w14:paraId="39437CC2" w14:textId="77777777" w:rsidR="009C2E37" w:rsidRPr="009C2E37" w:rsidRDefault="009C2E37" w:rsidP="009C2E37">
            <w:pPr>
              <w:jc w:val="center"/>
              <w:rPr>
                <w:sz w:val="22"/>
                <w:lang w:bidi="en-US"/>
              </w:rPr>
            </w:pPr>
            <w:r w:rsidRPr="009C2E37">
              <w:rPr>
                <w:sz w:val="22"/>
                <w:lang w:bidi="en-US"/>
              </w:rPr>
              <w:t>15</w:t>
            </w:r>
          </w:p>
        </w:tc>
        <w:tc>
          <w:tcPr>
            <w:tcW w:w="1795" w:type="dxa"/>
            <w:tcBorders>
              <w:top w:val="nil"/>
              <w:left w:val="nil"/>
              <w:bottom w:val="nil"/>
              <w:right w:val="nil"/>
            </w:tcBorders>
            <w:vAlign w:val="center"/>
            <w:hideMark/>
          </w:tcPr>
          <w:p w14:paraId="6D15F8EA" w14:textId="77777777" w:rsidR="009C2E37" w:rsidRPr="009C2E37" w:rsidRDefault="009C2E37" w:rsidP="009C2E37">
            <w:pPr>
              <w:jc w:val="center"/>
              <w:rPr>
                <w:sz w:val="22"/>
                <w:lang w:bidi="en-US"/>
              </w:rPr>
            </w:pPr>
            <w:r w:rsidRPr="009C2E37">
              <w:rPr>
                <w:sz w:val="22"/>
                <w:lang w:bidi="en-US"/>
              </w:rPr>
              <w:t>14</w:t>
            </w:r>
          </w:p>
        </w:tc>
        <w:tc>
          <w:tcPr>
            <w:tcW w:w="1796" w:type="dxa"/>
            <w:tcBorders>
              <w:top w:val="nil"/>
              <w:left w:val="nil"/>
              <w:bottom w:val="nil"/>
              <w:right w:val="nil"/>
            </w:tcBorders>
            <w:vAlign w:val="center"/>
            <w:hideMark/>
          </w:tcPr>
          <w:p w14:paraId="7EFB0C0F" w14:textId="77777777" w:rsidR="009C2E37" w:rsidRPr="009C2E37" w:rsidRDefault="009C2E37" w:rsidP="009C2E37">
            <w:pPr>
              <w:jc w:val="center"/>
              <w:rPr>
                <w:sz w:val="22"/>
                <w:lang w:bidi="en-US"/>
              </w:rPr>
            </w:pPr>
            <w:r w:rsidRPr="009C2E37">
              <w:rPr>
                <w:sz w:val="22"/>
                <w:lang w:bidi="en-US"/>
              </w:rPr>
              <w:t>10</w:t>
            </w:r>
          </w:p>
        </w:tc>
      </w:tr>
      <w:tr w:rsidR="009C2E37" w:rsidRPr="009C2E37" w14:paraId="0BD897B9" w14:textId="77777777" w:rsidTr="009C2E37">
        <w:tc>
          <w:tcPr>
            <w:tcW w:w="3936" w:type="dxa"/>
            <w:tcBorders>
              <w:top w:val="nil"/>
              <w:left w:val="nil"/>
              <w:bottom w:val="nil"/>
              <w:right w:val="nil"/>
            </w:tcBorders>
            <w:shd w:val="clear" w:color="auto" w:fill="BFBFBF"/>
            <w:hideMark/>
          </w:tcPr>
          <w:p w14:paraId="32C59E9F" w14:textId="77777777" w:rsidR="009C2E37" w:rsidRPr="009C2E37" w:rsidRDefault="009C2E37" w:rsidP="009C2E37">
            <w:pPr>
              <w:rPr>
                <w:b/>
                <w:bCs/>
                <w:sz w:val="22"/>
                <w:lang w:bidi="en-US"/>
              </w:rPr>
            </w:pPr>
            <w:r w:rsidRPr="009C2E37">
              <w:rPr>
                <w:b/>
                <w:bCs/>
                <w:sz w:val="22"/>
                <w:lang w:bidi="en-US"/>
              </w:rPr>
              <w:t>Inne</w:t>
            </w:r>
          </w:p>
        </w:tc>
        <w:tc>
          <w:tcPr>
            <w:tcW w:w="1795" w:type="dxa"/>
            <w:tcBorders>
              <w:top w:val="nil"/>
              <w:left w:val="nil"/>
              <w:bottom w:val="nil"/>
              <w:right w:val="nil"/>
            </w:tcBorders>
            <w:shd w:val="clear" w:color="auto" w:fill="BFBFBF"/>
            <w:vAlign w:val="center"/>
            <w:hideMark/>
          </w:tcPr>
          <w:p w14:paraId="62630E6E" w14:textId="77777777" w:rsidR="009C2E37" w:rsidRPr="009C2E37" w:rsidRDefault="009C2E37" w:rsidP="009C2E37">
            <w:pPr>
              <w:jc w:val="center"/>
              <w:rPr>
                <w:sz w:val="22"/>
                <w:lang w:bidi="en-US"/>
              </w:rPr>
            </w:pPr>
            <w:r w:rsidRPr="009C2E37">
              <w:rPr>
                <w:sz w:val="22"/>
                <w:lang w:bidi="en-US"/>
              </w:rPr>
              <w:t>83</w:t>
            </w:r>
          </w:p>
        </w:tc>
        <w:tc>
          <w:tcPr>
            <w:tcW w:w="1795" w:type="dxa"/>
            <w:tcBorders>
              <w:top w:val="nil"/>
              <w:left w:val="nil"/>
              <w:bottom w:val="nil"/>
              <w:right w:val="nil"/>
            </w:tcBorders>
            <w:shd w:val="clear" w:color="auto" w:fill="BFBFBF"/>
            <w:vAlign w:val="center"/>
            <w:hideMark/>
          </w:tcPr>
          <w:p w14:paraId="0D2D832E" w14:textId="77777777" w:rsidR="009C2E37" w:rsidRPr="009C2E37" w:rsidRDefault="009C2E37" w:rsidP="009C2E37">
            <w:pPr>
              <w:jc w:val="center"/>
              <w:rPr>
                <w:sz w:val="22"/>
                <w:lang w:bidi="en-US"/>
              </w:rPr>
            </w:pPr>
            <w:r w:rsidRPr="009C2E37">
              <w:rPr>
                <w:sz w:val="22"/>
                <w:lang w:bidi="en-US"/>
              </w:rPr>
              <w:t>72</w:t>
            </w:r>
          </w:p>
        </w:tc>
        <w:tc>
          <w:tcPr>
            <w:tcW w:w="1796" w:type="dxa"/>
            <w:tcBorders>
              <w:top w:val="nil"/>
              <w:left w:val="nil"/>
              <w:bottom w:val="nil"/>
              <w:right w:val="nil"/>
            </w:tcBorders>
            <w:shd w:val="clear" w:color="auto" w:fill="BFBFBF"/>
            <w:vAlign w:val="center"/>
            <w:hideMark/>
          </w:tcPr>
          <w:p w14:paraId="260E40CC" w14:textId="77777777" w:rsidR="009C2E37" w:rsidRPr="009C2E37" w:rsidRDefault="009C2E37" w:rsidP="009C2E37">
            <w:pPr>
              <w:jc w:val="center"/>
              <w:rPr>
                <w:sz w:val="22"/>
                <w:lang w:bidi="en-US"/>
              </w:rPr>
            </w:pPr>
            <w:r w:rsidRPr="009C2E37">
              <w:rPr>
                <w:sz w:val="22"/>
                <w:lang w:bidi="en-US"/>
              </w:rPr>
              <w:t>53</w:t>
            </w:r>
          </w:p>
        </w:tc>
      </w:tr>
    </w:tbl>
    <w:p w14:paraId="19BA1124" w14:textId="77777777" w:rsidR="001A7848" w:rsidRPr="001A7848" w:rsidRDefault="001A7848" w:rsidP="001A7848">
      <w:pPr>
        <w:rPr>
          <w:b/>
          <w:bCs/>
          <w:sz w:val="22"/>
        </w:rPr>
      </w:pPr>
    </w:p>
    <w:p w14:paraId="12305824" w14:textId="4EB6DD96" w:rsidR="001A7848" w:rsidRPr="001A7848" w:rsidRDefault="001A7848" w:rsidP="001A7848">
      <w:pPr>
        <w:ind w:firstLine="708"/>
      </w:pPr>
      <w:r w:rsidRPr="001A7848">
        <w:t xml:space="preserve">Przyczyny korzystania z pomocy społecznej pozostają niezmienne. </w:t>
      </w:r>
      <w:r w:rsidRPr="001A7848">
        <w:br/>
        <w:t xml:space="preserve">Warto jednak zaznaczyć, że w ciągu ostatnich trzech lat stopniowo zmniejsza się ogólna liczba rodzin oraz osób korzystających z pomocy społecznej. Poniżej zaprezentowano hierarchię problemów i liczbę rodzin objętych pomocą </w:t>
      </w:r>
      <w:r w:rsidR="009C2E37">
        <w:t>M</w:t>
      </w:r>
      <w:r w:rsidRPr="001A7848">
        <w:t>OPS w ostatnich trzech latach.</w:t>
      </w:r>
      <w:bookmarkStart w:id="112" w:name="_Toc44447335"/>
      <w:bookmarkStart w:id="113" w:name="_Toc54810534"/>
      <w:bookmarkStart w:id="114" w:name="_Toc54814823"/>
      <w:bookmarkStart w:id="115" w:name="_Toc57237824"/>
      <w:bookmarkStart w:id="116" w:name="_Toc44447338"/>
      <w:bookmarkStart w:id="117" w:name="_Toc54810535"/>
      <w:bookmarkStart w:id="118" w:name="_Toc54814824"/>
    </w:p>
    <w:p w14:paraId="63B20A2F" w14:textId="77777777" w:rsidR="001A7848" w:rsidRPr="001A7848" w:rsidRDefault="001A7848" w:rsidP="001A7848">
      <w:pPr>
        <w:spacing w:before="0" w:after="160" w:line="259" w:lineRule="auto"/>
        <w:jc w:val="left"/>
        <w:rPr>
          <w:b/>
          <w:bCs/>
        </w:rPr>
      </w:pPr>
      <w:bookmarkStart w:id="119" w:name="_Toc57237825"/>
      <w:bookmarkStart w:id="120" w:name="_Toc58531430"/>
      <w:bookmarkStart w:id="121" w:name="_Toc58619112"/>
      <w:r w:rsidRPr="001A7848">
        <w:rPr>
          <w:b/>
          <w:bCs/>
        </w:rPr>
        <w:br w:type="page"/>
      </w:r>
    </w:p>
    <w:p w14:paraId="403D9440" w14:textId="77777777" w:rsidR="001A7848" w:rsidRPr="001A7848" w:rsidRDefault="001A7848" w:rsidP="009C2E37">
      <w:pPr>
        <w:pStyle w:val="Nagwek4"/>
      </w:pPr>
      <w:bookmarkStart w:id="122" w:name="_Toc58531428"/>
      <w:bookmarkStart w:id="123" w:name="_Toc58619114"/>
      <w:bookmarkStart w:id="124" w:name="_Toc62045171"/>
      <w:r w:rsidRPr="001A7848">
        <w:lastRenderedPageBreak/>
        <w:t>2.2.2.1. Ubóstwo</w:t>
      </w:r>
      <w:bookmarkEnd w:id="122"/>
      <w:bookmarkEnd w:id="123"/>
      <w:bookmarkEnd w:id="124"/>
    </w:p>
    <w:p w14:paraId="156D39AA" w14:textId="77777777" w:rsidR="001A7848" w:rsidRPr="001A7848" w:rsidRDefault="001A7848" w:rsidP="001A7848">
      <w:pPr>
        <w:ind w:firstLine="708"/>
      </w:pPr>
      <w:r w:rsidRPr="001A7848">
        <w:t xml:space="preserve">Ubóstwo określa się, jako stan warunków bytowych uniemożliwiający zaspokajanie podstawowych potrzeb, funkcji życiowych. Przyczyny i konsekwencje ubóstwa często trudno od siebie oddzielić. Zarówno skutkiem jak i czynnikiem mogą być np. dezintegracja rodziny, rozwój przestępczości, marginalizacja, nierówny start dzieci i młodzieży, patologie społeczne czy niepełnosprawność. </w:t>
      </w:r>
    </w:p>
    <w:p w14:paraId="1A49DD24" w14:textId="77777777" w:rsidR="001A7848" w:rsidRPr="001A7848" w:rsidRDefault="001A7848" w:rsidP="001A7848">
      <w:pPr>
        <w:ind w:firstLine="708"/>
      </w:pPr>
      <w:r w:rsidRPr="001A7848">
        <w:t xml:space="preserve">Dodatkowo, nieodpowiednia działalność organów państwowych może zniechęcać </w:t>
      </w:r>
      <w:r w:rsidRPr="001A7848">
        <w:br/>
        <w:t xml:space="preserve">do poprawy swojej sytuacji materialnej (np. płaca minimalna) czy też prowadzić do bierności </w:t>
      </w:r>
      <w:r w:rsidRPr="001A7848">
        <w:br/>
        <w:t xml:space="preserve">i niezaradności życiowej (system zasiłków i świadczeń) całych grup społecznych. </w:t>
      </w:r>
      <w:r w:rsidRPr="001A7848">
        <w:br/>
        <w:t>Zagrożenie ubóstwem dotyczy zwłaszcza rodzin wielodzietnych i niepełnych, kręgów patologii społecznej, osoby niepełnosprawne, grupy mniejszościowe, ludzi posiadających niskie kwalifikacje zawodowe, migrantów, ludzi starych.</w:t>
      </w:r>
    </w:p>
    <w:p w14:paraId="1EB57244" w14:textId="6714A70A" w:rsidR="001A7848" w:rsidRPr="001A7848" w:rsidRDefault="001A7848" w:rsidP="001A7848">
      <w:pPr>
        <w:spacing w:before="0" w:after="200" w:line="240" w:lineRule="auto"/>
        <w:rPr>
          <w:color w:val="44546A" w:themeColor="text2"/>
          <w:sz w:val="22"/>
        </w:rPr>
      </w:pPr>
      <w:bookmarkStart w:id="125" w:name="_Toc59452177"/>
      <w:bookmarkStart w:id="126" w:name="_Toc62044929"/>
      <w:r w:rsidRPr="001A7848">
        <w:rPr>
          <w:i/>
          <w:iCs/>
          <w:color w:val="44546A" w:themeColor="text2"/>
          <w:sz w:val="22"/>
        </w:rPr>
        <w:t xml:space="preserve">Wykres </w:t>
      </w:r>
      <w:r w:rsidRPr="001A7848">
        <w:rPr>
          <w:i/>
          <w:iCs/>
          <w:color w:val="44546A" w:themeColor="text2"/>
          <w:sz w:val="22"/>
        </w:rPr>
        <w:fldChar w:fldCharType="begin"/>
      </w:r>
      <w:r w:rsidRPr="001A7848">
        <w:rPr>
          <w:i/>
          <w:iCs/>
          <w:color w:val="44546A" w:themeColor="text2"/>
          <w:sz w:val="22"/>
        </w:rPr>
        <w:instrText xml:space="preserve"> SEQ Wykres \* ARABIC </w:instrText>
      </w:r>
      <w:r w:rsidRPr="001A7848">
        <w:rPr>
          <w:i/>
          <w:iCs/>
          <w:color w:val="44546A" w:themeColor="text2"/>
          <w:sz w:val="22"/>
        </w:rPr>
        <w:fldChar w:fldCharType="separate"/>
      </w:r>
      <w:r w:rsidR="00B41A2D">
        <w:rPr>
          <w:i/>
          <w:iCs/>
          <w:noProof/>
          <w:color w:val="44546A" w:themeColor="text2"/>
          <w:sz w:val="22"/>
        </w:rPr>
        <w:t>3</w:t>
      </w:r>
      <w:r w:rsidRPr="001A7848">
        <w:rPr>
          <w:i/>
          <w:iCs/>
          <w:color w:val="44546A" w:themeColor="text2"/>
          <w:sz w:val="22"/>
        </w:rPr>
        <w:fldChar w:fldCharType="end"/>
      </w:r>
      <w:r w:rsidRPr="001A7848">
        <w:rPr>
          <w:i/>
          <w:iCs/>
          <w:color w:val="44546A" w:themeColor="text2"/>
          <w:sz w:val="22"/>
        </w:rPr>
        <w:t xml:space="preserve">. Liczba rodzin korzystających z pomocy społecznej w gminie </w:t>
      </w:r>
      <w:r w:rsidR="00915D90">
        <w:rPr>
          <w:i/>
          <w:iCs/>
          <w:color w:val="44546A" w:themeColor="text2"/>
          <w:sz w:val="22"/>
        </w:rPr>
        <w:t>Reszel</w:t>
      </w:r>
      <w:r w:rsidRPr="001A7848">
        <w:rPr>
          <w:i/>
          <w:iCs/>
          <w:color w:val="44546A" w:themeColor="text2"/>
          <w:sz w:val="22"/>
        </w:rPr>
        <w:t xml:space="preserve"> z powodu ubóstwa </w:t>
      </w:r>
      <w:r w:rsidR="00F95920">
        <w:rPr>
          <w:i/>
          <w:iCs/>
          <w:color w:val="44546A" w:themeColor="text2"/>
          <w:sz w:val="22"/>
        </w:rPr>
        <w:br/>
      </w:r>
      <w:r w:rsidRPr="001A7848">
        <w:rPr>
          <w:i/>
          <w:iCs/>
          <w:color w:val="44546A" w:themeColor="text2"/>
          <w:sz w:val="22"/>
        </w:rPr>
        <w:t>w latach 2017-2019.</w:t>
      </w:r>
      <w:bookmarkEnd w:id="125"/>
      <w:bookmarkEnd w:id="126"/>
    </w:p>
    <w:p w14:paraId="31ED596B" w14:textId="77777777" w:rsidR="001A7848" w:rsidRPr="001A7848" w:rsidRDefault="001A7848" w:rsidP="001A7848">
      <w:r w:rsidRPr="001A7848">
        <w:rPr>
          <w:noProof/>
        </w:rPr>
        <w:drawing>
          <wp:inline distT="0" distB="0" distL="0" distR="0" wp14:anchorId="4C026A42" wp14:editId="6DB4B205">
            <wp:extent cx="5419725" cy="2752725"/>
            <wp:effectExtent l="0" t="0" r="9525" b="9525"/>
            <wp:docPr id="21"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98C38FB" w14:textId="2749F595" w:rsidR="001A7848" w:rsidRPr="001A7848" w:rsidRDefault="001A7848" w:rsidP="001A7848">
      <w:r w:rsidRPr="001A7848">
        <w:tab/>
        <w:t xml:space="preserve">Dane </w:t>
      </w:r>
      <w:r w:rsidR="00915D90">
        <w:t>M</w:t>
      </w:r>
      <w:r w:rsidRPr="001A7848">
        <w:t>OPS w</w:t>
      </w:r>
      <w:r w:rsidR="00915D90">
        <w:t xml:space="preserve"> Reszlu</w:t>
      </w:r>
      <w:r w:rsidRPr="001A7848">
        <w:t xml:space="preserve"> wskazują, że w okresie ostatnich trzech lat obserwuje się spadek liczby osób korzystających w gminie z pomocy socjalnej z powodu ubóstwa. </w:t>
      </w:r>
      <w:r w:rsidRPr="001A7848">
        <w:br/>
        <w:t xml:space="preserve">W 2017 roku z pomocy socjalnej z powodu ubóstwa korzystały </w:t>
      </w:r>
      <w:r w:rsidR="00915D90">
        <w:t>392</w:t>
      </w:r>
      <w:r w:rsidRPr="001A7848">
        <w:t xml:space="preserve"> rodziny z terenu gminy, </w:t>
      </w:r>
      <w:r w:rsidRPr="001A7848">
        <w:br/>
        <w:t xml:space="preserve">w 2018 roku było to </w:t>
      </w:r>
      <w:r w:rsidR="00915D90">
        <w:t>311</w:t>
      </w:r>
      <w:r w:rsidRPr="001A7848">
        <w:t xml:space="preserve"> rodzin, natomiast w 2019 liczba ta spadła do </w:t>
      </w:r>
      <w:r w:rsidR="00915D90">
        <w:t>265</w:t>
      </w:r>
      <w:r w:rsidRPr="001A7848">
        <w:t xml:space="preserve"> rodzin. </w:t>
      </w:r>
    </w:p>
    <w:p w14:paraId="2A48FA0B" w14:textId="4C3B6DF9" w:rsidR="00915D90" w:rsidRPr="00B52389" w:rsidRDefault="001A7848" w:rsidP="00B52389">
      <w:pPr>
        <w:ind w:firstLine="708"/>
      </w:pPr>
      <w:r w:rsidRPr="001A7848">
        <w:t xml:space="preserve">Skala problemu ubóstwa w gminie </w:t>
      </w:r>
      <w:r w:rsidR="00915D90">
        <w:t>Reszel</w:t>
      </w:r>
      <w:r w:rsidRPr="001A7848">
        <w:t xml:space="preserve"> w ostatnich latach uległa zmniejszeniu, niemniej jednak jest to nadal jeden z najważniejszych i najczęstszych powodów udzielania świadczeń socjalnych w gminie.</w:t>
      </w:r>
    </w:p>
    <w:p w14:paraId="2D272D55" w14:textId="7EE8210D" w:rsidR="00915D90" w:rsidRPr="00915D90" w:rsidRDefault="00915D90" w:rsidP="00915D90">
      <w:pPr>
        <w:pStyle w:val="Nagwek4"/>
      </w:pPr>
      <w:bookmarkStart w:id="127" w:name="_Toc62045172"/>
      <w:r w:rsidRPr="00915D90">
        <w:lastRenderedPageBreak/>
        <w:t>2.2.2.</w:t>
      </w:r>
      <w:r>
        <w:t>2</w:t>
      </w:r>
      <w:r w:rsidRPr="00915D90">
        <w:t>. Bezrobocie</w:t>
      </w:r>
      <w:bookmarkEnd w:id="127"/>
    </w:p>
    <w:p w14:paraId="5302F3E5" w14:textId="77777777" w:rsidR="00915D90" w:rsidRPr="00915D90" w:rsidRDefault="00915D90" w:rsidP="00915D90">
      <w:pPr>
        <w:ind w:firstLine="708"/>
        <w:rPr>
          <w:bCs/>
        </w:rPr>
      </w:pPr>
      <w:r w:rsidRPr="00915D90">
        <w:t xml:space="preserve">Bezrobociem określa się stan, w którym część zasobów pracy w wieku produkcyjnym jest zdolna do pracy, poszukuje jej, ale nie znajduje zatrudnienia. </w:t>
      </w:r>
      <w:r w:rsidRPr="00915D90">
        <w:br/>
        <w:t xml:space="preserve">Innymi słowy, to efekt nierównowagi pomiędzy podażą na pracę a jej popytem. </w:t>
      </w:r>
      <w:r w:rsidRPr="00915D90">
        <w:br/>
        <w:t xml:space="preserve">Na bezrobocie mają wpływ dwa rodzaje czynników: płacowe i pozapłacowe. </w:t>
      </w:r>
      <w:r w:rsidRPr="00915D90">
        <w:br/>
        <w:t xml:space="preserve">Pierwsze są mechanizmem regulacji rozmiaru bezrobocia płacą realną. </w:t>
      </w:r>
      <w:r w:rsidRPr="00915D90">
        <w:br/>
        <w:t>Czynniki pozapłacowe natomiast ograniczają popyt na pracę (postęp technologiczny, niedorozwój instytucji przeciwdziałających bezrobociu, niedostatek środków finansowych, restrukturyzacja gospodarki) lub zwiększają jej podaż (niski poziom życia, wzrost demograficzny, polityka społeczno-gospodarcza państwa.  Ten rodzaj zagrożenia społecznego niesie za sobą nie tylko negatywne konsekwencje dla osoby bezrobotnej pogarszając sytuację materialną, czy niekorzystnie wpływając na jej kapitał społeczny, ale także dla gospodarki kraju.  Bezrobocie prowadzi do utraty produkcji, państwo zostaje obciążone finansowo, ponieważ następuje wzrost wydatków na świadczenia socjalne, a także słabnie kapitał ludzki.</w:t>
      </w:r>
      <w:bookmarkStart w:id="128" w:name="_Toc56349503"/>
      <w:bookmarkStart w:id="129" w:name="_Toc56597890"/>
      <w:bookmarkStart w:id="130" w:name="_Toc57237645"/>
    </w:p>
    <w:p w14:paraId="33537853" w14:textId="678212B3" w:rsidR="00915D90" w:rsidRPr="00915D90" w:rsidRDefault="00915D90" w:rsidP="00915D90">
      <w:pPr>
        <w:pStyle w:val="Legenda"/>
        <w:rPr>
          <w:sz w:val="22"/>
          <w:szCs w:val="22"/>
        </w:rPr>
      </w:pPr>
      <w:bookmarkStart w:id="131" w:name="_Toc62044880"/>
      <w:bookmarkEnd w:id="128"/>
      <w:bookmarkEnd w:id="129"/>
      <w:bookmarkEnd w:id="130"/>
      <w:r w:rsidRPr="00915D90">
        <w:rPr>
          <w:sz w:val="22"/>
          <w:szCs w:val="22"/>
        </w:rPr>
        <w:t xml:space="preserve">Tabela </w:t>
      </w:r>
      <w:r w:rsidRPr="00915D90">
        <w:rPr>
          <w:sz w:val="22"/>
          <w:szCs w:val="22"/>
        </w:rPr>
        <w:fldChar w:fldCharType="begin"/>
      </w:r>
      <w:r w:rsidRPr="00915D90">
        <w:rPr>
          <w:sz w:val="22"/>
          <w:szCs w:val="22"/>
        </w:rPr>
        <w:instrText xml:space="preserve"> SEQ Tabela \* ARABIC </w:instrText>
      </w:r>
      <w:r w:rsidRPr="00915D90">
        <w:rPr>
          <w:sz w:val="22"/>
          <w:szCs w:val="22"/>
        </w:rPr>
        <w:fldChar w:fldCharType="separate"/>
      </w:r>
      <w:r w:rsidR="00B41A2D">
        <w:rPr>
          <w:noProof/>
          <w:sz w:val="22"/>
          <w:szCs w:val="22"/>
        </w:rPr>
        <w:t>5</w:t>
      </w:r>
      <w:r w:rsidRPr="00915D90">
        <w:rPr>
          <w:sz w:val="22"/>
          <w:szCs w:val="22"/>
        </w:rPr>
        <w:fldChar w:fldCharType="end"/>
      </w:r>
      <w:r w:rsidRPr="00915D90">
        <w:rPr>
          <w:sz w:val="22"/>
          <w:szCs w:val="22"/>
        </w:rPr>
        <w:t>. Liczba bezrobotnych w latach 201</w:t>
      </w:r>
      <w:r w:rsidR="00FF2377">
        <w:rPr>
          <w:sz w:val="22"/>
          <w:szCs w:val="22"/>
        </w:rPr>
        <w:t>7</w:t>
      </w:r>
      <w:r w:rsidRPr="00915D90">
        <w:rPr>
          <w:sz w:val="22"/>
          <w:szCs w:val="22"/>
        </w:rPr>
        <w:t>-20</w:t>
      </w:r>
      <w:r w:rsidR="00FF2377">
        <w:rPr>
          <w:sz w:val="22"/>
          <w:szCs w:val="22"/>
        </w:rPr>
        <w:t>19- dane z PUP</w:t>
      </w:r>
      <w:r w:rsidRPr="00915D90">
        <w:rPr>
          <w:sz w:val="22"/>
          <w:szCs w:val="22"/>
        </w:rPr>
        <w:t>.</w:t>
      </w:r>
      <w:bookmarkEnd w:id="131"/>
    </w:p>
    <w:tbl>
      <w:tblPr>
        <w:tblW w:w="8964" w:type="dxa"/>
        <w:tblInd w:w="108" w:type="dxa"/>
        <w:tblBorders>
          <w:top w:val="single" w:sz="8" w:space="0" w:color="000000"/>
          <w:bottom w:val="single" w:sz="8" w:space="0" w:color="000000"/>
        </w:tblBorders>
        <w:tblLook w:val="04A0" w:firstRow="1" w:lastRow="0" w:firstColumn="1" w:lastColumn="0" w:noHBand="0" w:noVBand="1"/>
      </w:tblPr>
      <w:tblGrid>
        <w:gridCol w:w="2996"/>
        <w:gridCol w:w="1920"/>
        <w:gridCol w:w="2095"/>
        <w:gridCol w:w="1953"/>
      </w:tblGrid>
      <w:tr w:rsidR="00915D90" w:rsidRPr="00915D90" w14:paraId="74585AA0" w14:textId="77777777" w:rsidTr="00A75601">
        <w:tc>
          <w:tcPr>
            <w:tcW w:w="2996" w:type="dxa"/>
            <w:tcBorders>
              <w:top w:val="nil"/>
              <w:left w:val="nil"/>
              <w:bottom w:val="nil"/>
              <w:right w:val="nil"/>
            </w:tcBorders>
            <w:shd w:val="clear" w:color="auto" w:fill="C0C0C0"/>
          </w:tcPr>
          <w:p w14:paraId="243BE3B7" w14:textId="77777777" w:rsidR="00915D90" w:rsidRPr="00915D90" w:rsidRDefault="00915D90" w:rsidP="00915D90">
            <w:pPr>
              <w:rPr>
                <w:b/>
                <w:bCs/>
              </w:rPr>
            </w:pPr>
          </w:p>
        </w:tc>
        <w:tc>
          <w:tcPr>
            <w:tcW w:w="1920" w:type="dxa"/>
            <w:tcBorders>
              <w:top w:val="nil"/>
              <w:left w:val="nil"/>
              <w:bottom w:val="nil"/>
              <w:right w:val="nil"/>
            </w:tcBorders>
            <w:shd w:val="clear" w:color="auto" w:fill="C0C0C0"/>
            <w:vAlign w:val="center"/>
            <w:hideMark/>
          </w:tcPr>
          <w:p w14:paraId="289BBBF9" w14:textId="5FC0448E" w:rsidR="00915D90" w:rsidRPr="00915D90" w:rsidRDefault="00915D90" w:rsidP="00915D90">
            <w:r w:rsidRPr="00915D90">
              <w:rPr>
                <w:b/>
              </w:rPr>
              <w:t>201</w:t>
            </w:r>
            <w:r w:rsidR="00FF2377">
              <w:rPr>
                <w:b/>
              </w:rPr>
              <w:t>7</w:t>
            </w:r>
            <w:r w:rsidRPr="00915D90">
              <w:rPr>
                <w:b/>
              </w:rPr>
              <w:t xml:space="preserve"> r.</w:t>
            </w:r>
          </w:p>
        </w:tc>
        <w:tc>
          <w:tcPr>
            <w:tcW w:w="2095" w:type="dxa"/>
            <w:tcBorders>
              <w:top w:val="nil"/>
              <w:left w:val="nil"/>
              <w:bottom w:val="nil"/>
              <w:right w:val="nil"/>
            </w:tcBorders>
            <w:shd w:val="clear" w:color="auto" w:fill="C0C0C0"/>
            <w:vAlign w:val="center"/>
            <w:hideMark/>
          </w:tcPr>
          <w:p w14:paraId="798706C9" w14:textId="69433607" w:rsidR="00915D90" w:rsidRPr="00915D90" w:rsidRDefault="00915D90" w:rsidP="00915D90">
            <w:r w:rsidRPr="00915D90">
              <w:rPr>
                <w:b/>
              </w:rPr>
              <w:t>201</w:t>
            </w:r>
            <w:r>
              <w:rPr>
                <w:b/>
              </w:rPr>
              <w:t>8</w:t>
            </w:r>
            <w:r w:rsidRPr="00915D90">
              <w:rPr>
                <w:b/>
              </w:rPr>
              <w:t xml:space="preserve"> r.</w:t>
            </w:r>
          </w:p>
        </w:tc>
        <w:tc>
          <w:tcPr>
            <w:tcW w:w="1953" w:type="dxa"/>
            <w:tcBorders>
              <w:top w:val="nil"/>
              <w:left w:val="nil"/>
              <w:bottom w:val="nil"/>
              <w:right w:val="nil"/>
            </w:tcBorders>
            <w:shd w:val="clear" w:color="auto" w:fill="C0C0C0"/>
          </w:tcPr>
          <w:p w14:paraId="4C1C4A39" w14:textId="272673BA" w:rsidR="00915D90" w:rsidRPr="00915D90" w:rsidRDefault="00915D90" w:rsidP="00915D90">
            <w:pPr>
              <w:rPr>
                <w:b/>
              </w:rPr>
            </w:pPr>
            <w:r>
              <w:rPr>
                <w:b/>
              </w:rPr>
              <w:t>2019</w:t>
            </w:r>
          </w:p>
        </w:tc>
      </w:tr>
      <w:tr w:rsidR="00915D90" w:rsidRPr="00915D90" w14:paraId="25F929D7" w14:textId="77777777" w:rsidTr="00FF2377">
        <w:tc>
          <w:tcPr>
            <w:tcW w:w="2996" w:type="dxa"/>
            <w:tcBorders>
              <w:top w:val="nil"/>
              <w:left w:val="nil"/>
              <w:bottom w:val="nil"/>
              <w:right w:val="nil"/>
            </w:tcBorders>
            <w:hideMark/>
          </w:tcPr>
          <w:p w14:paraId="7C9997DE" w14:textId="77777777" w:rsidR="00915D90" w:rsidRPr="00915D90" w:rsidRDefault="00915D90" w:rsidP="00915D90">
            <w:pPr>
              <w:rPr>
                <w:b/>
                <w:bCs/>
              </w:rPr>
            </w:pPr>
            <w:r w:rsidRPr="00915D90">
              <w:rPr>
                <w:b/>
                <w:bCs/>
              </w:rPr>
              <w:t>Ogółem w tym:</w:t>
            </w:r>
          </w:p>
        </w:tc>
        <w:tc>
          <w:tcPr>
            <w:tcW w:w="1920" w:type="dxa"/>
            <w:tcBorders>
              <w:top w:val="nil"/>
              <w:left w:val="nil"/>
              <w:bottom w:val="nil"/>
              <w:right w:val="nil"/>
            </w:tcBorders>
            <w:vAlign w:val="center"/>
            <w:hideMark/>
          </w:tcPr>
          <w:p w14:paraId="2B6427A5" w14:textId="51AB0C72" w:rsidR="00915D90" w:rsidRPr="00915D90" w:rsidRDefault="00FF2377" w:rsidP="00915D90">
            <w:r>
              <w:t>188</w:t>
            </w:r>
          </w:p>
        </w:tc>
        <w:tc>
          <w:tcPr>
            <w:tcW w:w="2095" w:type="dxa"/>
            <w:tcBorders>
              <w:top w:val="nil"/>
              <w:left w:val="nil"/>
              <w:bottom w:val="nil"/>
              <w:right w:val="nil"/>
            </w:tcBorders>
            <w:vAlign w:val="center"/>
            <w:hideMark/>
          </w:tcPr>
          <w:p w14:paraId="3C51B27E" w14:textId="0E54C363" w:rsidR="00915D90" w:rsidRPr="00915D90" w:rsidRDefault="00FF2377" w:rsidP="00915D90">
            <w:r>
              <w:t>203</w:t>
            </w:r>
          </w:p>
        </w:tc>
        <w:tc>
          <w:tcPr>
            <w:tcW w:w="1953" w:type="dxa"/>
            <w:tcBorders>
              <w:top w:val="nil"/>
              <w:left w:val="nil"/>
              <w:bottom w:val="nil"/>
              <w:right w:val="nil"/>
            </w:tcBorders>
            <w:vAlign w:val="center"/>
          </w:tcPr>
          <w:p w14:paraId="2539658A" w14:textId="3521F2AF" w:rsidR="00915D90" w:rsidRPr="00915D90" w:rsidRDefault="00FF2377" w:rsidP="00915D90">
            <w:r>
              <w:t>177</w:t>
            </w:r>
          </w:p>
        </w:tc>
      </w:tr>
      <w:tr w:rsidR="00915D90" w:rsidRPr="00915D90" w14:paraId="5C79CFE3" w14:textId="77777777" w:rsidTr="00FF2377">
        <w:tc>
          <w:tcPr>
            <w:tcW w:w="2996" w:type="dxa"/>
            <w:tcBorders>
              <w:top w:val="nil"/>
              <w:left w:val="nil"/>
              <w:bottom w:val="nil"/>
              <w:right w:val="nil"/>
            </w:tcBorders>
            <w:shd w:val="clear" w:color="auto" w:fill="C0C0C0"/>
            <w:hideMark/>
          </w:tcPr>
          <w:p w14:paraId="62C6D440" w14:textId="77777777" w:rsidR="00915D90" w:rsidRPr="00915D90" w:rsidRDefault="00915D90" w:rsidP="00915D90">
            <w:pPr>
              <w:rPr>
                <w:b/>
                <w:bCs/>
              </w:rPr>
            </w:pPr>
            <w:r w:rsidRPr="00915D90">
              <w:rPr>
                <w:b/>
                <w:bCs/>
              </w:rPr>
              <w:t>Kobiety</w:t>
            </w:r>
          </w:p>
        </w:tc>
        <w:tc>
          <w:tcPr>
            <w:tcW w:w="1920" w:type="dxa"/>
            <w:tcBorders>
              <w:top w:val="nil"/>
              <w:left w:val="nil"/>
              <w:bottom w:val="nil"/>
              <w:right w:val="nil"/>
            </w:tcBorders>
            <w:shd w:val="clear" w:color="auto" w:fill="C0C0C0"/>
            <w:vAlign w:val="center"/>
            <w:hideMark/>
          </w:tcPr>
          <w:p w14:paraId="00C98F78" w14:textId="34E41C98" w:rsidR="00915D90" w:rsidRPr="00915D90" w:rsidRDefault="00FF2377" w:rsidP="00915D90">
            <w:r>
              <w:t>102</w:t>
            </w:r>
          </w:p>
        </w:tc>
        <w:tc>
          <w:tcPr>
            <w:tcW w:w="2095" w:type="dxa"/>
            <w:tcBorders>
              <w:top w:val="nil"/>
              <w:left w:val="nil"/>
              <w:bottom w:val="nil"/>
              <w:right w:val="nil"/>
            </w:tcBorders>
            <w:shd w:val="clear" w:color="auto" w:fill="C0C0C0"/>
            <w:vAlign w:val="center"/>
            <w:hideMark/>
          </w:tcPr>
          <w:p w14:paraId="4F919781" w14:textId="3128DDC6" w:rsidR="00915D90" w:rsidRPr="00915D90" w:rsidRDefault="00FF2377" w:rsidP="00915D90">
            <w:r>
              <w:t>111</w:t>
            </w:r>
          </w:p>
        </w:tc>
        <w:tc>
          <w:tcPr>
            <w:tcW w:w="1953" w:type="dxa"/>
            <w:tcBorders>
              <w:top w:val="nil"/>
              <w:left w:val="nil"/>
              <w:bottom w:val="nil"/>
              <w:right w:val="nil"/>
            </w:tcBorders>
            <w:shd w:val="clear" w:color="auto" w:fill="C0C0C0"/>
            <w:vAlign w:val="center"/>
          </w:tcPr>
          <w:p w14:paraId="1F6E1073" w14:textId="66F060ED" w:rsidR="00915D90" w:rsidRPr="00915D90" w:rsidRDefault="00FF2377" w:rsidP="00915D90">
            <w:r>
              <w:t>90</w:t>
            </w:r>
          </w:p>
        </w:tc>
      </w:tr>
      <w:tr w:rsidR="00915D90" w:rsidRPr="00915D90" w14:paraId="2A678527" w14:textId="77777777" w:rsidTr="00FF2377">
        <w:tc>
          <w:tcPr>
            <w:tcW w:w="2996" w:type="dxa"/>
            <w:tcBorders>
              <w:top w:val="nil"/>
              <w:left w:val="nil"/>
              <w:bottom w:val="nil"/>
              <w:right w:val="nil"/>
            </w:tcBorders>
            <w:shd w:val="clear" w:color="auto" w:fill="auto"/>
          </w:tcPr>
          <w:p w14:paraId="48291593" w14:textId="77777777" w:rsidR="00915D90" w:rsidRPr="00915D90" w:rsidRDefault="00915D90" w:rsidP="00915D90">
            <w:pPr>
              <w:rPr>
                <w:b/>
                <w:bCs/>
              </w:rPr>
            </w:pPr>
            <w:r w:rsidRPr="00915D90">
              <w:rPr>
                <w:b/>
                <w:bCs/>
              </w:rPr>
              <w:t>Mężczyźni</w:t>
            </w:r>
          </w:p>
        </w:tc>
        <w:tc>
          <w:tcPr>
            <w:tcW w:w="1920" w:type="dxa"/>
            <w:tcBorders>
              <w:top w:val="nil"/>
              <w:left w:val="nil"/>
              <w:bottom w:val="nil"/>
              <w:right w:val="nil"/>
            </w:tcBorders>
            <w:shd w:val="clear" w:color="auto" w:fill="auto"/>
            <w:vAlign w:val="center"/>
          </w:tcPr>
          <w:p w14:paraId="6B2D87A2" w14:textId="707896D4" w:rsidR="00915D90" w:rsidRPr="00915D90" w:rsidRDefault="00FF2377" w:rsidP="00915D90">
            <w:r>
              <w:t>86</w:t>
            </w:r>
          </w:p>
        </w:tc>
        <w:tc>
          <w:tcPr>
            <w:tcW w:w="2095" w:type="dxa"/>
            <w:tcBorders>
              <w:top w:val="nil"/>
              <w:left w:val="nil"/>
              <w:bottom w:val="nil"/>
              <w:right w:val="nil"/>
            </w:tcBorders>
            <w:shd w:val="clear" w:color="auto" w:fill="auto"/>
            <w:vAlign w:val="center"/>
          </w:tcPr>
          <w:p w14:paraId="4CB94CE2" w14:textId="2C646DEA" w:rsidR="00915D90" w:rsidRPr="00915D90" w:rsidRDefault="00FF2377" w:rsidP="00915D90">
            <w:r>
              <w:t>92</w:t>
            </w:r>
          </w:p>
        </w:tc>
        <w:tc>
          <w:tcPr>
            <w:tcW w:w="1953" w:type="dxa"/>
            <w:tcBorders>
              <w:top w:val="nil"/>
              <w:left w:val="nil"/>
              <w:bottom w:val="nil"/>
              <w:right w:val="nil"/>
            </w:tcBorders>
            <w:shd w:val="clear" w:color="auto" w:fill="auto"/>
            <w:vAlign w:val="center"/>
          </w:tcPr>
          <w:p w14:paraId="7BC75DD4" w14:textId="3957895C" w:rsidR="00915D90" w:rsidRPr="00915D90" w:rsidRDefault="00FF2377" w:rsidP="00915D90">
            <w:r>
              <w:t>87</w:t>
            </w:r>
          </w:p>
        </w:tc>
      </w:tr>
      <w:tr w:rsidR="00915D90" w:rsidRPr="00915D90" w14:paraId="62A7CDE8" w14:textId="77777777" w:rsidTr="00FF2377">
        <w:tc>
          <w:tcPr>
            <w:tcW w:w="2996" w:type="dxa"/>
            <w:tcBorders>
              <w:top w:val="nil"/>
              <w:left w:val="nil"/>
              <w:bottom w:val="nil"/>
              <w:right w:val="nil"/>
            </w:tcBorders>
            <w:shd w:val="clear" w:color="auto" w:fill="C0C0C0"/>
          </w:tcPr>
          <w:p w14:paraId="606BFBD0" w14:textId="2D7CFADD" w:rsidR="00915D90" w:rsidRPr="00915D90" w:rsidRDefault="00FF2377" w:rsidP="00915D90">
            <w:pPr>
              <w:rPr>
                <w:b/>
                <w:bCs/>
              </w:rPr>
            </w:pPr>
            <w:r>
              <w:rPr>
                <w:b/>
                <w:bCs/>
              </w:rPr>
              <w:t>Bezrobotni z prawem do zasiłku</w:t>
            </w:r>
          </w:p>
        </w:tc>
        <w:tc>
          <w:tcPr>
            <w:tcW w:w="1920" w:type="dxa"/>
            <w:tcBorders>
              <w:top w:val="nil"/>
              <w:left w:val="nil"/>
              <w:bottom w:val="nil"/>
              <w:right w:val="nil"/>
            </w:tcBorders>
            <w:shd w:val="clear" w:color="auto" w:fill="C0C0C0"/>
            <w:vAlign w:val="center"/>
          </w:tcPr>
          <w:p w14:paraId="29A841D1" w14:textId="2BBC4FB5" w:rsidR="00915D90" w:rsidRPr="00915D90" w:rsidRDefault="00FF2377" w:rsidP="00915D90">
            <w:r>
              <w:t>32</w:t>
            </w:r>
          </w:p>
        </w:tc>
        <w:tc>
          <w:tcPr>
            <w:tcW w:w="2095" w:type="dxa"/>
            <w:tcBorders>
              <w:top w:val="nil"/>
              <w:left w:val="nil"/>
              <w:bottom w:val="nil"/>
              <w:right w:val="nil"/>
            </w:tcBorders>
            <w:shd w:val="clear" w:color="auto" w:fill="C0C0C0"/>
            <w:vAlign w:val="center"/>
          </w:tcPr>
          <w:p w14:paraId="36F1ADF1" w14:textId="5274D33A" w:rsidR="00915D90" w:rsidRPr="00915D90" w:rsidRDefault="00FF2377" w:rsidP="00915D90">
            <w:r>
              <w:t>40</w:t>
            </w:r>
          </w:p>
        </w:tc>
        <w:tc>
          <w:tcPr>
            <w:tcW w:w="1953" w:type="dxa"/>
            <w:tcBorders>
              <w:top w:val="nil"/>
              <w:left w:val="nil"/>
              <w:bottom w:val="nil"/>
              <w:right w:val="nil"/>
            </w:tcBorders>
            <w:shd w:val="clear" w:color="auto" w:fill="C0C0C0"/>
            <w:vAlign w:val="center"/>
          </w:tcPr>
          <w:p w14:paraId="70AAC72C" w14:textId="1F4562CD" w:rsidR="00915D90" w:rsidRPr="00915D90" w:rsidRDefault="00FF2377" w:rsidP="00915D90">
            <w:r>
              <w:t>35</w:t>
            </w:r>
          </w:p>
        </w:tc>
      </w:tr>
      <w:tr w:rsidR="00915D90" w:rsidRPr="00915D90" w14:paraId="4D6F2662" w14:textId="77777777" w:rsidTr="00A75601">
        <w:tc>
          <w:tcPr>
            <w:tcW w:w="2996" w:type="dxa"/>
            <w:tcBorders>
              <w:top w:val="nil"/>
              <w:left w:val="nil"/>
              <w:bottom w:val="nil"/>
              <w:right w:val="nil"/>
            </w:tcBorders>
          </w:tcPr>
          <w:p w14:paraId="5A931EE9" w14:textId="77777777" w:rsidR="00915D90" w:rsidRPr="00915D90" w:rsidRDefault="00915D90" w:rsidP="00915D90"/>
        </w:tc>
        <w:tc>
          <w:tcPr>
            <w:tcW w:w="1920" w:type="dxa"/>
            <w:tcBorders>
              <w:top w:val="nil"/>
              <w:left w:val="nil"/>
              <w:bottom w:val="nil"/>
              <w:right w:val="nil"/>
            </w:tcBorders>
            <w:vAlign w:val="center"/>
          </w:tcPr>
          <w:p w14:paraId="5915C47C" w14:textId="77777777" w:rsidR="00915D90" w:rsidRPr="00915D90" w:rsidRDefault="00915D90" w:rsidP="00915D90"/>
        </w:tc>
        <w:tc>
          <w:tcPr>
            <w:tcW w:w="2095" w:type="dxa"/>
            <w:tcBorders>
              <w:top w:val="nil"/>
              <w:left w:val="nil"/>
              <w:bottom w:val="nil"/>
              <w:right w:val="nil"/>
            </w:tcBorders>
            <w:vAlign w:val="center"/>
          </w:tcPr>
          <w:p w14:paraId="331F9BD8" w14:textId="77777777" w:rsidR="00915D90" w:rsidRPr="00915D90" w:rsidRDefault="00915D90" w:rsidP="00915D90"/>
        </w:tc>
        <w:tc>
          <w:tcPr>
            <w:tcW w:w="1953" w:type="dxa"/>
            <w:tcBorders>
              <w:top w:val="nil"/>
              <w:left w:val="nil"/>
              <w:bottom w:val="nil"/>
              <w:right w:val="nil"/>
            </w:tcBorders>
          </w:tcPr>
          <w:p w14:paraId="5EAA7C4B" w14:textId="77777777" w:rsidR="00915D90" w:rsidRPr="00915D90" w:rsidRDefault="00915D90" w:rsidP="00915D90"/>
        </w:tc>
      </w:tr>
    </w:tbl>
    <w:p w14:paraId="3092D1E5" w14:textId="25742762" w:rsidR="00FF2377" w:rsidRDefault="00FF2377" w:rsidP="00915D90">
      <w:bookmarkStart w:id="132" w:name="_Toc44440252"/>
      <w:bookmarkStart w:id="133" w:name="_Toc44440587"/>
      <w:bookmarkStart w:id="134" w:name="_Toc52307630"/>
      <w:bookmarkStart w:id="135" w:name="_Toc54814122"/>
      <w:bookmarkStart w:id="136" w:name="_Toc56349557"/>
      <w:bookmarkStart w:id="137" w:name="_Toc57237686"/>
    </w:p>
    <w:p w14:paraId="7417AEE5" w14:textId="77777777" w:rsidR="00FF2377" w:rsidRDefault="00FF2377">
      <w:pPr>
        <w:spacing w:before="0" w:after="160" w:line="259" w:lineRule="auto"/>
        <w:jc w:val="left"/>
      </w:pPr>
      <w:r>
        <w:br w:type="page"/>
      </w:r>
    </w:p>
    <w:p w14:paraId="29B525B4" w14:textId="32974AF4" w:rsidR="00915D90" w:rsidRPr="00915D90" w:rsidRDefault="00FF2377" w:rsidP="00FF2377">
      <w:pPr>
        <w:pStyle w:val="Legenda"/>
        <w:rPr>
          <w:sz w:val="22"/>
          <w:szCs w:val="22"/>
        </w:rPr>
      </w:pPr>
      <w:bookmarkStart w:id="138" w:name="_Toc62044930"/>
      <w:r w:rsidRPr="00FF2377">
        <w:rPr>
          <w:sz w:val="22"/>
          <w:szCs w:val="22"/>
        </w:rPr>
        <w:lastRenderedPageBreak/>
        <w:t xml:space="preserve">Wykres </w:t>
      </w:r>
      <w:r w:rsidRPr="00FF2377">
        <w:rPr>
          <w:sz w:val="22"/>
          <w:szCs w:val="22"/>
        </w:rPr>
        <w:fldChar w:fldCharType="begin"/>
      </w:r>
      <w:r w:rsidRPr="00FF2377">
        <w:rPr>
          <w:sz w:val="22"/>
          <w:szCs w:val="22"/>
        </w:rPr>
        <w:instrText xml:space="preserve"> SEQ Wykres \* ARABIC </w:instrText>
      </w:r>
      <w:r w:rsidRPr="00FF2377">
        <w:rPr>
          <w:sz w:val="22"/>
          <w:szCs w:val="22"/>
        </w:rPr>
        <w:fldChar w:fldCharType="separate"/>
      </w:r>
      <w:r w:rsidR="00B41A2D">
        <w:rPr>
          <w:noProof/>
          <w:sz w:val="22"/>
          <w:szCs w:val="22"/>
        </w:rPr>
        <w:t>4</w:t>
      </w:r>
      <w:r w:rsidRPr="00FF2377">
        <w:rPr>
          <w:sz w:val="22"/>
          <w:szCs w:val="22"/>
        </w:rPr>
        <w:fldChar w:fldCharType="end"/>
      </w:r>
      <w:r w:rsidRPr="00FF2377">
        <w:rPr>
          <w:sz w:val="22"/>
          <w:szCs w:val="22"/>
        </w:rPr>
        <w:t xml:space="preserve">. Liczba rodzin korzystających z pomocy społecznej w gminie </w:t>
      </w:r>
      <w:r>
        <w:rPr>
          <w:sz w:val="22"/>
          <w:szCs w:val="22"/>
        </w:rPr>
        <w:t>Reszel</w:t>
      </w:r>
      <w:r w:rsidRPr="00FF2377">
        <w:rPr>
          <w:sz w:val="22"/>
          <w:szCs w:val="22"/>
        </w:rPr>
        <w:t xml:space="preserve"> z powodu bezrobocia </w:t>
      </w:r>
      <w:r w:rsidR="00F95920">
        <w:rPr>
          <w:sz w:val="22"/>
          <w:szCs w:val="22"/>
        </w:rPr>
        <w:br/>
      </w:r>
      <w:r w:rsidRPr="00FF2377">
        <w:rPr>
          <w:sz w:val="22"/>
          <w:szCs w:val="22"/>
        </w:rPr>
        <w:t>w latach 2017-2019.</w:t>
      </w:r>
      <w:bookmarkEnd w:id="138"/>
    </w:p>
    <w:bookmarkEnd w:id="132"/>
    <w:bookmarkEnd w:id="133"/>
    <w:bookmarkEnd w:id="134"/>
    <w:bookmarkEnd w:id="135"/>
    <w:bookmarkEnd w:id="136"/>
    <w:bookmarkEnd w:id="137"/>
    <w:p w14:paraId="0B8B1842" w14:textId="77777777" w:rsidR="00915D90" w:rsidRPr="00915D90" w:rsidRDefault="00915D90" w:rsidP="00915D90">
      <w:pPr>
        <w:rPr>
          <w:b/>
          <w:bCs/>
        </w:rPr>
      </w:pPr>
      <w:r w:rsidRPr="00915D90">
        <w:rPr>
          <w:noProof/>
        </w:rPr>
        <w:drawing>
          <wp:inline distT="0" distB="0" distL="0" distR="0" wp14:anchorId="779390D3" wp14:editId="41F71F07">
            <wp:extent cx="5419725" cy="2752725"/>
            <wp:effectExtent l="0" t="0" r="9525" b="9525"/>
            <wp:docPr id="12"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7E530E4" w14:textId="597AEB00" w:rsidR="00915D90" w:rsidRDefault="00915D90" w:rsidP="00FF2377">
      <w:pPr>
        <w:ind w:firstLine="708"/>
      </w:pPr>
      <w:r w:rsidRPr="00915D90">
        <w:t xml:space="preserve">Dane </w:t>
      </w:r>
      <w:r w:rsidR="00FF2377">
        <w:t>M</w:t>
      </w:r>
      <w:r w:rsidRPr="00915D90">
        <w:t xml:space="preserve">OPS w </w:t>
      </w:r>
      <w:r w:rsidR="001548CC">
        <w:t>Reszlu</w:t>
      </w:r>
      <w:r w:rsidRPr="00915D90">
        <w:t xml:space="preserve"> wskazują, że w latach 2017-2019 obserwuje się spadek liczby rodzin korzystających w gminie z pomocy społecznej z powodu bezrobocia. </w:t>
      </w:r>
      <w:r w:rsidRPr="00915D90">
        <w:br/>
        <w:t xml:space="preserve">W 2017 roku udzielono pomocy i wsparcia z powodu bezrobocia </w:t>
      </w:r>
      <w:r w:rsidR="00FF2377">
        <w:t>295</w:t>
      </w:r>
      <w:r w:rsidRPr="00915D90">
        <w:t xml:space="preserve"> rodzinom </w:t>
      </w:r>
      <w:r w:rsidRPr="00915D90">
        <w:br/>
        <w:t xml:space="preserve">w gminie, w roku 2018- </w:t>
      </w:r>
      <w:r w:rsidR="00FF2377">
        <w:t>246</w:t>
      </w:r>
      <w:r w:rsidRPr="00915D90">
        <w:t xml:space="preserve"> rodzinom,  natomiast w 2019 roku </w:t>
      </w:r>
      <w:r w:rsidR="00FF2377">
        <w:t>219</w:t>
      </w:r>
      <w:r w:rsidRPr="00915D90">
        <w:t xml:space="preserve"> rodzinom.</w:t>
      </w:r>
    </w:p>
    <w:p w14:paraId="1C10EC38" w14:textId="0C69442C" w:rsidR="00FF2377" w:rsidRPr="001A7848" w:rsidRDefault="00FF2377" w:rsidP="00FF2377">
      <w:pPr>
        <w:pStyle w:val="Nagwek4"/>
      </w:pPr>
      <w:bookmarkStart w:id="139" w:name="_Toc44447336"/>
      <w:bookmarkStart w:id="140" w:name="_Toc54810536"/>
      <w:bookmarkStart w:id="141" w:name="_Toc54814825"/>
      <w:bookmarkStart w:id="142" w:name="_Toc57237826"/>
      <w:bookmarkStart w:id="143" w:name="_Toc58531429"/>
      <w:bookmarkStart w:id="144" w:name="_Toc58619113"/>
      <w:bookmarkStart w:id="145" w:name="_Toc62045173"/>
      <w:r w:rsidRPr="001A7848">
        <w:t>2.2.2.</w:t>
      </w:r>
      <w:r>
        <w:t>3</w:t>
      </w:r>
      <w:r w:rsidRPr="001A7848">
        <w:t>. Niepełnosprawność</w:t>
      </w:r>
      <w:bookmarkEnd w:id="139"/>
      <w:bookmarkEnd w:id="140"/>
      <w:bookmarkEnd w:id="141"/>
      <w:bookmarkEnd w:id="142"/>
      <w:bookmarkEnd w:id="143"/>
      <w:bookmarkEnd w:id="144"/>
      <w:bookmarkEnd w:id="145"/>
    </w:p>
    <w:p w14:paraId="5042D8B0" w14:textId="77777777" w:rsidR="00FF2377" w:rsidRPr="001A7848" w:rsidRDefault="00FF2377" w:rsidP="00FF2377">
      <w:pPr>
        <w:ind w:firstLine="708"/>
      </w:pPr>
      <w:r w:rsidRPr="001A7848">
        <w:t xml:space="preserve">Ustawa z dnia 27 sierpnia 1997 r. o rehabilitacji zawodowej i społecznej </w:t>
      </w:r>
      <w:r w:rsidRPr="001A7848">
        <w:br/>
        <w:t xml:space="preserve">oraz zatrudnianiu osób niepełnosprawnych definiuje osoby niepełnosprawne, jako osoby, których stan fizyczny, psychiczny lub umysłowy trwale lub okresowo utrudnia, ogranicza </w:t>
      </w:r>
      <w:r w:rsidRPr="001A7848">
        <w:br/>
        <w:t xml:space="preserve">lub uniemożliwia wypełnianie ról społecznych, a w szczególności zdolności do wykonywania pracy zawodowej. Osoby niepełnosprawne to również te, które uzyskały orzeczenie </w:t>
      </w:r>
      <w:r w:rsidRPr="001A7848">
        <w:br/>
        <w:t xml:space="preserve">o całkowitej lub częściowej niezdolności do pracy na podstawie odrębnych przepisów </w:t>
      </w:r>
      <w:r w:rsidRPr="001A7848">
        <w:br/>
        <w:t>oraz dzieci posiadające orzeczenie o niepełnosprawności przed ukończeniem 16 roku życia.</w:t>
      </w:r>
      <w:bookmarkStart w:id="146" w:name="_Toc52307631"/>
      <w:bookmarkStart w:id="147" w:name="_Toc54814123"/>
      <w:bookmarkStart w:id="148" w:name="_Toc58530883"/>
    </w:p>
    <w:p w14:paraId="081CFB59" w14:textId="77777777" w:rsidR="00FF2377" w:rsidRDefault="00FF2377">
      <w:pPr>
        <w:spacing w:before="0" w:after="160" w:line="259" w:lineRule="auto"/>
        <w:jc w:val="left"/>
        <w:rPr>
          <w:i/>
          <w:iCs/>
          <w:color w:val="44546A" w:themeColor="text2"/>
          <w:sz w:val="22"/>
        </w:rPr>
      </w:pPr>
      <w:r>
        <w:rPr>
          <w:sz w:val="22"/>
        </w:rPr>
        <w:br w:type="page"/>
      </w:r>
    </w:p>
    <w:p w14:paraId="2F7FC88E" w14:textId="011F24A0" w:rsidR="00FF2377" w:rsidRPr="00FF2377" w:rsidRDefault="00FF2377" w:rsidP="00FF2377">
      <w:pPr>
        <w:pStyle w:val="Legenda"/>
        <w:rPr>
          <w:sz w:val="22"/>
          <w:szCs w:val="22"/>
        </w:rPr>
      </w:pPr>
      <w:bookmarkStart w:id="149" w:name="_Toc62044931"/>
      <w:r w:rsidRPr="00FF2377">
        <w:rPr>
          <w:sz w:val="22"/>
          <w:szCs w:val="22"/>
        </w:rPr>
        <w:lastRenderedPageBreak/>
        <w:t xml:space="preserve">Wykres </w:t>
      </w:r>
      <w:r w:rsidRPr="00FF2377">
        <w:rPr>
          <w:sz w:val="22"/>
          <w:szCs w:val="22"/>
        </w:rPr>
        <w:fldChar w:fldCharType="begin"/>
      </w:r>
      <w:r w:rsidRPr="00FF2377">
        <w:rPr>
          <w:sz w:val="22"/>
          <w:szCs w:val="22"/>
        </w:rPr>
        <w:instrText xml:space="preserve"> SEQ Wykres \* ARABIC </w:instrText>
      </w:r>
      <w:r w:rsidRPr="00FF2377">
        <w:rPr>
          <w:sz w:val="22"/>
          <w:szCs w:val="22"/>
        </w:rPr>
        <w:fldChar w:fldCharType="separate"/>
      </w:r>
      <w:r w:rsidR="00B41A2D">
        <w:rPr>
          <w:noProof/>
          <w:sz w:val="22"/>
          <w:szCs w:val="22"/>
        </w:rPr>
        <w:t>5</w:t>
      </w:r>
      <w:r w:rsidRPr="00FF2377">
        <w:rPr>
          <w:sz w:val="22"/>
          <w:szCs w:val="22"/>
        </w:rPr>
        <w:fldChar w:fldCharType="end"/>
      </w:r>
      <w:r w:rsidRPr="00FF2377">
        <w:rPr>
          <w:sz w:val="22"/>
          <w:szCs w:val="22"/>
        </w:rPr>
        <w:t xml:space="preserve">. Liczba rodzin korzystających z pomocy społecznej w gminie </w:t>
      </w:r>
      <w:r>
        <w:rPr>
          <w:sz w:val="22"/>
          <w:szCs w:val="22"/>
        </w:rPr>
        <w:t>Reszel</w:t>
      </w:r>
      <w:r w:rsidRPr="00FF2377">
        <w:rPr>
          <w:sz w:val="22"/>
          <w:szCs w:val="22"/>
        </w:rPr>
        <w:t xml:space="preserve"> z powodu niepełnosprawności w latach 2017-2019.</w:t>
      </w:r>
      <w:bookmarkEnd w:id="149"/>
    </w:p>
    <w:bookmarkEnd w:id="146"/>
    <w:bookmarkEnd w:id="147"/>
    <w:bookmarkEnd w:id="148"/>
    <w:p w14:paraId="543DC9A6" w14:textId="77777777" w:rsidR="00FF2377" w:rsidRPr="001A7848" w:rsidRDefault="00FF2377" w:rsidP="00FF2377">
      <w:r w:rsidRPr="001A7848">
        <w:rPr>
          <w:noProof/>
        </w:rPr>
        <w:drawing>
          <wp:inline distT="0" distB="0" distL="0" distR="0" wp14:anchorId="6B7B4356" wp14:editId="029E4EB0">
            <wp:extent cx="5419725" cy="2752725"/>
            <wp:effectExtent l="0" t="0" r="9525" b="9525"/>
            <wp:docPr id="6"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16DCBE1" w14:textId="1C7E6B4F" w:rsidR="00FF2377" w:rsidRPr="001A7848" w:rsidRDefault="00FF2377" w:rsidP="00FF2377">
      <w:pPr>
        <w:ind w:firstLine="708"/>
      </w:pPr>
      <w:r w:rsidRPr="001A7848">
        <w:t xml:space="preserve">Dane </w:t>
      </w:r>
      <w:r w:rsidR="00B52389">
        <w:t>M</w:t>
      </w:r>
      <w:r w:rsidRPr="001A7848">
        <w:t xml:space="preserve">OPS w </w:t>
      </w:r>
      <w:r w:rsidR="00B52389">
        <w:t xml:space="preserve">Reszlu </w:t>
      </w:r>
      <w:r w:rsidRPr="001A7848">
        <w:t xml:space="preserve">wskazują, że w latach 2017-2019 obserwuje się nieznaczny spadek liczby rodzin korzystających w gminie z pomocy społecznej </w:t>
      </w:r>
      <w:r w:rsidRPr="001A7848">
        <w:br/>
        <w:t xml:space="preserve">z powodu niepełnosprawności. W 2017 roku wśród ubiegających się o pomoc z powodu niepełnosprawności było </w:t>
      </w:r>
      <w:r w:rsidR="00B52389">
        <w:t>145</w:t>
      </w:r>
      <w:r w:rsidRPr="001A7848">
        <w:t xml:space="preserve"> rodzin, a w roku 2018 liczba ta </w:t>
      </w:r>
      <w:r w:rsidR="00B52389">
        <w:t>spadła</w:t>
      </w:r>
      <w:r w:rsidRPr="001A7848">
        <w:t xml:space="preserve"> do </w:t>
      </w:r>
      <w:r w:rsidR="00B52389">
        <w:t>139</w:t>
      </w:r>
      <w:r w:rsidRPr="001A7848">
        <w:t xml:space="preserve"> rodzin.</w:t>
      </w:r>
      <w:r w:rsidRPr="001A7848">
        <w:br/>
        <w:t xml:space="preserve">Natomiast w roku 2019 liczba rodzin korzystających ze świadczeń pomocy społecznej zmalała do </w:t>
      </w:r>
      <w:r w:rsidR="00B52389">
        <w:t>133</w:t>
      </w:r>
      <w:r w:rsidRPr="001A7848">
        <w:t xml:space="preserve"> rodzin.</w:t>
      </w:r>
    </w:p>
    <w:p w14:paraId="4C336A21" w14:textId="77777777" w:rsidR="00FF2377" w:rsidRPr="001A7848" w:rsidRDefault="00FF2377" w:rsidP="00FF2377">
      <w:pPr>
        <w:ind w:firstLine="708"/>
      </w:pPr>
      <w:r w:rsidRPr="001A7848">
        <w:t xml:space="preserve">Niepełnosprawnej osobie pełnoletniej, niezdolnej do pracy z powodu wieku </w:t>
      </w:r>
      <w:r w:rsidRPr="001A7848">
        <w:br/>
        <w:t xml:space="preserve">lub całkowicie niezdolnej do pracy zgodnie z orzeczeniem ZUS lub legitymującej </w:t>
      </w:r>
      <w:r w:rsidRPr="001A7848">
        <w:br/>
        <w:t xml:space="preserve">się orzeczeniem o znacznym albo umiarkowanym stopniem niepełnosprawności przysługuje zasiłek stały. Wysokość zasiłku stałego uzależniona jest od dochodów rodziny lub osoby samotnie gospodarującej i przysługuje w wysokości różnicy między kryterium dochodowym </w:t>
      </w:r>
      <w:r w:rsidRPr="001A7848">
        <w:br/>
        <w:t>a dochodem osoby/rodziny.</w:t>
      </w:r>
    </w:p>
    <w:p w14:paraId="687B5AE5" w14:textId="77777777" w:rsidR="00B52389" w:rsidRDefault="00B52389">
      <w:pPr>
        <w:spacing w:before="0" w:after="160" w:line="259" w:lineRule="auto"/>
        <w:jc w:val="left"/>
        <w:rPr>
          <w:rFonts w:ascii="Cambria" w:eastAsiaTheme="majorEastAsia" w:hAnsi="Cambria" w:cstheme="majorBidi"/>
          <w:b/>
          <w:iCs/>
          <w:color w:val="5C0000"/>
        </w:rPr>
      </w:pPr>
      <w:bookmarkStart w:id="150" w:name="_Toc44447337"/>
      <w:bookmarkStart w:id="151" w:name="_Toc54810537"/>
      <w:bookmarkStart w:id="152" w:name="_Toc54814826"/>
      <w:bookmarkStart w:id="153" w:name="_Toc57237827"/>
      <w:bookmarkStart w:id="154" w:name="_Toc58531431"/>
      <w:bookmarkStart w:id="155" w:name="_Toc58619115"/>
      <w:r>
        <w:rPr>
          <w:rFonts w:ascii="Cambria" w:eastAsiaTheme="majorEastAsia" w:hAnsi="Cambria" w:cstheme="majorBidi"/>
          <w:b/>
          <w:iCs/>
          <w:color w:val="5C0000"/>
        </w:rPr>
        <w:br w:type="page"/>
      </w:r>
    </w:p>
    <w:p w14:paraId="1EF6CEB0" w14:textId="23D97572" w:rsidR="00B52389" w:rsidRPr="001A7848" w:rsidRDefault="00B52389" w:rsidP="00B52389">
      <w:pPr>
        <w:keepNext/>
        <w:keepLines/>
        <w:spacing w:before="40"/>
        <w:outlineLvl w:val="3"/>
        <w:rPr>
          <w:rFonts w:ascii="Cambria" w:eastAsiaTheme="majorEastAsia" w:hAnsi="Cambria" w:cstheme="majorBidi"/>
          <w:b/>
          <w:iCs/>
          <w:color w:val="5C0000"/>
        </w:rPr>
      </w:pPr>
      <w:bookmarkStart w:id="156" w:name="_Toc62045174"/>
      <w:r w:rsidRPr="001A7848">
        <w:rPr>
          <w:rFonts w:ascii="Cambria" w:eastAsiaTheme="majorEastAsia" w:hAnsi="Cambria" w:cstheme="majorBidi"/>
          <w:b/>
          <w:iCs/>
          <w:color w:val="5C0000"/>
        </w:rPr>
        <w:lastRenderedPageBreak/>
        <w:t>2.2.2.</w:t>
      </w:r>
      <w:r>
        <w:rPr>
          <w:rFonts w:ascii="Cambria" w:eastAsiaTheme="majorEastAsia" w:hAnsi="Cambria" w:cstheme="majorBidi"/>
          <w:b/>
          <w:iCs/>
          <w:color w:val="5C0000"/>
        </w:rPr>
        <w:t>4</w:t>
      </w:r>
      <w:r w:rsidRPr="001A7848">
        <w:rPr>
          <w:rFonts w:ascii="Cambria" w:eastAsiaTheme="majorEastAsia" w:hAnsi="Cambria" w:cstheme="majorBidi"/>
          <w:b/>
          <w:iCs/>
          <w:color w:val="5C0000"/>
        </w:rPr>
        <w:t>. Długotrwała lub ciężka choroba</w:t>
      </w:r>
      <w:bookmarkEnd w:id="150"/>
      <w:bookmarkEnd w:id="151"/>
      <w:bookmarkEnd w:id="152"/>
      <w:bookmarkEnd w:id="153"/>
      <w:bookmarkEnd w:id="154"/>
      <w:bookmarkEnd w:id="155"/>
      <w:bookmarkEnd w:id="156"/>
    </w:p>
    <w:p w14:paraId="7D63F89F" w14:textId="77777777" w:rsidR="00B52389" w:rsidRPr="001A7848" w:rsidRDefault="00B52389" w:rsidP="00B52389">
      <w:pPr>
        <w:ind w:firstLine="708"/>
      </w:pPr>
      <w:r w:rsidRPr="001A7848">
        <w:t xml:space="preserve">Problem długotrwałej choroby dotyczy osób, które z powodu posiadanego schorzenia pozostają przez długi czas pod opieką lekarską, a choroba, na którą cierpią, często nie jest możliwa do całkowitego wyleczenia, a jedynie minimalizowane są jej objawy. </w:t>
      </w:r>
      <w:r w:rsidRPr="001A7848">
        <w:br/>
        <w:t>Ciężka choroba natomiast to taka, która zagraża życiu człowieka.</w:t>
      </w:r>
    </w:p>
    <w:p w14:paraId="7F45DEEC" w14:textId="77777777" w:rsidR="00B52389" w:rsidRPr="001A7848" w:rsidRDefault="00B52389" w:rsidP="00B52389">
      <w:r w:rsidRPr="001A7848">
        <w:tab/>
        <w:t>Otrzymanie pomocy społecznej z powodu długotrwałej choroby jest uzależnione również od tego, w jakim stopniu posiadane schorzenie utrudnia życie wnioskodawcy. Uwzględniane są takie okoliczności jak: wydatki ponoszone w związku z zakupem leków, wydatki związane z wyjazdami do specjalistów, utrudnienie w podjęciu zatrudnienia.</w:t>
      </w:r>
    </w:p>
    <w:p w14:paraId="36860AFB" w14:textId="7DE57362" w:rsidR="00B52389" w:rsidRPr="001A7848" w:rsidRDefault="00B52389" w:rsidP="00B52389">
      <w:pPr>
        <w:spacing w:before="0" w:after="200" w:line="240" w:lineRule="auto"/>
        <w:rPr>
          <w:color w:val="44546A" w:themeColor="text2"/>
          <w:sz w:val="22"/>
        </w:rPr>
      </w:pPr>
      <w:bookmarkStart w:id="157" w:name="_Toc59452178"/>
      <w:bookmarkStart w:id="158" w:name="_Toc62044932"/>
      <w:r w:rsidRPr="001A7848">
        <w:rPr>
          <w:i/>
          <w:iCs/>
          <w:color w:val="44546A" w:themeColor="text2"/>
          <w:sz w:val="22"/>
        </w:rPr>
        <w:t xml:space="preserve">Wykres </w:t>
      </w:r>
      <w:r w:rsidRPr="001A7848">
        <w:rPr>
          <w:i/>
          <w:iCs/>
          <w:color w:val="44546A" w:themeColor="text2"/>
          <w:sz w:val="22"/>
        </w:rPr>
        <w:fldChar w:fldCharType="begin"/>
      </w:r>
      <w:r w:rsidRPr="001A7848">
        <w:rPr>
          <w:i/>
          <w:iCs/>
          <w:color w:val="44546A" w:themeColor="text2"/>
          <w:sz w:val="22"/>
        </w:rPr>
        <w:instrText xml:space="preserve"> SEQ Wykres \* ARABIC </w:instrText>
      </w:r>
      <w:r w:rsidRPr="001A7848">
        <w:rPr>
          <w:i/>
          <w:iCs/>
          <w:color w:val="44546A" w:themeColor="text2"/>
          <w:sz w:val="22"/>
        </w:rPr>
        <w:fldChar w:fldCharType="separate"/>
      </w:r>
      <w:r w:rsidR="00B41A2D">
        <w:rPr>
          <w:i/>
          <w:iCs/>
          <w:noProof/>
          <w:color w:val="44546A" w:themeColor="text2"/>
          <w:sz w:val="22"/>
        </w:rPr>
        <w:t>6</w:t>
      </w:r>
      <w:r w:rsidRPr="001A7848">
        <w:rPr>
          <w:i/>
          <w:iCs/>
          <w:color w:val="44546A" w:themeColor="text2"/>
          <w:sz w:val="22"/>
        </w:rPr>
        <w:fldChar w:fldCharType="end"/>
      </w:r>
      <w:r w:rsidRPr="001A7848">
        <w:rPr>
          <w:i/>
          <w:iCs/>
          <w:color w:val="44546A" w:themeColor="text2"/>
          <w:sz w:val="22"/>
        </w:rPr>
        <w:t xml:space="preserve">. Liczba rodzin korzystających z pomocy społecznej w gminie </w:t>
      </w:r>
      <w:r>
        <w:rPr>
          <w:i/>
          <w:iCs/>
          <w:color w:val="44546A" w:themeColor="text2"/>
          <w:sz w:val="22"/>
        </w:rPr>
        <w:t>Reszel</w:t>
      </w:r>
      <w:r w:rsidRPr="001A7848">
        <w:rPr>
          <w:i/>
          <w:iCs/>
          <w:color w:val="44546A" w:themeColor="text2"/>
          <w:sz w:val="22"/>
        </w:rPr>
        <w:t xml:space="preserve"> z powodu długotrwałej lub ciężkiej choroby w latach 2017-2019.</w:t>
      </w:r>
      <w:bookmarkEnd w:id="157"/>
      <w:bookmarkEnd w:id="158"/>
      <w:r w:rsidRPr="001A7848">
        <w:rPr>
          <w:color w:val="44546A" w:themeColor="text2"/>
          <w:sz w:val="22"/>
        </w:rPr>
        <w:fldChar w:fldCharType="begin"/>
      </w:r>
      <w:r w:rsidRPr="001A7848">
        <w:rPr>
          <w:color w:val="44546A" w:themeColor="text2"/>
          <w:sz w:val="22"/>
        </w:rPr>
        <w:instrText xml:space="preserve"> TOC \c "Wykres" </w:instrText>
      </w:r>
      <w:r w:rsidRPr="001A7848">
        <w:rPr>
          <w:i/>
          <w:iCs/>
          <w:color w:val="44546A" w:themeColor="text2"/>
          <w:sz w:val="22"/>
        </w:rPr>
        <w:fldChar w:fldCharType="end"/>
      </w:r>
      <w:bookmarkStart w:id="159" w:name="_Toc54814124"/>
      <w:bookmarkStart w:id="160" w:name="_Toc56349560"/>
      <w:bookmarkStart w:id="161" w:name="_Toc57237688"/>
    </w:p>
    <w:bookmarkEnd w:id="159"/>
    <w:bookmarkEnd w:id="160"/>
    <w:bookmarkEnd w:id="161"/>
    <w:p w14:paraId="4F6013C7" w14:textId="77777777" w:rsidR="00B52389" w:rsidRPr="001A7848" w:rsidRDefault="00B52389" w:rsidP="00B52389">
      <w:r w:rsidRPr="001A7848">
        <w:rPr>
          <w:noProof/>
        </w:rPr>
        <w:drawing>
          <wp:inline distT="0" distB="0" distL="0" distR="0" wp14:anchorId="3CFAAC3D" wp14:editId="34795EFC">
            <wp:extent cx="5419725" cy="2752725"/>
            <wp:effectExtent l="0" t="0" r="9525" b="9525"/>
            <wp:docPr id="4"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47C19AF" w14:textId="46BD8A76" w:rsidR="00FF2377" w:rsidRPr="001A7848" w:rsidRDefault="00B52389" w:rsidP="00B52389">
      <w:pPr>
        <w:ind w:firstLine="708"/>
      </w:pPr>
      <w:r w:rsidRPr="001A7848">
        <w:t xml:space="preserve">W 2017 roku w gminie </w:t>
      </w:r>
      <w:r>
        <w:t>Reszel</w:t>
      </w:r>
      <w:r w:rsidRPr="001A7848">
        <w:t xml:space="preserve"> wśród ubiegających się o pomoc z powodu długotrwałej lub ciężkiej choroby był</w:t>
      </w:r>
      <w:r>
        <w:t>y</w:t>
      </w:r>
      <w:r w:rsidRPr="001A7848">
        <w:t xml:space="preserve"> 1</w:t>
      </w:r>
      <w:r>
        <w:t>04</w:t>
      </w:r>
      <w:r w:rsidRPr="001A7848">
        <w:t xml:space="preserve"> rodzin</w:t>
      </w:r>
      <w:r>
        <w:t>y</w:t>
      </w:r>
      <w:r w:rsidRPr="001A7848">
        <w:t xml:space="preserve">. W roku 2018 liczba rodzin </w:t>
      </w:r>
      <w:r>
        <w:t xml:space="preserve">nieznacznie </w:t>
      </w:r>
      <w:r w:rsidRPr="001A7848">
        <w:t>zmalała</w:t>
      </w:r>
      <w:r w:rsidRPr="001A7848">
        <w:br/>
        <w:t xml:space="preserve">do </w:t>
      </w:r>
      <w:r>
        <w:t>101</w:t>
      </w:r>
      <w:r w:rsidRPr="001A7848">
        <w:t xml:space="preserve"> rodzin, a w roku 2019 </w:t>
      </w:r>
      <w:r>
        <w:t>dość znacznie wzrosła</w:t>
      </w:r>
      <w:r w:rsidRPr="001A7848">
        <w:t xml:space="preserve"> do </w:t>
      </w:r>
      <w:r>
        <w:t>128</w:t>
      </w:r>
      <w:r w:rsidRPr="001A7848">
        <w:t xml:space="preserve"> rodzin</w:t>
      </w:r>
      <w:r w:rsidR="004B6AE0">
        <w:t>.</w:t>
      </w:r>
    </w:p>
    <w:p w14:paraId="61758B79" w14:textId="77777777" w:rsidR="00B52389" w:rsidRDefault="00B52389">
      <w:pPr>
        <w:spacing w:before="0" w:after="160" w:line="259" w:lineRule="auto"/>
        <w:jc w:val="left"/>
        <w:rPr>
          <w:rFonts w:ascii="Cambria" w:eastAsiaTheme="majorEastAsia" w:hAnsi="Cambria" w:cstheme="majorBidi"/>
          <w:b/>
          <w:iCs/>
          <w:color w:val="580000"/>
        </w:rPr>
      </w:pPr>
      <w:bookmarkStart w:id="162" w:name="_Toc54810538"/>
      <w:bookmarkStart w:id="163" w:name="_Toc54814827"/>
      <w:bookmarkStart w:id="164" w:name="_Toc57237828"/>
      <w:bookmarkStart w:id="165" w:name="_Toc58531432"/>
      <w:bookmarkStart w:id="166" w:name="_Toc58619116"/>
      <w:r>
        <w:br w:type="page"/>
      </w:r>
    </w:p>
    <w:p w14:paraId="2F44B0EB" w14:textId="429822A2" w:rsidR="001A7848" w:rsidRPr="00B52389" w:rsidRDefault="001A7848" w:rsidP="00B52389">
      <w:pPr>
        <w:pStyle w:val="Nagwek4"/>
      </w:pPr>
      <w:bookmarkStart w:id="167" w:name="_Toc62045175"/>
      <w:r w:rsidRPr="00B52389">
        <w:lastRenderedPageBreak/>
        <w:t>2.2.2.</w:t>
      </w:r>
      <w:r w:rsidR="00B52389" w:rsidRPr="00B52389">
        <w:t>5</w:t>
      </w:r>
      <w:r w:rsidRPr="00B52389">
        <w:t>. Bezradność opiekuńczo- wychowawcza</w:t>
      </w:r>
      <w:bookmarkEnd w:id="162"/>
      <w:bookmarkEnd w:id="163"/>
      <w:bookmarkEnd w:id="164"/>
      <w:bookmarkEnd w:id="165"/>
      <w:bookmarkEnd w:id="166"/>
      <w:bookmarkEnd w:id="167"/>
    </w:p>
    <w:p w14:paraId="7943F84A" w14:textId="77777777" w:rsidR="001A7848" w:rsidRPr="001A7848" w:rsidRDefault="001A7848" w:rsidP="001A7848">
      <w:pPr>
        <w:ind w:firstLine="708"/>
      </w:pPr>
      <w:r w:rsidRPr="001A7848">
        <w:t xml:space="preserve">Rolą rodziny jest zapewnienie dziecku opieki oraz jego wychowanie w celu przygotowania dziecka do życia w społeczeństwie. Środowisko rodzinne jest pierwszym środowiskiem wychowawczym w życiu dziecka, w którym uczy się nawiązywać kontakty </w:t>
      </w:r>
      <w:r w:rsidRPr="001A7848">
        <w:br/>
        <w:t xml:space="preserve">z innymi ludźmi i zdobywa pierwsze doświadczenia z dziedziny współżycia społecznego. </w:t>
      </w:r>
      <w:r w:rsidRPr="001A7848">
        <w:br/>
        <w:t>Na środowisko rodzinne składają się: struktura rodziny, atmosfera wychowawcza w domu, warunki materialne i zdrowotne, stopień wykształcenia rodziców i ogólna struktura środowiska.</w:t>
      </w:r>
    </w:p>
    <w:p w14:paraId="3F9935AE" w14:textId="77777777" w:rsidR="001A7848" w:rsidRPr="001A7848" w:rsidRDefault="001A7848" w:rsidP="001A7848">
      <w:r w:rsidRPr="001A7848">
        <w:tab/>
        <w:t xml:space="preserve">Rodzina jednak nie zawsze prawidłowo wykonuje powyższe zadania. </w:t>
      </w:r>
      <w:r w:rsidRPr="001A7848">
        <w:br/>
        <w:t xml:space="preserve">Bezradność występować może w kwestii prowadzenia gospodarstwa domowego– </w:t>
      </w:r>
      <w:r w:rsidRPr="001A7848">
        <w:br/>
        <w:t xml:space="preserve">problem z zapewnieniem żywności, odzieży, mieszkania itp. Bezradności tej nie należy jednak mylić z problemem posiadania przez rodzinę niewystarczających środków finansowych </w:t>
      </w:r>
      <w:r w:rsidRPr="001A7848">
        <w:br/>
        <w:t xml:space="preserve">na zabezpieczenie tych potrzeb, gdyż w tym wypadku niezaspokojenie </w:t>
      </w:r>
      <w:r w:rsidRPr="001A7848">
        <w:br/>
        <w:t xml:space="preserve">ich nie musi występować w parze z nieprawidłowym pełnieniem funkcji </w:t>
      </w:r>
      <w:r w:rsidRPr="001A7848">
        <w:br/>
        <w:t xml:space="preserve">opiekuńczo-wychowawczych. O bezradności w prowadzeniu gospodarstwa domowego powinno mówić się w odniesieniu do rodzin, które posiadają wystarczające środki finansowe </w:t>
      </w:r>
      <w:r w:rsidRPr="001A7848">
        <w:br/>
        <w:t xml:space="preserve">na zabezpieczenie podstawowych potrzeb, lecz środkami tymi dysponują w nieodpowiedni sposób. </w:t>
      </w:r>
    </w:p>
    <w:p w14:paraId="73AD255B" w14:textId="77777777" w:rsidR="001A7848" w:rsidRPr="001A7848" w:rsidRDefault="001A7848" w:rsidP="001A7848">
      <w:pPr>
        <w:ind w:firstLine="708"/>
      </w:pPr>
      <w:r w:rsidRPr="001A7848">
        <w:t>Nieprawidłowe funkcjonowanie rodziny jest częstym powodem zaniedbywania przez dzieci nauki, nierealizowania obowiązku szkolnego, demoralizacji oraz niskiej samooceny. Brak specjalistycznego wsparcia dla rodzin przeżywających trudności w sprawowaniu opieki nad dziećmi i ich wychowaniu powoduje potencjalne zagrożenie związane z koniecznością umieszczenia dzieci w pieczy zastępczej.</w:t>
      </w:r>
      <w:bookmarkStart w:id="168" w:name="_Toc52307633"/>
      <w:bookmarkStart w:id="169" w:name="_Toc54814125"/>
      <w:bookmarkStart w:id="170" w:name="_Toc56349562"/>
    </w:p>
    <w:p w14:paraId="1352365C" w14:textId="77777777" w:rsidR="00B52389" w:rsidRDefault="00B52389">
      <w:pPr>
        <w:spacing w:before="0" w:after="160" w:line="259" w:lineRule="auto"/>
        <w:jc w:val="left"/>
        <w:rPr>
          <w:i/>
          <w:iCs/>
          <w:color w:val="44546A" w:themeColor="text2"/>
          <w:sz w:val="22"/>
        </w:rPr>
      </w:pPr>
      <w:bookmarkStart w:id="171" w:name="_Toc59452179"/>
      <w:bookmarkEnd w:id="168"/>
      <w:bookmarkEnd w:id="169"/>
      <w:bookmarkEnd w:id="170"/>
      <w:r>
        <w:rPr>
          <w:i/>
          <w:iCs/>
          <w:color w:val="44546A" w:themeColor="text2"/>
          <w:sz w:val="22"/>
        </w:rPr>
        <w:br w:type="page"/>
      </w:r>
    </w:p>
    <w:p w14:paraId="547F0965" w14:textId="6F8E66F9" w:rsidR="001A7848" w:rsidRPr="00B52389" w:rsidRDefault="00B52389" w:rsidP="00B52389">
      <w:pPr>
        <w:pStyle w:val="Legenda"/>
        <w:rPr>
          <w:bCs/>
          <w:sz w:val="22"/>
          <w:szCs w:val="22"/>
        </w:rPr>
      </w:pPr>
      <w:bookmarkStart w:id="172" w:name="_Toc62044933"/>
      <w:bookmarkEnd w:id="171"/>
      <w:r w:rsidRPr="00B52389">
        <w:rPr>
          <w:sz w:val="22"/>
          <w:szCs w:val="22"/>
        </w:rPr>
        <w:lastRenderedPageBreak/>
        <w:t xml:space="preserve">Wykres </w:t>
      </w:r>
      <w:r w:rsidRPr="00B52389">
        <w:rPr>
          <w:sz w:val="22"/>
          <w:szCs w:val="22"/>
        </w:rPr>
        <w:fldChar w:fldCharType="begin"/>
      </w:r>
      <w:r w:rsidRPr="00B52389">
        <w:rPr>
          <w:sz w:val="22"/>
          <w:szCs w:val="22"/>
        </w:rPr>
        <w:instrText xml:space="preserve"> SEQ Wykres \* ARABIC </w:instrText>
      </w:r>
      <w:r w:rsidRPr="00B52389">
        <w:rPr>
          <w:sz w:val="22"/>
          <w:szCs w:val="22"/>
        </w:rPr>
        <w:fldChar w:fldCharType="separate"/>
      </w:r>
      <w:r w:rsidR="00B41A2D">
        <w:rPr>
          <w:noProof/>
          <w:sz w:val="22"/>
          <w:szCs w:val="22"/>
        </w:rPr>
        <w:t>7</w:t>
      </w:r>
      <w:r w:rsidRPr="00B52389">
        <w:rPr>
          <w:sz w:val="22"/>
          <w:szCs w:val="22"/>
        </w:rPr>
        <w:fldChar w:fldCharType="end"/>
      </w:r>
      <w:r w:rsidRPr="00B52389">
        <w:rPr>
          <w:sz w:val="22"/>
          <w:szCs w:val="22"/>
        </w:rPr>
        <w:t xml:space="preserve">. Liczba rodzin korzystających z pomocy społecznej w gminie </w:t>
      </w:r>
      <w:r>
        <w:rPr>
          <w:sz w:val="22"/>
          <w:szCs w:val="22"/>
        </w:rPr>
        <w:t>Reszel</w:t>
      </w:r>
      <w:r w:rsidRPr="00B52389">
        <w:rPr>
          <w:sz w:val="22"/>
          <w:szCs w:val="22"/>
        </w:rPr>
        <w:t xml:space="preserve"> z powodu bezradności opiekuńczo-wychowawczej w latach 2017-2019.</w:t>
      </w:r>
      <w:bookmarkEnd w:id="172"/>
    </w:p>
    <w:p w14:paraId="289852EA" w14:textId="77777777" w:rsidR="001A7848" w:rsidRPr="001A7848" w:rsidRDefault="001A7848" w:rsidP="001A7848">
      <w:pPr>
        <w:rPr>
          <w:b/>
          <w:bCs/>
        </w:rPr>
      </w:pPr>
      <w:r w:rsidRPr="001A7848">
        <w:rPr>
          <w:noProof/>
        </w:rPr>
        <w:drawing>
          <wp:inline distT="0" distB="0" distL="0" distR="0" wp14:anchorId="45A5CD2C" wp14:editId="73A1AA67">
            <wp:extent cx="5419725" cy="2752725"/>
            <wp:effectExtent l="0" t="0" r="9525" b="9525"/>
            <wp:docPr id="8"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6B1B212" w14:textId="15184246" w:rsidR="001A7848" w:rsidRPr="001A7848" w:rsidRDefault="001A7848" w:rsidP="001A7848">
      <w:r w:rsidRPr="001A7848">
        <w:tab/>
        <w:t xml:space="preserve">W 2017 roku bezradność w sprawach opiekuńczo – wychowawczych w gminie </w:t>
      </w:r>
      <w:r w:rsidRPr="001A7848">
        <w:br/>
      </w:r>
      <w:r w:rsidR="00B52389">
        <w:t>Reszel</w:t>
      </w:r>
      <w:r w:rsidRPr="001A7848">
        <w:t xml:space="preserve"> stwierdzono wśród </w:t>
      </w:r>
      <w:r w:rsidR="00B52389">
        <w:t>86</w:t>
      </w:r>
      <w:r w:rsidRPr="001A7848">
        <w:t xml:space="preserve"> rodzin. W roku 2018 liczba rodzin </w:t>
      </w:r>
      <w:r w:rsidR="00B52389">
        <w:t>zmalała</w:t>
      </w:r>
      <w:r w:rsidRPr="001A7848">
        <w:t xml:space="preserve"> </w:t>
      </w:r>
      <w:r w:rsidRPr="001A7848">
        <w:br/>
        <w:t xml:space="preserve">do </w:t>
      </w:r>
      <w:r w:rsidR="00B52389">
        <w:t>68</w:t>
      </w:r>
      <w:r w:rsidRPr="001A7848">
        <w:t xml:space="preserve"> rodzin, natomiast w 2019 liczba </w:t>
      </w:r>
      <w:r w:rsidR="00B52389">
        <w:t>ponownie zmniejszyła się</w:t>
      </w:r>
      <w:r w:rsidRPr="001A7848">
        <w:t xml:space="preserve"> do </w:t>
      </w:r>
      <w:r w:rsidR="00B52389">
        <w:t>58</w:t>
      </w:r>
      <w:r w:rsidRPr="001A7848">
        <w:t xml:space="preserve"> rodzin.</w:t>
      </w:r>
    </w:p>
    <w:p w14:paraId="3DC59435" w14:textId="7DB2B102" w:rsidR="001A7848" w:rsidRPr="001A7848" w:rsidRDefault="001A7848" w:rsidP="00301416">
      <w:r w:rsidRPr="001A7848">
        <w:tab/>
        <w:t xml:space="preserve">Gmina zapewnia wsparcie rodzinom przeżywającym trudności w wypełnianiu funkcji opiekuńczo –wychowawczych poprzez działania wspomagające rodziców, </w:t>
      </w:r>
      <w:r w:rsidRPr="001A7848">
        <w:br/>
        <w:t xml:space="preserve">mających problemy w wypełnianiu obowiązków rodzicielskich, tak, aby zapobiec doprowadzeniu do sytuacji, w której dziecko, ze względu na jego dobro, </w:t>
      </w:r>
      <w:r w:rsidRPr="001A7848">
        <w:br/>
        <w:t>zostałoby umieszczone w opiece w pieczy zastępczej.</w:t>
      </w:r>
    </w:p>
    <w:p w14:paraId="1BFDD13D" w14:textId="77777777" w:rsidR="001A7848" w:rsidRPr="001A7848" w:rsidRDefault="001A7848" w:rsidP="00301416">
      <w:pPr>
        <w:pStyle w:val="Nagwek4"/>
      </w:pPr>
      <w:bookmarkStart w:id="173" w:name="_Toc44447339"/>
      <w:bookmarkStart w:id="174" w:name="_Toc54810539"/>
      <w:bookmarkStart w:id="175" w:name="_Toc54814828"/>
      <w:bookmarkStart w:id="176" w:name="_Toc57237829"/>
      <w:bookmarkStart w:id="177" w:name="_Toc58531433"/>
      <w:bookmarkStart w:id="178" w:name="_Toc58619117"/>
      <w:bookmarkStart w:id="179" w:name="_Toc62045176"/>
      <w:bookmarkStart w:id="180" w:name="_Toc44447341"/>
      <w:bookmarkStart w:id="181" w:name="_Toc54810540"/>
      <w:bookmarkStart w:id="182" w:name="_Toc54814829"/>
      <w:bookmarkEnd w:id="112"/>
      <w:bookmarkEnd w:id="113"/>
      <w:bookmarkEnd w:id="114"/>
      <w:bookmarkEnd w:id="115"/>
      <w:bookmarkEnd w:id="116"/>
      <w:bookmarkEnd w:id="117"/>
      <w:bookmarkEnd w:id="118"/>
      <w:bookmarkEnd w:id="119"/>
      <w:bookmarkEnd w:id="120"/>
      <w:bookmarkEnd w:id="121"/>
      <w:r w:rsidRPr="001A7848">
        <w:t>2.2.2.6. Uzależnienia</w:t>
      </w:r>
      <w:bookmarkEnd w:id="173"/>
      <w:bookmarkEnd w:id="174"/>
      <w:bookmarkEnd w:id="175"/>
      <w:bookmarkEnd w:id="176"/>
      <w:bookmarkEnd w:id="177"/>
      <w:bookmarkEnd w:id="178"/>
      <w:bookmarkEnd w:id="179"/>
    </w:p>
    <w:p w14:paraId="7350D7E4" w14:textId="77777777" w:rsidR="001A7848" w:rsidRPr="001A7848" w:rsidRDefault="001A7848" w:rsidP="001A7848">
      <w:pPr>
        <w:ind w:firstLine="708"/>
      </w:pPr>
      <w:r w:rsidRPr="001A7848">
        <w:t xml:space="preserve">Według Światowej Organizacji Zdrowia (WHO), uzależnienie to </w:t>
      </w:r>
      <w:r w:rsidRPr="001A7848">
        <w:rPr>
          <w:i/>
        </w:rPr>
        <w:t xml:space="preserve">psychiczny i fizyczny stan wynikający z interakcji między żywym organizmem a substancją chemiczną </w:t>
      </w:r>
      <w:r w:rsidRPr="001A7848">
        <w:rPr>
          <w:i/>
        </w:rPr>
        <w:br/>
        <w:t xml:space="preserve">(do których należą: alkohol, narkotyki, nikotyna, leki) charakteryzujący się zmianami i innymi reakcjami takimi jak: konieczność przyjmowania danej substancji w sposób ciągły </w:t>
      </w:r>
      <w:r w:rsidRPr="001A7848">
        <w:rPr>
          <w:i/>
        </w:rPr>
        <w:br/>
        <w:t>lub okresowy w celu doświadczania jej wpływu na psychikę lub by uniknąć objawów towarzyszących odstawieniu substancji.</w:t>
      </w:r>
    </w:p>
    <w:p w14:paraId="7F7731A5" w14:textId="77777777" w:rsidR="001A7848" w:rsidRPr="001A7848" w:rsidRDefault="001A7848" w:rsidP="001A7848">
      <w:pPr>
        <w:ind w:firstLine="708"/>
      </w:pPr>
      <w:r w:rsidRPr="001A7848">
        <w:t xml:space="preserve">Alkoholizm jest chorobą spowodowaną nadużywaniem napojów alkoholowych, </w:t>
      </w:r>
      <w:r w:rsidRPr="001A7848">
        <w:br/>
        <w:t xml:space="preserve">z którą wiążą zarówno konsekwencje zdrowotne dla uzależnionej osoby, jak również stanowi ona problem socjalny i przyczynia się do występowania patologii społecznych. </w:t>
      </w:r>
      <w:r w:rsidRPr="001A7848">
        <w:br/>
        <w:t xml:space="preserve">Zjawisko alkoholizmu jest ściśle powiązane z występowaniem przestępczości, wypadkami </w:t>
      </w:r>
      <w:r w:rsidRPr="001A7848">
        <w:br/>
      </w:r>
      <w:r w:rsidRPr="001A7848">
        <w:lastRenderedPageBreak/>
        <w:t xml:space="preserve">w pracy, wypadkami drogowymi. Nadużywanie alkoholu przez któregoś z rodziców osłabia więzi rodzinne i skutkuje występowaniem dysfunkcji w pełnieniu ról rodzicielskich, </w:t>
      </w:r>
      <w:r w:rsidRPr="001A7848">
        <w:br/>
        <w:t>a także często jest przyczyną stosowania przemocy domowej.</w:t>
      </w:r>
    </w:p>
    <w:p w14:paraId="1AB895D5" w14:textId="6825EFDF" w:rsidR="001A7848" w:rsidRPr="001A7848" w:rsidRDefault="001A7848" w:rsidP="001A7848">
      <w:r w:rsidRPr="001A7848">
        <w:tab/>
        <w:t xml:space="preserve">Podstawą prawną działań związanych z profilaktyką i rozwiązywaniem problemów alkoholowych w gminie jest ustawa z dnia 26 października 1982 r. o wychowaniu w trzeźwości i przeciwdziałaniu alkoholizmowi oraz </w:t>
      </w:r>
      <w:r w:rsidR="00E335AD">
        <w:t>u</w:t>
      </w:r>
      <w:r w:rsidRPr="001A7848">
        <w:t xml:space="preserve">stawa z dnia 29 lipca 2005 r. o przeciwdziałaniu narkomanii. </w:t>
      </w:r>
      <w:bookmarkStart w:id="183" w:name="_Toc57237830"/>
      <w:bookmarkStart w:id="184" w:name="_Toc58531434"/>
      <w:bookmarkStart w:id="185" w:name="_Toc58619118"/>
      <w:r w:rsidRPr="001A7848">
        <w:t xml:space="preserve">Na podstawie art. 4 ust. 1, ust. 2 i 5 ustawy z dnia 26 października 1982 r. </w:t>
      </w:r>
      <w:r w:rsidRPr="001A7848">
        <w:br/>
        <w:t xml:space="preserve">o wychowaniu w trzeźwości i przeciwdziałaniu alkoholizmowi oraz ust.1 ustawy z dnia 29 lipca 2005 r. o przeciwdziałaniu narkomanii w każdym roku uchwalany jest Program Profilaktyki </w:t>
      </w:r>
      <w:r w:rsidRPr="001A7848">
        <w:br/>
        <w:t>i Rozwiązywania Problemów Alkoholowych oraz Gminny Program Przeciwdziałania Narkomani</w:t>
      </w:r>
      <w:r w:rsidR="00A3566C">
        <w:t>i</w:t>
      </w:r>
      <w:r w:rsidRPr="001A7848">
        <w:t xml:space="preserve">. Powyższe programy są realizowane zgodnie z Narodowym Programem Zdrowia, o którym mowa w art. 9 ust. 1 ustawy z dnia 11 września 2015 roku </w:t>
      </w:r>
      <w:r w:rsidRPr="001A7848">
        <w:br/>
        <w:t xml:space="preserve">o zdrowiu publicznym uwzględniając cele operacyjne dotyczące profilaktyki i rozwiazywania problemów alkoholowych oraz dotyczące przeciwdziałaniu narkomanii. </w:t>
      </w:r>
    </w:p>
    <w:p w14:paraId="0803EC5E" w14:textId="75950920" w:rsidR="001A7848" w:rsidRDefault="001A7848" w:rsidP="001A7848">
      <w:pPr>
        <w:ind w:firstLine="708"/>
      </w:pPr>
      <w:r w:rsidRPr="001A7848">
        <w:t xml:space="preserve">Gminna Komisja Rozwiązywania Problemów Alkoholowych realizuje wszystkie zadania wynikające zarówno z ustawy o przeciwdziałaniu alkoholizmowi jak i z ustawy </w:t>
      </w:r>
      <w:r w:rsidR="00F95920">
        <w:br/>
      </w:r>
      <w:r w:rsidRPr="001A7848">
        <w:t xml:space="preserve">o narkomanii. Przede wszystkim podejmuje czynności zmierzające do orzeczenia </w:t>
      </w:r>
      <w:r w:rsidR="00F95920">
        <w:br/>
      </w:r>
      <w:r w:rsidRPr="001A7848">
        <w:t xml:space="preserve">o zastosowaniu wobec osoby uzależnionej od alkoholu obowiązku poddania się leczeniu </w:t>
      </w:r>
      <w:r w:rsidR="00F95920">
        <w:br/>
      </w:r>
      <w:r w:rsidRPr="001A7848">
        <w:t>w zakresie lecznictwa odwykowego, opiniuje wnioski o wydanie zezwoleń na sprzedaż napojów alkoholowych w miejscu sprzedaży i poza miejscem sprzedaży</w:t>
      </w:r>
      <w:r w:rsidR="00E02E02">
        <w:t>.</w:t>
      </w:r>
    </w:p>
    <w:p w14:paraId="51F049DD" w14:textId="77777777" w:rsidR="00E02E02" w:rsidRDefault="00E02E02">
      <w:pPr>
        <w:spacing w:before="0" w:after="160" w:line="259" w:lineRule="auto"/>
        <w:jc w:val="left"/>
        <w:rPr>
          <w:i/>
          <w:iCs/>
          <w:color w:val="44546A" w:themeColor="text2"/>
          <w:sz w:val="22"/>
        </w:rPr>
      </w:pPr>
      <w:bookmarkStart w:id="186" w:name="_Toc62044881"/>
      <w:r>
        <w:rPr>
          <w:sz w:val="22"/>
        </w:rPr>
        <w:br w:type="page"/>
      </w:r>
    </w:p>
    <w:p w14:paraId="61A62880" w14:textId="4DF10F18" w:rsidR="00DA66BF" w:rsidRDefault="00DA66BF" w:rsidP="00DA66BF">
      <w:pPr>
        <w:pStyle w:val="Legenda"/>
        <w:rPr>
          <w:sz w:val="22"/>
          <w:szCs w:val="22"/>
        </w:rPr>
      </w:pPr>
      <w:r w:rsidRPr="00DA66BF">
        <w:rPr>
          <w:sz w:val="22"/>
          <w:szCs w:val="22"/>
        </w:rPr>
        <w:lastRenderedPageBreak/>
        <w:t xml:space="preserve">Tabela </w:t>
      </w:r>
      <w:r w:rsidRPr="00DA66BF">
        <w:rPr>
          <w:sz w:val="22"/>
          <w:szCs w:val="22"/>
        </w:rPr>
        <w:fldChar w:fldCharType="begin"/>
      </w:r>
      <w:r w:rsidRPr="00DA66BF">
        <w:rPr>
          <w:sz w:val="22"/>
          <w:szCs w:val="22"/>
        </w:rPr>
        <w:instrText xml:space="preserve"> SEQ Tabela \* ARABIC </w:instrText>
      </w:r>
      <w:r w:rsidRPr="00DA66BF">
        <w:rPr>
          <w:sz w:val="22"/>
          <w:szCs w:val="22"/>
        </w:rPr>
        <w:fldChar w:fldCharType="separate"/>
      </w:r>
      <w:r w:rsidR="00B41A2D">
        <w:rPr>
          <w:noProof/>
          <w:sz w:val="22"/>
          <w:szCs w:val="22"/>
        </w:rPr>
        <w:t>6</w:t>
      </w:r>
      <w:r w:rsidRPr="00DA66BF">
        <w:rPr>
          <w:sz w:val="22"/>
          <w:szCs w:val="22"/>
        </w:rPr>
        <w:fldChar w:fldCharType="end"/>
      </w:r>
      <w:r w:rsidRPr="00DA66BF">
        <w:rPr>
          <w:sz w:val="22"/>
          <w:szCs w:val="22"/>
        </w:rPr>
        <w:t>. Liczba posiedzeń GKRPA.</w:t>
      </w:r>
      <w:bookmarkEnd w:id="186"/>
    </w:p>
    <w:tbl>
      <w:tblPr>
        <w:tblStyle w:val="Jasnecieniowanie51"/>
        <w:tblW w:w="9072" w:type="dxa"/>
        <w:tblLook w:val="04A0" w:firstRow="1" w:lastRow="0" w:firstColumn="1" w:lastColumn="0" w:noHBand="0" w:noVBand="1"/>
      </w:tblPr>
      <w:tblGrid>
        <w:gridCol w:w="3749"/>
        <w:gridCol w:w="1628"/>
        <w:gridCol w:w="1766"/>
        <w:gridCol w:w="1929"/>
      </w:tblGrid>
      <w:tr w:rsidR="00DA66BF" w:rsidRPr="00DA66BF" w14:paraId="43F79559" w14:textId="77777777" w:rsidTr="00A75601">
        <w:trPr>
          <w:cnfStyle w:val="100000000000" w:firstRow="1" w:lastRow="0" w:firstColumn="0" w:lastColumn="0" w:oddVBand="0" w:evenVBand="0" w:oddHBand="0"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3749" w:type="dxa"/>
          </w:tcPr>
          <w:p w14:paraId="61A68252" w14:textId="77777777" w:rsidR="00DA66BF" w:rsidRPr="00DA66BF" w:rsidRDefault="00DA66BF" w:rsidP="00DA66BF">
            <w:pPr>
              <w:spacing w:after="120"/>
              <w:rPr>
                <w:sz w:val="22"/>
              </w:rPr>
            </w:pPr>
            <w:bookmarkStart w:id="187" w:name="_Hlk59013305"/>
          </w:p>
        </w:tc>
        <w:tc>
          <w:tcPr>
            <w:tcW w:w="1628" w:type="dxa"/>
          </w:tcPr>
          <w:p w14:paraId="4BE26891"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2017</w:t>
            </w:r>
          </w:p>
        </w:tc>
        <w:tc>
          <w:tcPr>
            <w:tcW w:w="1766" w:type="dxa"/>
          </w:tcPr>
          <w:p w14:paraId="47D26847"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2018</w:t>
            </w:r>
          </w:p>
        </w:tc>
        <w:tc>
          <w:tcPr>
            <w:tcW w:w="1929" w:type="dxa"/>
            <w:hideMark/>
          </w:tcPr>
          <w:p w14:paraId="6DF75151"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2019</w:t>
            </w:r>
          </w:p>
        </w:tc>
      </w:tr>
      <w:tr w:rsidR="00DA66BF" w:rsidRPr="00DA66BF" w14:paraId="249D3BE7" w14:textId="77777777" w:rsidTr="00A75601">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3749" w:type="dxa"/>
            <w:tcBorders>
              <w:top w:val="nil"/>
              <w:bottom w:val="nil"/>
            </w:tcBorders>
            <w:hideMark/>
          </w:tcPr>
          <w:p w14:paraId="0C295A2A"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Posiedzenia</w:t>
            </w:r>
            <w:proofErr w:type="spellEnd"/>
            <w:r w:rsidRPr="00DA66BF">
              <w:rPr>
                <w:rFonts w:eastAsia="Times New Roman"/>
                <w:sz w:val="22"/>
              </w:rPr>
              <w:t xml:space="preserve"> GKRPA (</w:t>
            </w:r>
            <w:proofErr w:type="spellStart"/>
            <w:r w:rsidRPr="00DA66BF">
              <w:rPr>
                <w:rFonts w:eastAsia="Times New Roman"/>
                <w:sz w:val="22"/>
              </w:rPr>
              <w:t>ogółem</w:t>
            </w:r>
            <w:proofErr w:type="spellEnd"/>
            <w:r w:rsidRPr="00DA66BF">
              <w:rPr>
                <w:rFonts w:eastAsia="Times New Roman"/>
                <w:sz w:val="22"/>
              </w:rPr>
              <w:t xml:space="preserve">), w </w:t>
            </w:r>
            <w:proofErr w:type="spellStart"/>
            <w:r w:rsidRPr="00DA66BF">
              <w:rPr>
                <w:rFonts w:eastAsia="Times New Roman"/>
                <w:sz w:val="22"/>
              </w:rPr>
              <w:t>tym</w:t>
            </w:r>
            <w:proofErr w:type="spellEnd"/>
            <w:r w:rsidRPr="00DA66BF">
              <w:rPr>
                <w:rFonts w:eastAsia="Times New Roman"/>
                <w:sz w:val="22"/>
              </w:rPr>
              <w:t>:</w:t>
            </w:r>
          </w:p>
        </w:tc>
        <w:tc>
          <w:tcPr>
            <w:tcW w:w="1628" w:type="dxa"/>
            <w:tcBorders>
              <w:top w:val="nil"/>
              <w:bottom w:val="nil"/>
            </w:tcBorders>
          </w:tcPr>
          <w:p w14:paraId="2974C724"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12</w:t>
            </w:r>
          </w:p>
        </w:tc>
        <w:tc>
          <w:tcPr>
            <w:tcW w:w="1766" w:type="dxa"/>
            <w:tcBorders>
              <w:top w:val="nil"/>
              <w:bottom w:val="nil"/>
            </w:tcBorders>
          </w:tcPr>
          <w:p w14:paraId="0008674E"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12</w:t>
            </w:r>
          </w:p>
        </w:tc>
        <w:tc>
          <w:tcPr>
            <w:tcW w:w="1929" w:type="dxa"/>
            <w:tcBorders>
              <w:top w:val="nil"/>
              <w:bottom w:val="nil"/>
            </w:tcBorders>
            <w:hideMark/>
          </w:tcPr>
          <w:p w14:paraId="5D6FC9CA"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12</w:t>
            </w:r>
          </w:p>
        </w:tc>
      </w:tr>
      <w:tr w:rsidR="00DA66BF" w:rsidRPr="00DA66BF" w14:paraId="55C20D5E" w14:textId="77777777" w:rsidTr="00A75601">
        <w:trPr>
          <w:trHeight w:val="536"/>
        </w:trPr>
        <w:tc>
          <w:tcPr>
            <w:cnfStyle w:val="001000000000" w:firstRow="0" w:lastRow="0" w:firstColumn="1" w:lastColumn="0" w:oddVBand="0" w:evenVBand="0" w:oddHBand="0" w:evenHBand="0" w:firstRowFirstColumn="0" w:firstRowLastColumn="0" w:lastRowFirstColumn="0" w:lastRowLastColumn="0"/>
            <w:tcW w:w="3749" w:type="dxa"/>
            <w:tcBorders>
              <w:top w:val="nil"/>
              <w:left w:val="nil"/>
              <w:bottom w:val="nil"/>
              <w:right w:val="nil"/>
            </w:tcBorders>
            <w:hideMark/>
          </w:tcPr>
          <w:p w14:paraId="3F0FD526"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Ogólne</w:t>
            </w:r>
            <w:proofErr w:type="spellEnd"/>
            <w:r w:rsidRPr="00DA66BF">
              <w:rPr>
                <w:rFonts w:eastAsia="Times New Roman"/>
                <w:sz w:val="22"/>
              </w:rPr>
              <w:t xml:space="preserve"> </w:t>
            </w:r>
            <w:proofErr w:type="spellStart"/>
            <w:r w:rsidRPr="00DA66BF">
              <w:rPr>
                <w:rFonts w:eastAsia="Times New Roman"/>
                <w:sz w:val="22"/>
              </w:rPr>
              <w:t>posiedzenia</w:t>
            </w:r>
            <w:proofErr w:type="spellEnd"/>
            <w:r w:rsidRPr="00DA66BF">
              <w:rPr>
                <w:rFonts w:eastAsia="Times New Roman"/>
                <w:sz w:val="22"/>
              </w:rPr>
              <w:t xml:space="preserve"> </w:t>
            </w:r>
            <w:proofErr w:type="spellStart"/>
            <w:r w:rsidRPr="00DA66BF">
              <w:rPr>
                <w:rFonts w:eastAsia="Times New Roman"/>
                <w:sz w:val="22"/>
              </w:rPr>
              <w:t>Komisji</w:t>
            </w:r>
            <w:proofErr w:type="spellEnd"/>
          </w:p>
        </w:tc>
        <w:tc>
          <w:tcPr>
            <w:tcW w:w="1628" w:type="dxa"/>
            <w:tcBorders>
              <w:top w:val="nil"/>
              <w:left w:val="nil"/>
              <w:bottom w:val="nil"/>
              <w:right w:val="nil"/>
            </w:tcBorders>
          </w:tcPr>
          <w:p w14:paraId="5D70F08A"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12</w:t>
            </w:r>
          </w:p>
        </w:tc>
        <w:tc>
          <w:tcPr>
            <w:tcW w:w="1766" w:type="dxa"/>
            <w:tcBorders>
              <w:top w:val="nil"/>
              <w:left w:val="nil"/>
              <w:bottom w:val="nil"/>
              <w:right w:val="nil"/>
            </w:tcBorders>
          </w:tcPr>
          <w:p w14:paraId="50C8C0E3"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12</w:t>
            </w:r>
          </w:p>
        </w:tc>
        <w:tc>
          <w:tcPr>
            <w:tcW w:w="1929" w:type="dxa"/>
            <w:tcBorders>
              <w:top w:val="nil"/>
              <w:left w:val="nil"/>
              <w:bottom w:val="nil"/>
              <w:right w:val="nil"/>
            </w:tcBorders>
            <w:hideMark/>
          </w:tcPr>
          <w:p w14:paraId="409CADBD"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12</w:t>
            </w:r>
          </w:p>
        </w:tc>
      </w:tr>
      <w:tr w:rsidR="00DA66BF" w:rsidRPr="00DA66BF" w14:paraId="0C7F8E0F" w14:textId="77777777" w:rsidTr="00A75601">
        <w:trPr>
          <w:cnfStyle w:val="000000100000" w:firstRow="0" w:lastRow="0" w:firstColumn="0" w:lastColumn="0" w:oddVBand="0" w:evenVBand="0" w:oddHBand="1"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3749" w:type="dxa"/>
            <w:tcBorders>
              <w:top w:val="nil"/>
              <w:bottom w:val="nil"/>
            </w:tcBorders>
            <w:hideMark/>
          </w:tcPr>
          <w:p w14:paraId="074061F8"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Przeprowadzono</w:t>
            </w:r>
            <w:proofErr w:type="spellEnd"/>
            <w:r w:rsidRPr="00DA66BF">
              <w:rPr>
                <w:rFonts w:eastAsia="Times New Roman"/>
                <w:sz w:val="22"/>
              </w:rPr>
              <w:t xml:space="preserve"> </w:t>
            </w:r>
            <w:proofErr w:type="spellStart"/>
            <w:r w:rsidRPr="00DA66BF">
              <w:rPr>
                <w:rFonts w:eastAsia="Times New Roman"/>
                <w:sz w:val="22"/>
              </w:rPr>
              <w:t>rozmowy</w:t>
            </w:r>
            <w:proofErr w:type="spellEnd"/>
          </w:p>
        </w:tc>
        <w:tc>
          <w:tcPr>
            <w:tcW w:w="1628" w:type="dxa"/>
            <w:tcBorders>
              <w:top w:val="nil"/>
              <w:bottom w:val="nil"/>
            </w:tcBorders>
          </w:tcPr>
          <w:p w14:paraId="4BFB0DD5"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7</w:t>
            </w:r>
          </w:p>
        </w:tc>
        <w:tc>
          <w:tcPr>
            <w:tcW w:w="1766" w:type="dxa"/>
            <w:tcBorders>
              <w:top w:val="nil"/>
              <w:bottom w:val="nil"/>
            </w:tcBorders>
          </w:tcPr>
          <w:p w14:paraId="794E7AB1"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8</w:t>
            </w:r>
          </w:p>
        </w:tc>
        <w:tc>
          <w:tcPr>
            <w:tcW w:w="1929" w:type="dxa"/>
            <w:tcBorders>
              <w:top w:val="nil"/>
              <w:bottom w:val="nil"/>
            </w:tcBorders>
            <w:hideMark/>
          </w:tcPr>
          <w:p w14:paraId="52C5E218"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4</w:t>
            </w:r>
          </w:p>
        </w:tc>
      </w:tr>
      <w:tr w:rsidR="00DA66BF" w:rsidRPr="00DA66BF" w14:paraId="5A8C5159" w14:textId="77777777" w:rsidTr="00A75601">
        <w:trPr>
          <w:trHeight w:val="616"/>
        </w:trPr>
        <w:tc>
          <w:tcPr>
            <w:cnfStyle w:val="001000000000" w:firstRow="0" w:lastRow="0" w:firstColumn="1" w:lastColumn="0" w:oddVBand="0" w:evenVBand="0" w:oddHBand="0" w:evenHBand="0" w:firstRowFirstColumn="0" w:firstRowLastColumn="0" w:lastRowFirstColumn="0" w:lastRowLastColumn="0"/>
            <w:tcW w:w="3749" w:type="dxa"/>
            <w:tcBorders>
              <w:top w:val="nil"/>
              <w:left w:val="nil"/>
              <w:bottom w:val="nil"/>
              <w:right w:val="nil"/>
            </w:tcBorders>
            <w:hideMark/>
          </w:tcPr>
          <w:p w14:paraId="1E65F574"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Postanowienia</w:t>
            </w:r>
            <w:proofErr w:type="spellEnd"/>
            <w:r w:rsidRPr="00DA66BF">
              <w:rPr>
                <w:rFonts w:eastAsia="Times New Roman"/>
                <w:sz w:val="22"/>
              </w:rPr>
              <w:t xml:space="preserve"> </w:t>
            </w:r>
            <w:proofErr w:type="spellStart"/>
            <w:r w:rsidRPr="00DA66BF">
              <w:rPr>
                <w:rFonts w:eastAsia="Times New Roman"/>
                <w:sz w:val="22"/>
              </w:rPr>
              <w:t>opiniujące</w:t>
            </w:r>
            <w:proofErr w:type="spellEnd"/>
            <w:r w:rsidRPr="00DA66BF">
              <w:rPr>
                <w:rFonts w:eastAsia="Times New Roman"/>
                <w:sz w:val="22"/>
              </w:rPr>
              <w:t xml:space="preserve"> </w:t>
            </w:r>
            <w:proofErr w:type="spellStart"/>
            <w:r w:rsidRPr="00DA66BF">
              <w:rPr>
                <w:rFonts w:eastAsia="Times New Roman"/>
                <w:sz w:val="22"/>
              </w:rPr>
              <w:t>lokalizację</w:t>
            </w:r>
            <w:proofErr w:type="spellEnd"/>
            <w:r w:rsidRPr="00DA66BF">
              <w:rPr>
                <w:rFonts w:eastAsia="Times New Roman"/>
                <w:sz w:val="22"/>
              </w:rPr>
              <w:t xml:space="preserve"> </w:t>
            </w:r>
            <w:proofErr w:type="spellStart"/>
            <w:r w:rsidRPr="00DA66BF">
              <w:rPr>
                <w:rFonts w:eastAsia="Times New Roman"/>
                <w:sz w:val="22"/>
              </w:rPr>
              <w:t>punktów</w:t>
            </w:r>
            <w:proofErr w:type="spellEnd"/>
            <w:r w:rsidRPr="00DA66BF">
              <w:rPr>
                <w:rFonts w:eastAsia="Times New Roman"/>
                <w:sz w:val="22"/>
              </w:rPr>
              <w:t xml:space="preserve"> </w:t>
            </w:r>
            <w:proofErr w:type="spellStart"/>
            <w:r w:rsidRPr="00DA66BF">
              <w:rPr>
                <w:rFonts w:eastAsia="Times New Roman"/>
                <w:sz w:val="22"/>
              </w:rPr>
              <w:t>sprzedaży</w:t>
            </w:r>
            <w:proofErr w:type="spellEnd"/>
            <w:r w:rsidRPr="00DA66BF">
              <w:rPr>
                <w:rFonts w:eastAsia="Times New Roman"/>
                <w:sz w:val="22"/>
              </w:rPr>
              <w:t xml:space="preserve"> </w:t>
            </w:r>
            <w:proofErr w:type="spellStart"/>
            <w:r w:rsidRPr="00DA66BF">
              <w:rPr>
                <w:rFonts w:eastAsia="Times New Roman"/>
                <w:sz w:val="22"/>
              </w:rPr>
              <w:t>napojów</w:t>
            </w:r>
            <w:proofErr w:type="spellEnd"/>
            <w:r w:rsidRPr="00DA66BF">
              <w:rPr>
                <w:rFonts w:eastAsia="Times New Roman"/>
                <w:sz w:val="22"/>
              </w:rPr>
              <w:t xml:space="preserve"> </w:t>
            </w:r>
            <w:proofErr w:type="spellStart"/>
            <w:r w:rsidRPr="00DA66BF">
              <w:rPr>
                <w:rFonts w:eastAsia="Times New Roman"/>
                <w:sz w:val="22"/>
              </w:rPr>
              <w:t>alkoholowych</w:t>
            </w:r>
            <w:proofErr w:type="spellEnd"/>
            <w:r w:rsidRPr="00DA66BF">
              <w:rPr>
                <w:rFonts w:eastAsia="Times New Roman"/>
                <w:sz w:val="22"/>
              </w:rPr>
              <w:t xml:space="preserve"> (</w:t>
            </w:r>
            <w:proofErr w:type="spellStart"/>
            <w:r w:rsidRPr="00DA66BF">
              <w:rPr>
                <w:rFonts w:eastAsia="Times New Roman"/>
                <w:sz w:val="22"/>
              </w:rPr>
              <w:t>ogółem</w:t>
            </w:r>
            <w:proofErr w:type="spellEnd"/>
            <w:r w:rsidRPr="00DA66BF">
              <w:rPr>
                <w:rFonts w:eastAsia="Times New Roman"/>
                <w:sz w:val="22"/>
              </w:rPr>
              <w:t xml:space="preserve">) w </w:t>
            </w:r>
            <w:proofErr w:type="spellStart"/>
            <w:r w:rsidRPr="00DA66BF">
              <w:rPr>
                <w:rFonts w:eastAsia="Times New Roman"/>
                <w:sz w:val="22"/>
              </w:rPr>
              <w:t>tym</w:t>
            </w:r>
            <w:proofErr w:type="spellEnd"/>
            <w:r w:rsidRPr="00DA66BF">
              <w:rPr>
                <w:rFonts w:eastAsia="Times New Roman"/>
                <w:sz w:val="22"/>
              </w:rPr>
              <w:t>:</w:t>
            </w:r>
          </w:p>
        </w:tc>
        <w:tc>
          <w:tcPr>
            <w:tcW w:w="1628" w:type="dxa"/>
            <w:tcBorders>
              <w:top w:val="nil"/>
              <w:left w:val="nil"/>
              <w:bottom w:val="nil"/>
              <w:right w:val="nil"/>
            </w:tcBorders>
            <w:vAlign w:val="center"/>
          </w:tcPr>
          <w:p w14:paraId="48861857"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w:t>
            </w:r>
          </w:p>
        </w:tc>
        <w:tc>
          <w:tcPr>
            <w:tcW w:w="1766" w:type="dxa"/>
            <w:tcBorders>
              <w:top w:val="nil"/>
              <w:left w:val="nil"/>
              <w:bottom w:val="nil"/>
              <w:right w:val="nil"/>
            </w:tcBorders>
            <w:vAlign w:val="center"/>
          </w:tcPr>
          <w:p w14:paraId="5B609A18"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24</w:t>
            </w:r>
          </w:p>
        </w:tc>
        <w:tc>
          <w:tcPr>
            <w:tcW w:w="1929" w:type="dxa"/>
            <w:tcBorders>
              <w:top w:val="nil"/>
              <w:left w:val="nil"/>
              <w:bottom w:val="nil"/>
              <w:right w:val="nil"/>
            </w:tcBorders>
            <w:vAlign w:val="center"/>
            <w:hideMark/>
          </w:tcPr>
          <w:p w14:paraId="2404786A"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6</w:t>
            </w:r>
          </w:p>
        </w:tc>
      </w:tr>
      <w:tr w:rsidR="00DA66BF" w:rsidRPr="00DA66BF" w14:paraId="5CBAF324" w14:textId="77777777" w:rsidTr="00A75601">
        <w:trPr>
          <w:cnfStyle w:val="000000100000" w:firstRow="0" w:lastRow="0" w:firstColumn="0" w:lastColumn="0" w:oddVBand="0" w:evenVBand="0" w:oddHBand="1"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3749" w:type="dxa"/>
            <w:tcBorders>
              <w:top w:val="nil"/>
              <w:bottom w:val="nil"/>
            </w:tcBorders>
          </w:tcPr>
          <w:p w14:paraId="5419B12D" w14:textId="77777777" w:rsidR="00DA66BF" w:rsidRPr="00DA66BF" w:rsidRDefault="00DA66BF" w:rsidP="002F1FF2">
            <w:pPr>
              <w:numPr>
                <w:ilvl w:val="0"/>
                <w:numId w:val="21"/>
              </w:numPr>
              <w:spacing w:after="120" w:line="240" w:lineRule="auto"/>
              <w:contextualSpacing/>
              <w:rPr>
                <w:rFonts w:eastAsia="Times New Roman"/>
                <w:sz w:val="22"/>
              </w:rPr>
            </w:pPr>
            <w:proofErr w:type="spellStart"/>
            <w:r w:rsidRPr="00DA66BF">
              <w:rPr>
                <w:rFonts w:eastAsia="Times New Roman"/>
                <w:sz w:val="22"/>
              </w:rPr>
              <w:t>dotyczących</w:t>
            </w:r>
            <w:proofErr w:type="spellEnd"/>
            <w:r w:rsidRPr="00DA66BF">
              <w:rPr>
                <w:rFonts w:eastAsia="Times New Roman"/>
                <w:sz w:val="22"/>
              </w:rPr>
              <w:t xml:space="preserve"> </w:t>
            </w:r>
            <w:proofErr w:type="spellStart"/>
            <w:r w:rsidRPr="00DA66BF">
              <w:rPr>
                <w:rFonts w:eastAsia="Times New Roman"/>
                <w:sz w:val="22"/>
              </w:rPr>
              <w:t>jednorazowych</w:t>
            </w:r>
            <w:proofErr w:type="spellEnd"/>
            <w:r w:rsidRPr="00DA66BF">
              <w:rPr>
                <w:rFonts w:eastAsia="Times New Roman"/>
                <w:sz w:val="22"/>
              </w:rPr>
              <w:t xml:space="preserve"> </w:t>
            </w:r>
            <w:proofErr w:type="spellStart"/>
            <w:r w:rsidRPr="00DA66BF">
              <w:rPr>
                <w:rFonts w:eastAsia="Times New Roman"/>
                <w:sz w:val="22"/>
              </w:rPr>
              <w:t>zezwoleń</w:t>
            </w:r>
            <w:proofErr w:type="spellEnd"/>
            <w:r w:rsidRPr="00DA66BF">
              <w:rPr>
                <w:rFonts w:eastAsia="Times New Roman"/>
                <w:sz w:val="22"/>
              </w:rPr>
              <w:t xml:space="preserve"> </w:t>
            </w:r>
            <w:proofErr w:type="spellStart"/>
            <w:r w:rsidRPr="00DA66BF">
              <w:rPr>
                <w:rFonts w:eastAsia="Times New Roman"/>
                <w:sz w:val="22"/>
              </w:rPr>
              <w:t>na</w:t>
            </w:r>
            <w:proofErr w:type="spellEnd"/>
            <w:r w:rsidRPr="00DA66BF">
              <w:rPr>
                <w:rFonts w:eastAsia="Times New Roman"/>
                <w:sz w:val="22"/>
              </w:rPr>
              <w:t xml:space="preserve"> </w:t>
            </w:r>
            <w:proofErr w:type="spellStart"/>
            <w:r w:rsidRPr="00DA66BF">
              <w:rPr>
                <w:rFonts w:eastAsia="Times New Roman"/>
                <w:sz w:val="22"/>
              </w:rPr>
              <w:t>sprzedaż</w:t>
            </w:r>
            <w:proofErr w:type="spellEnd"/>
            <w:r w:rsidRPr="00DA66BF">
              <w:rPr>
                <w:rFonts w:eastAsia="Times New Roman"/>
                <w:sz w:val="22"/>
              </w:rPr>
              <w:t xml:space="preserve"> </w:t>
            </w:r>
            <w:proofErr w:type="spellStart"/>
            <w:r w:rsidRPr="00DA66BF">
              <w:rPr>
                <w:rFonts w:eastAsia="Times New Roman"/>
                <w:sz w:val="22"/>
              </w:rPr>
              <w:t>napojów</w:t>
            </w:r>
            <w:proofErr w:type="spellEnd"/>
            <w:r w:rsidRPr="00DA66BF">
              <w:rPr>
                <w:rFonts w:eastAsia="Times New Roman"/>
                <w:sz w:val="22"/>
              </w:rPr>
              <w:t xml:space="preserve"> </w:t>
            </w:r>
            <w:proofErr w:type="spellStart"/>
            <w:r w:rsidRPr="00DA66BF">
              <w:rPr>
                <w:rFonts w:eastAsia="Times New Roman"/>
                <w:sz w:val="22"/>
              </w:rPr>
              <w:t>alkoholowych</w:t>
            </w:r>
            <w:proofErr w:type="spellEnd"/>
          </w:p>
        </w:tc>
        <w:tc>
          <w:tcPr>
            <w:tcW w:w="1628" w:type="dxa"/>
            <w:tcBorders>
              <w:top w:val="nil"/>
              <w:bottom w:val="nil"/>
            </w:tcBorders>
            <w:vAlign w:val="center"/>
          </w:tcPr>
          <w:p w14:paraId="78AEF020"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6</w:t>
            </w:r>
          </w:p>
        </w:tc>
        <w:tc>
          <w:tcPr>
            <w:tcW w:w="1766" w:type="dxa"/>
            <w:tcBorders>
              <w:top w:val="nil"/>
              <w:bottom w:val="nil"/>
            </w:tcBorders>
            <w:vAlign w:val="center"/>
          </w:tcPr>
          <w:p w14:paraId="6A3EE13A"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0</w:t>
            </w:r>
          </w:p>
        </w:tc>
        <w:tc>
          <w:tcPr>
            <w:tcW w:w="1929" w:type="dxa"/>
            <w:tcBorders>
              <w:top w:val="nil"/>
              <w:bottom w:val="nil"/>
            </w:tcBorders>
            <w:vAlign w:val="center"/>
          </w:tcPr>
          <w:p w14:paraId="0953539A"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0</w:t>
            </w:r>
          </w:p>
        </w:tc>
      </w:tr>
      <w:tr w:rsidR="00DA66BF" w:rsidRPr="00DA66BF" w14:paraId="48147618" w14:textId="77777777" w:rsidTr="00A75601">
        <w:trPr>
          <w:trHeight w:val="643"/>
        </w:trPr>
        <w:tc>
          <w:tcPr>
            <w:cnfStyle w:val="001000000000" w:firstRow="0" w:lastRow="0" w:firstColumn="1" w:lastColumn="0" w:oddVBand="0" w:evenVBand="0" w:oddHBand="0" w:evenHBand="0" w:firstRowFirstColumn="0" w:firstRowLastColumn="0" w:lastRowFirstColumn="0" w:lastRowLastColumn="0"/>
            <w:tcW w:w="3749" w:type="dxa"/>
            <w:tcBorders>
              <w:top w:val="nil"/>
              <w:bottom w:val="nil"/>
            </w:tcBorders>
            <w:hideMark/>
          </w:tcPr>
          <w:p w14:paraId="0B0E8EC3" w14:textId="77777777" w:rsidR="00DA66BF" w:rsidRPr="00DA66BF" w:rsidRDefault="00DA66BF" w:rsidP="002F1FF2">
            <w:pPr>
              <w:numPr>
                <w:ilvl w:val="0"/>
                <w:numId w:val="17"/>
              </w:numPr>
              <w:spacing w:after="120" w:line="240" w:lineRule="auto"/>
              <w:contextualSpacing/>
              <w:rPr>
                <w:rFonts w:eastAsia="Times New Roman"/>
                <w:sz w:val="22"/>
              </w:rPr>
            </w:pPr>
            <w:proofErr w:type="spellStart"/>
            <w:r w:rsidRPr="00DA66BF">
              <w:rPr>
                <w:rFonts w:eastAsia="Times New Roman"/>
                <w:sz w:val="22"/>
              </w:rPr>
              <w:t>dotyczących</w:t>
            </w:r>
            <w:proofErr w:type="spellEnd"/>
            <w:r w:rsidRPr="00DA66BF">
              <w:rPr>
                <w:rFonts w:eastAsia="Times New Roman"/>
                <w:sz w:val="22"/>
              </w:rPr>
              <w:t xml:space="preserve"> </w:t>
            </w:r>
            <w:proofErr w:type="spellStart"/>
            <w:r w:rsidRPr="00DA66BF">
              <w:rPr>
                <w:rFonts w:eastAsia="Times New Roman"/>
                <w:sz w:val="22"/>
              </w:rPr>
              <w:t>zezwoleń</w:t>
            </w:r>
            <w:proofErr w:type="spellEnd"/>
            <w:r w:rsidRPr="00DA66BF">
              <w:rPr>
                <w:rFonts w:eastAsia="Times New Roman"/>
                <w:sz w:val="22"/>
              </w:rPr>
              <w:t xml:space="preserve"> </w:t>
            </w:r>
            <w:proofErr w:type="spellStart"/>
            <w:r w:rsidRPr="00DA66BF">
              <w:rPr>
                <w:rFonts w:eastAsia="Times New Roman"/>
                <w:sz w:val="22"/>
              </w:rPr>
              <w:t>na</w:t>
            </w:r>
            <w:proofErr w:type="spellEnd"/>
            <w:r w:rsidRPr="00DA66BF">
              <w:rPr>
                <w:rFonts w:eastAsia="Times New Roman"/>
                <w:sz w:val="22"/>
              </w:rPr>
              <w:t xml:space="preserve"> </w:t>
            </w:r>
            <w:proofErr w:type="spellStart"/>
            <w:r w:rsidRPr="00DA66BF">
              <w:rPr>
                <w:rFonts w:eastAsia="Times New Roman"/>
                <w:sz w:val="22"/>
              </w:rPr>
              <w:t>sprzedaż</w:t>
            </w:r>
            <w:proofErr w:type="spellEnd"/>
            <w:r w:rsidRPr="00DA66BF">
              <w:rPr>
                <w:rFonts w:eastAsia="Times New Roman"/>
                <w:sz w:val="22"/>
              </w:rPr>
              <w:t xml:space="preserve"> </w:t>
            </w:r>
            <w:proofErr w:type="spellStart"/>
            <w:r w:rsidRPr="00DA66BF">
              <w:rPr>
                <w:rFonts w:eastAsia="Times New Roman"/>
                <w:sz w:val="22"/>
              </w:rPr>
              <w:t>napojów</w:t>
            </w:r>
            <w:proofErr w:type="spellEnd"/>
            <w:r w:rsidRPr="00DA66BF">
              <w:rPr>
                <w:rFonts w:eastAsia="Times New Roman"/>
                <w:sz w:val="22"/>
              </w:rPr>
              <w:t xml:space="preserve"> </w:t>
            </w:r>
            <w:proofErr w:type="spellStart"/>
            <w:r w:rsidRPr="00DA66BF">
              <w:rPr>
                <w:rFonts w:eastAsia="Times New Roman"/>
                <w:sz w:val="22"/>
              </w:rPr>
              <w:t>alkoholowych</w:t>
            </w:r>
            <w:proofErr w:type="spellEnd"/>
            <w:r w:rsidRPr="00DA66BF">
              <w:rPr>
                <w:rFonts w:eastAsia="Times New Roman"/>
                <w:sz w:val="22"/>
              </w:rPr>
              <w:t xml:space="preserve"> do </w:t>
            </w:r>
            <w:proofErr w:type="spellStart"/>
            <w:r w:rsidRPr="00DA66BF">
              <w:rPr>
                <w:rFonts w:eastAsia="Times New Roman"/>
                <w:sz w:val="22"/>
              </w:rPr>
              <w:t>spożycia</w:t>
            </w:r>
            <w:proofErr w:type="spellEnd"/>
            <w:r w:rsidRPr="00DA66BF">
              <w:rPr>
                <w:rFonts w:eastAsia="Times New Roman"/>
                <w:sz w:val="22"/>
              </w:rPr>
              <w:t xml:space="preserve"> w </w:t>
            </w:r>
            <w:proofErr w:type="spellStart"/>
            <w:r w:rsidRPr="00DA66BF">
              <w:rPr>
                <w:rFonts w:eastAsia="Times New Roman"/>
                <w:sz w:val="22"/>
              </w:rPr>
              <w:t>miejscu</w:t>
            </w:r>
            <w:proofErr w:type="spellEnd"/>
            <w:r w:rsidRPr="00DA66BF">
              <w:rPr>
                <w:rFonts w:eastAsia="Times New Roman"/>
                <w:sz w:val="22"/>
              </w:rPr>
              <w:t xml:space="preserve"> </w:t>
            </w:r>
            <w:proofErr w:type="spellStart"/>
            <w:r w:rsidRPr="00DA66BF">
              <w:rPr>
                <w:rFonts w:eastAsia="Times New Roman"/>
                <w:sz w:val="22"/>
              </w:rPr>
              <w:t>lub</w:t>
            </w:r>
            <w:proofErr w:type="spellEnd"/>
            <w:r w:rsidRPr="00DA66BF">
              <w:rPr>
                <w:rFonts w:eastAsia="Times New Roman"/>
                <w:sz w:val="22"/>
              </w:rPr>
              <w:t xml:space="preserve"> </w:t>
            </w:r>
            <w:proofErr w:type="spellStart"/>
            <w:r w:rsidRPr="00DA66BF">
              <w:rPr>
                <w:rFonts w:eastAsia="Times New Roman"/>
                <w:sz w:val="22"/>
              </w:rPr>
              <w:t>poza</w:t>
            </w:r>
            <w:proofErr w:type="spellEnd"/>
            <w:r w:rsidRPr="00DA66BF">
              <w:rPr>
                <w:rFonts w:eastAsia="Times New Roman"/>
                <w:sz w:val="22"/>
              </w:rPr>
              <w:t xml:space="preserve"> </w:t>
            </w:r>
            <w:proofErr w:type="spellStart"/>
            <w:r w:rsidRPr="00DA66BF">
              <w:rPr>
                <w:rFonts w:eastAsia="Times New Roman"/>
                <w:sz w:val="22"/>
              </w:rPr>
              <w:t>miejscem</w:t>
            </w:r>
            <w:proofErr w:type="spellEnd"/>
            <w:r w:rsidRPr="00DA66BF">
              <w:rPr>
                <w:rFonts w:eastAsia="Times New Roman"/>
                <w:sz w:val="22"/>
              </w:rPr>
              <w:t xml:space="preserve"> </w:t>
            </w:r>
            <w:proofErr w:type="spellStart"/>
            <w:r w:rsidRPr="00DA66BF">
              <w:rPr>
                <w:rFonts w:eastAsia="Times New Roman"/>
                <w:sz w:val="22"/>
              </w:rPr>
              <w:t>sprzedaży</w:t>
            </w:r>
            <w:proofErr w:type="spellEnd"/>
            <w:r w:rsidRPr="00DA66BF">
              <w:rPr>
                <w:rFonts w:eastAsia="Times New Roman"/>
                <w:sz w:val="22"/>
              </w:rPr>
              <w:t xml:space="preserve"> </w:t>
            </w:r>
          </w:p>
        </w:tc>
        <w:tc>
          <w:tcPr>
            <w:tcW w:w="1628" w:type="dxa"/>
            <w:tcBorders>
              <w:top w:val="nil"/>
              <w:bottom w:val="nil"/>
            </w:tcBorders>
            <w:vAlign w:val="center"/>
          </w:tcPr>
          <w:p w14:paraId="48878AC8"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14</w:t>
            </w:r>
          </w:p>
        </w:tc>
        <w:tc>
          <w:tcPr>
            <w:tcW w:w="1766" w:type="dxa"/>
            <w:tcBorders>
              <w:top w:val="nil"/>
              <w:bottom w:val="nil"/>
            </w:tcBorders>
            <w:vAlign w:val="center"/>
          </w:tcPr>
          <w:p w14:paraId="12E4007D"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15</w:t>
            </w:r>
          </w:p>
        </w:tc>
        <w:tc>
          <w:tcPr>
            <w:tcW w:w="1929" w:type="dxa"/>
            <w:tcBorders>
              <w:top w:val="nil"/>
              <w:bottom w:val="nil"/>
            </w:tcBorders>
            <w:vAlign w:val="center"/>
            <w:hideMark/>
          </w:tcPr>
          <w:p w14:paraId="4FF3691E"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5</w:t>
            </w:r>
          </w:p>
        </w:tc>
      </w:tr>
      <w:tr w:rsidR="00DA66BF" w:rsidRPr="00DA66BF" w14:paraId="3F628098" w14:textId="77777777" w:rsidTr="00A75601">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3749" w:type="dxa"/>
            <w:tcBorders>
              <w:top w:val="nil"/>
              <w:bottom w:val="single" w:sz="8" w:space="0" w:color="000000"/>
            </w:tcBorders>
            <w:hideMark/>
          </w:tcPr>
          <w:p w14:paraId="54035A86" w14:textId="77777777" w:rsidR="00DA66BF" w:rsidRPr="00DA66BF" w:rsidRDefault="00DA66BF" w:rsidP="002F1FF2">
            <w:pPr>
              <w:numPr>
                <w:ilvl w:val="0"/>
                <w:numId w:val="17"/>
              </w:numPr>
              <w:spacing w:after="120" w:line="240" w:lineRule="auto"/>
              <w:contextualSpacing/>
              <w:rPr>
                <w:rFonts w:eastAsia="Times New Roman"/>
                <w:sz w:val="22"/>
              </w:rPr>
            </w:pPr>
            <w:proofErr w:type="spellStart"/>
            <w:r w:rsidRPr="00DA66BF">
              <w:rPr>
                <w:rFonts w:eastAsia="Times New Roman"/>
                <w:sz w:val="22"/>
              </w:rPr>
              <w:t>postanowienia</w:t>
            </w:r>
            <w:proofErr w:type="spellEnd"/>
            <w:r w:rsidRPr="00DA66BF">
              <w:rPr>
                <w:rFonts w:eastAsia="Times New Roman"/>
                <w:sz w:val="22"/>
              </w:rPr>
              <w:t xml:space="preserve"> </w:t>
            </w:r>
            <w:proofErr w:type="spellStart"/>
            <w:r w:rsidRPr="00DA66BF">
              <w:rPr>
                <w:rFonts w:eastAsia="Times New Roman"/>
                <w:sz w:val="22"/>
              </w:rPr>
              <w:t>negatywne</w:t>
            </w:r>
            <w:proofErr w:type="spellEnd"/>
          </w:p>
        </w:tc>
        <w:tc>
          <w:tcPr>
            <w:tcW w:w="1628" w:type="dxa"/>
            <w:tcBorders>
              <w:top w:val="nil"/>
              <w:bottom w:val="single" w:sz="8" w:space="0" w:color="000000"/>
            </w:tcBorders>
          </w:tcPr>
          <w:p w14:paraId="1FB49E6C"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0</w:t>
            </w:r>
          </w:p>
        </w:tc>
        <w:tc>
          <w:tcPr>
            <w:tcW w:w="1766" w:type="dxa"/>
            <w:tcBorders>
              <w:top w:val="nil"/>
              <w:bottom w:val="single" w:sz="8" w:space="0" w:color="000000"/>
            </w:tcBorders>
          </w:tcPr>
          <w:p w14:paraId="6F2E639B"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0</w:t>
            </w:r>
          </w:p>
        </w:tc>
        <w:tc>
          <w:tcPr>
            <w:tcW w:w="1929" w:type="dxa"/>
            <w:tcBorders>
              <w:top w:val="nil"/>
              <w:bottom w:val="single" w:sz="8" w:space="0" w:color="000000"/>
            </w:tcBorders>
            <w:vAlign w:val="center"/>
            <w:hideMark/>
          </w:tcPr>
          <w:p w14:paraId="61B0315C"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w:t>
            </w:r>
          </w:p>
        </w:tc>
      </w:tr>
    </w:tbl>
    <w:p w14:paraId="0EDC6C96" w14:textId="2F5F1CC7" w:rsidR="00DA66BF" w:rsidRDefault="00DA66BF" w:rsidP="00DA66BF">
      <w:pPr>
        <w:pStyle w:val="Legenda"/>
        <w:rPr>
          <w:sz w:val="22"/>
          <w:szCs w:val="22"/>
        </w:rPr>
      </w:pPr>
      <w:bookmarkStart w:id="188" w:name="_Toc62044882"/>
      <w:bookmarkEnd w:id="187"/>
      <w:r w:rsidRPr="00DA66BF">
        <w:rPr>
          <w:sz w:val="22"/>
          <w:szCs w:val="22"/>
        </w:rPr>
        <w:t xml:space="preserve">Tabela </w:t>
      </w:r>
      <w:r w:rsidRPr="00DA66BF">
        <w:rPr>
          <w:sz w:val="22"/>
          <w:szCs w:val="22"/>
        </w:rPr>
        <w:fldChar w:fldCharType="begin"/>
      </w:r>
      <w:r w:rsidRPr="00DA66BF">
        <w:rPr>
          <w:sz w:val="22"/>
          <w:szCs w:val="22"/>
        </w:rPr>
        <w:instrText xml:space="preserve"> SEQ Tabela \* ARABIC </w:instrText>
      </w:r>
      <w:r w:rsidRPr="00DA66BF">
        <w:rPr>
          <w:sz w:val="22"/>
          <w:szCs w:val="22"/>
        </w:rPr>
        <w:fldChar w:fldCharType="separate"/>
      </w:r>
      <w:r w:rsidR="00B41A2D">
        <w:rPr>
          <w:noProof/>
          <w:sz w:val="22"/>
          <w:szCs w:val="22"/>
        </w:rPr>
        <w:t>7</w:t>
      </w:r>
      <w:r w:rsidRPr="00DA66BF">
        <w:rPr>
          <w:sz w:val="22"/>
          <w:szCs w:val="22"/>
        </w:rPr>
        <w:fldChar w:fldCharType="end"/>
      </w:r>
      <w:r w:rsidRPr="00DA66BF">
        <w:rPr>
          <w:sz w:val="22"/>
          <w:szCs w:val="22"/>
        </w:rPr>
        <w:t>. Działalność Podkomisji Interwencyjno- motywującej.</w:t>
      </w:r>
      <w:bookmarkEnd w:id="188"/>
    </w:p>
    <w:tbl>
      <w:tblPr>
        <w:tblStyle w:val="Jasnecieniowanie52"/>
        <w:tblW w:w="9072" w:type="dxa"/>
        <w:tblLook w:val="04A0" w:firstRow="1" w:lastRow="0" w:firstColumn="1" w:lastColumn="0" w:noHBand="0" w:noVBand="1"/>
      </w:tblPr>
      <w:tblGrid>
        <w:gridCol w:w="3802"/>
        <w:gridCol w:w="1658"/>
        <w:gridCol w:w="1658"/>
        <w:gridCol w:w="1954"/>
      </w:tblGrid>
      <w:tr w:rsidR="00DA66BF" w:rsidRPr="00DA66BF" w14:paraId="0D0C6AAD" w14:textId="77777777" w:rsidTr="00A75601">
        <w:trPr>
          <w:cnfStyle w:val="100000000000" w:firstRow="1" w:lastRow="0" w:firstColumn="0" w:lastColumn="0" w:oddVBand="0" w:evenVBand="0" w:oddHBand="0"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3802" w:type="dxa"/>
          </w:tcPr>
          <w:p w14:paraId="4D73972E" w14:textId="77777777" w:rsidR="00DA66BF" w:rsidRPr="00DA66BF" w:rsidRDefault="00DA66BF" w:rsidP="00DA66BF">
            <w:pPr>
              <w:spacing w:after="120"/>
              <w:rPr>
                <w:sz w:val="22"/>
              </w:rPr>
            </w:pPr>
            <w:r w:rsidRPr="00DA66BF">
              <w:rPr>
                <w:sz w:val="22"/>
              </w:rPr>
              <w:t xml:space="preserve">Do </w:t>
            </w:r>
            <w:proofErr w:type="spellStart"/>
            <w:r w:rsidRPr="00DA66BF">
              <w:rPr>
                <w:sz w:val="22"/>
              </w:rPr>
              <w:t>Komisji</w:t>
            </w:r>
            <w:proofErr w:type="spellEnd"/>
            <w:r w:rsidRPr="00DA66BF">
              <w:rPr>
                <w:sz w:val="22"/>
              </w:rPr>
              <w:t xml:space="preserve"> </w:t>
            </w:r>
            <w:proofErr w:type="spellStart"/>
            <w:r w:rsidRPr="00DA66BF">
              <w:rPr>
                <w:sz w:val="22"/>
              </w:rPr>
              <w:t>wpłynęło</w:t>
            </w:r>
            <w:proofErr w:type="spellEnd"/>
            <w:r w:rsidRPr="00DA66BF">
              <w:rPr>
                <w:sz w:val="22"/>
              </w:rPr>
              <w:t>:</w:t>
            </w:r>
          </w:p>
        </w:tc>
        <w:tc>
          <w:tcPr>
            <w:tcW w:w="1658" w:type="dxa"/>
          </w:tcPr>
          <w:p w14:paraId="667BA22A"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2017</w:t>
            </w:r>
          </w:p>
        </w:tc>
        <w:tc>
          <w:tcPr>
            <w:tcW w:w="1658" w:type="dxa"/>
          </w:tcPr>
          <w:p w14:paraId="30091906"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2018</w:t>
            </w:r>
          </w:p>
        </w:tc>
        <w:tc>
          <w:tcPr>
            <w:tcW w:w="1954" w:type="dxa"/>
            <w:hideMark/>
          </w:tcPr>
          <w:p w14:paraId="6811C701" w14:textId="77777777" w:rsidR="00DA66BF" w:rsidRPr="00DA66BF" w:rsidRDefault="00DA66BF" w:rsidP="00DA66BF">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2019</w:t>
            </w:r>
          </w:p>
        </w:tc>
      </w:tr>
      <w:tr w:rsidR="00DA66BF" w:rsidRPr="00DA66BF" w14:paraId="121588DA" w14:textId="77777777" w:rsidTr="00A75601">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3802" w:type="dxa"/>
            <w:tcBorders>
              <w:top w:val="nil"/>
              <w:bottom w:val="nil"/>
            </w:tcBorders>
            <w:hideMark/>
          </w:tcPr>
          <w:p w14:paraId="3065253F"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Wniosków</w:t>
            </w:r>
            <w:proofErr w:type="spellEnd"/>
            <w:r w:rsidRPr="00DA66BF">
              <w:rPr>
                <w:rFonts w:eastAsia="Times New Roman"/>
                <w:sz w:val="22"/>
              </w:rPr>
              <w:t xml:space="preserve"> o </w:t>
            </w:r>
            <w:proofErr w:type="spellStart"/>
            <w:r w:rsidRPr="00DA66BF">
              <w:rPr>
                <w:rFonts w:eastAsia="Times New Roman"/>
                <w:sz w:val="22"/>
              </w:rPr>
              <w:t>leczenie</w:t>
            </w:r>
            <w:proofErr w:type="spellEnd"/>
            <w:r w:rsidRPr="00DA66BF">
              <w:rPr>
                <w:rFonts w:eastAsia="Times New Roman"/>
                <w:sz w:val="22"/>
              </w:rPr>
              <w:t xml:space="preserve"> </w:t>
            </w:r>
            <w:proofErr w:type="spellStart"/>
            <w:r w:rsidRPr="00DA66BF">
              <w:rPr>
                <w:rFonts w:eastAsia="Times New Roman"/>
                <w:sz w:val="22"/>
              </w:rPr>
              <w:t>odwykowe</w:t>
            </w:r>
            <w:proofErr w:type="spellEnd"/>
            <w:r w:rsidRPr="00DA66BF">
              <w:rPr>
                <w:rFonts w:eastAsia="Times New Roman"/>
                <w:sz w:val="22"/>
              </w:rPr>
              <w:t xml:space="preserve"> </w:t>
            </w:r>
          </w:p>
        </w:tc>
        <w:tc>
          <w:tcPr>
            <w:tcW w:w="1658" w:type="dxa"/>
            <w:tcBorders>
              <w:top w:val="nil"/>
              <w:bottom w:val="nil"/>
            </w:tcBorders>
          </w:tcPr>
          <w:p w14:paraId="3352B6C8"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21</w:t>
            </w:r>
          </w:p>
        </w:tc>
        <w:tc>
          <w:tcPr>
            <w:tcW w:w="1658" w:type="dxa"/>
            <w:tcBorders>
              <w:top w:val="nil"/>
              <w:bottom w:val="nil"/>
            </w:tcBorders>
          </w:tcPr>
          <w:p w14:paraId="073AE8C8"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14</w:t>
            </w:r>
          </w:p>
        </w:tc>
        <w:tc>
          <w:tcPr>
            <w:tcW w:w="1954" w:type="dxa"/>
            <w:tcBorders>
              <w:top w:val="nil"/>
              <w:bottom w:val="nil"/>
            </w:tcBorders>
            <w:hideMark/>
          </w:tcPr>
          <w:p w14:paraId="7A00F720"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20</w:t>
            </w:r>
          </w:p>
        </w:tc>
      </w:tr>
      <w:tr w:rsidR="00DA66BF" w:rsidRPr="00DA66BF" w14:paraId="1270347C" w14:textId="77777777" w:rsidTr="00A75601">
        <w:trPr>
          <w:trHeight w:val="509"/>
        </w:trPr>
        <w:tc>
          <w:tcPr>
            <w:cnfStyle w:val="001000000000" w:firstRow="0" w:lastRow="0" w:firstColumn="1" w:lastColumn="0" w:oddVBand="0" w:evenVBand="0" w:oddHBand="0" w:evenHBand="0" w:firstRowFirstColumn="0" w:firstRowLastColumn="0" w:lastRowFirstColumn="0" w:lastRowLastColumn="0"/>
            <w:tcW w:w="3802" w:type="dxa"/>
            <w:tcBorders>
              <w:top w:val="nil"/>
              <w:bottom w:val="nil"/>
            </w:tcBorders>
          </w:tcPr>
          <w:p w14:paraId="5F2FE158"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Obecnie</w:t>
            </w:r>
            <w:proofErr w:type="spellEnd"/>
            <w:r w:rsidRPr="00DA66BF">
              <w:rPr>
                <w:rFonts w:eastAsia="Times New Roman"/>
                <w:sz w:val="22"/>
              </w:rPr>
              <w:t xml:space="preserve"> </w:t>
            </w:r>
            <w:proofErr w:type="spellStart"/>
            <w:r w:rsidRPr="00DA66BF">
              <w:rPr>
                <w:rFonts w:eastAsia="Times New Roman"/>
                <w:sz w:val="22"/>
              </w:rPr>
              <w:t>rozpoczętych</w:t>
            </w:r>
            <w:proofErr w:type="spellEnd"/>
            <w:r w:rsidRPr="00DA66BF">
              <w:rPr>
                <w:rFonts w:eastAsia="Times New Roman"/>
                <w:sz w:val="22"/>
              </w:rPr>
              <w:t xml:space="preserve"> </w:t>
            </w:r>
            <w:proofErr w:type="spellStart"/>
            <w:r w:rsidRPr="00DA66BF">
              <w:rPr>
                <w:rFonts w:eastAsia="Times New Roman"/>
                <w:sz w:val="22"/>
              </w:rPr>
              <w:t>spraw</w:t>
            </w:r>
            <w:proofErr w:type="spellEnd"/>
          </w:p>
        </w:tc>
        <w:tc>
          <w:tcPr>
            <w:tcW w:w="1658" w:type="dxa"/>
            <w:tcBorders>
              <w:top w:val="nil"/>
              <w:bottom w:val="nil"/>
            </w:tcBorders>
          </w:tcPr>
          <w:p w14:paraId="4AE4D81E"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21</w:t>
            </w:r>
          </w:p>
        </w:tc>
        <w:tc>
          <w:tcPr>
            <w:tcW w:w="1658" w:type="dxa"/>
            <w:tcBorders>
              <w:top w:val="nil"/>
              <w:bottom w:val="nil"/>
            </w:tcBorders>
          </w:tcPr>
          <w:p w14:paraId="4843C6FF"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14</w:t>
            </w:r>
          </w:p>
        </w:tc>
        <w:tc>
          <w:tcPr>
            <w:tcW w:w="1954" w:type="dxa"/>
            <w:tcBorders>
              <w:top w:val="nil"/>
              <w:bottom w:val="nil"/>
            </w:tcBorders>
          </w:tcPr>
          <w:p w14:paraId="6B360524"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20</w:t>
            </w:r>
          </w:p>
        </w:tc>
      </w:tr>
      <w:tr w:rsidR="00DA66BF" w:rsidRPr="00DA66BF" w14:paraId="1DA27B0F" w14:textId="77777777" w:rsidTr="00A75601">
        <w:trPr>
          <w:cnfStyle w:val="000000100000" w:firstRow="0" w:lastRow="0" w:firstColumn="0" w:lastColumn="0" w:oddVBand="0" w:evenVBand="0" w:oddHBand="1" w:evenHBand="0"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3802" w:type="dxa"/>
            <w:tcBorders>
              <w:top w:val="nil"/>
              <w:bottom w:val="nil"/>
            </w:tcBorders>
            <w:hideMark/>
          </w:tcPr>
          <w:p w14:paraId="759A3D01"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Zleceń</w:t>
            </w:r>
            <w:proofErr w:type="spellEnd"/>
            <w:r w:rsidRPr="00DA66BF">
              <w:rPr>
                <w:rFonts w:eastAsia="Times New Roman"/>
                <w:sz w:val="22"/>
              </w:rPr>
              <w:t xml:space="preserve"> </w:t>
            </w:r>
            <w:proofErr w:type="spellStart"/>
            <w:r w:rsidRPr="00DA66BF">
              <w:rPr>
                <w:rFonts w:eastAsia="Times New Roman"/>
                <w:sz w:val="22"/>
              </w:rPr>
              <w:t>przeprowadzenia</w:t>
            </w:r>
            <w:proofErr w:type="spellEnd"/>
            <w:r w:rsidRPr="00DA66BF">
              <w:rPr>
                <w:rFonts w:eastAsia="Times New Roman"/>
                <w:sz w:val="22"/>
              </w:rPr>
              <w:t xml:space="preserve"> </w:t>
            </w:r>
            <w:proofErr w:type="spellStart"/>
            <w:r w:rsidRPr="00DA66BF">
              <w:rPr>
                <w:rFonts w:eastAsia="Times New Roman"/>
                <w:sz w:val="22"/>
              </w:rPr>
              <w:t>badania</w:t>
            </w:r>
            <w:proofErr w:type="spellEnd"/>
            <w:r w:rsidRPr="00DA66BF">
              <w:rPr>
                <w:rFonts w:eastAsia="Times New Roman"/>
                <w:sz w:val="22"/>
              </w:rPr>
              <w:t xml:space="preserve"> </w:t>
            </w:r>
            <w:proofErr w:type="spellStart"/>
            <w:r w:rsidRPr="00DA66BF">
              <w:rPr>
                <w:rFonts w:eastAsia="Times New Roman"/>
                <w:sz w:val="22"/>
              </w:rPr>
              <w:t>przez</w:t>
            </w:r>
            <w:proofErr w:type="spellEnd"/>
            <w:r w:rsidRPr="00DA66BF">
              <w:rPr>
                <w:rFonts w:eastAsia="Times New Roman"/>
                <w:sz w:val="22"/>
              </w:rPr>
              <w:t xml:space="preserve"> </w:t>
            </w:r>
            <w:proofErr w:type="spellStart"/>
            <w:r w:rsidRPr="00DA66BF">
              <w:rPr>
                <w:rFonts w:eastAsia="Times New Roman"/>
                <w:sz w:val="22"/>
              </w:rPr>
              <w:t>biegłych</w:t>
            </w:r>
            <w:proofErr w:type="spellEnd"/>
            <w:r w:rsidRPr="00DA66BF">
              <w:rPr>
                <w:rFonts w:eastAsia="Times New Roman"/>
                <w:sz w:val="22"/>
              </w:rPr>
              <w:t xml:space="preserve"> </w:t>
            </w:r>
            <w:proofErr w:type="spellStart"/>
            <w:r w:rsidRPr="00DA66BF">
              <w:rPr>
                <w:rFonts w:eastAsia="Times New Roman"/>
                <w:sz w:val="22"/>
              </w:rPr>
              <w:t>sądowych</w:t>
            </w:r>
            <w:proofErr w:type="spellEnd"/>
          </w:p>
        </w:tc>
        <w:tc>
          <w:tcPr>
            <w:tcW w:w="1658" w:type="dxa"/>
            <w:tcBorders>
              <w:top w:val="nil"/>
              <w:bottom w:val="nil"/>
            </w:tcBorders>
          </w:tcPr>
          <w:p w14:paraId="392345E7"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18</w:t>
            </w:r>
          </w:p>
        </w:tc>
        <w:tc>
          <w:tcPr>
            <w:tcW w:w="1658" w:type="dxa"/>
            <w:tcBorders>
              <w:top w:val="nil"/>
              <w:bottom w:val="nil"/>
            </w:tcBorders>
          </w:tcPr>
          <w:p w14:paraId="193D702F"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13</w:t>
            </w:r>
          </w:p>
        </w:tc>
        <w:tc>
          <w:tcPr>
            <w:tcW w:w="1954" w:type="dxa"/>
            <w:tcBorders>
              <w:top w:val="nil"/>
              <w:bottom w:val="nil"/>
            </w:tcBorders>
            <w:hideMark/>
          </w:tcPr>
          <w:p w14:paraId="65057691" w14:textId="77777777" w:rsidR="00DA66BF" w:rsidRPr="00DA66BF" w:rsidRDefault="00DA66BF" w:rsidP="00DA66BF">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sz w:val="22"/>
              </w:rPr>
            </w:pPr>
            <w:r w:rsidRPr="00DA66BF">
              <w:rPr>
                <w:rFonts w:eastAsia="Times New Roman"/>
                <w:sz w:val="22"/>
              </w:rPr>
              <w:t>18</w:t>
            </w:r>
          </w:p>
        </w:tc>
      </w:tr>
      <w:tr w:rsidR="00DA66BF" w:rsidRPr="00DA66BF" w14:paraId="1E611E6F" w14:textId="77777777" w:rsidTr="00A75601">
        <w:trPr>
          <w:trHeight w:val="509"/>
        </w:trPr>
        <w:tc>
          <w:tcPr>
            <w:cnfStyle w:val="001000000000" w:firstRow="0" w:lastRow="0" w:firstColumn="1" w:lastColumn="0" w:oddVBand="0" w:evenVBand="0" w:oddHBand="0" w:evenHBand="0" w:firstRowFirstColumn="0" w:firstRowLastColumn="0" w:lastRowFirstColumn="0" w:lastRowLastColumn="0"/>
            <w:tcW w:w="3802" w:type="dxa"/>
            <w:tcBorders>
              <w:top w:val="nil"/>
              <w:bottom w:val="nil"/>
            </w:tcBorders>
            <w:hideMark/>
          </w:tcPr>
          <w:p w14:paraId="7D57B4E1" w14:textId="77777777" w:rsidR="00DA66BF" w:rsidRPr="00DA66BF" w:rsidRDefault="00DA66BF" w:rsidP="00DA66BF">
            <w:pPr>
              <w:spacing w:after="120" w:line="240" w:lineRule="auto"/>
              <w:rPr>
                <w:rFonts w:eastAsia="Times New Roman"/>
                <w:sz w:val="22"/>
              </w:rPr>
            </w:pPr>
            <w:proofErr w:type="spellStart"/>
            <w:r w:rsidRPr="00DA66BF">
              <w:rPr>
                <w:rFonts w:eastAsia="Times New Roman"/>
                <w:sz w:val="22"/>
              </w:rPr>
              <w:t>Wniosków</w:t>
            </w:r>
            <w:proofErr w:type="spellEnd"/>
            <w:r w:rsidRPr="00DA66BF">
              <w:rPr>
                <w:rFonts w:eastAsia="Times New Roman"/>
                <w:sz w:val="22"/>
              </w:rPr>
              <w:t xml:space="preserve"> do </w:t>
            </w:r>
            <w:proofErr w:type="spellStart"/>
            <w:r w:rsidRPr="00DA66BF">
              <w:rPr>
                <w:rFonts w:eastAsia="Times New Roman"/>
                <w:sz w:val="22"/>
              </w:rPr>
              <w:t>Sądu</w:t>
            </w:r>
            <w:proofErr w:type="spellEnd"/>
            <w:r w:rsidRPr="00DA66BF">
              <w:rPr>
                <w:rFonts w:eastAsia="Times New Roman"/>
                <w:sz w:val="22"/>
              </w:rPr>
              <w:t xml:space="preserve"> w </w:t>
            </w:r>
            <w:proofErr w:type="spellStart"/>
            <w:r w:rsidRPr="00DA66BF">
              <w:rPr>
                <w:rFonts w:eastAsia="Times New Roman"/>
                <w:sz w:val="22"/>
              </w:rPr>
              <w:t>sprawie</w:t>
            </w:r>
            <w:proofErr w:type="spellEnd"/>
            <w:r w:rsidRPr="00DA66BF">
              <w:rPr>
                <w:rFonts w:eastAsia="Times New Roman"/>
                <w:sz w:val="22"/>
              </w:rPr>
              <w:t xml:space="preserve"> </w:t>
            </w:r>
            <w:proofErr w:type="spellStart"/>
            <w:r w:rsidRPr="00DA66BF">
              <w:rPr>
                <w:rFonts w:eastAsia="Times New Roman"/>
                <w:sz w:val="22"/>
              </w:rPr>
              <w:t>obowiązku</w:t>
            </w:r>
            <w:proofErr w:type="spellEnd"/>
            <w:r w:rsidRPr="00DA66BF">
              <w:rPr>
                <w:rFonts w:eastAsia="Times New Roman"/>
                <w:sz w:val="22"/>
              </w:rPr>
              <w:t xml:space="preserve"> </w:t>
            </w:r>
            <w:proofErr w:type="spellStart"/>
            <w:r w:rsidRPr="00DA66BF">
              <w:rPr>
                <w:rFonts w:eastAsia="Times New Roman"/>
                <w:sz w:val="22"/>
              </w:rPr>
              <w:t>leczenia</w:t>
            </w:r>
            <w:proofErr w:type="spellEnd"/>
            <w:r w:rsidRPr="00DA66BF">
              <w:rPr>
                <w:rFonts w:eastAsia="Times New Roman"/>
                <w:sz w:val="22"/>
              </w:rPr>
              <w:t xml:space="preserve"> </w:t>
            </w:r>
            <w:proofErr w:type="spellStart"/>
            <w:r w:rsidRPr="00DA66BF">
              <w:rPr>
                <w:rFonts w:eastAsia="Times New Roman"/>
                <w:sz w:val="22"/>
              </w:rPr>
              <w:t>odwykowego</w:t>
            </w:r>
            <w:proofErr w:type="spellEnd"/>
          </w:p>
        </w:tc>
        <w:tc>
          <w:tcPr>
            <w:tcW w:w="1658" w:type="dxa"/>
            <w:tcBorders>
              <w:top w:val="nil"/>
              <w:bottom w:val="nil"/>
            </w:tcBorders>
          </w:tcPr>
          <w:p w14:paraId="28C3120D"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16</w:t>
            </w:r>
          </w:p>
        </w:tc>
        <w:tc>
          <w:tcPr>
            <w:tcW w:w="1658" w:type="dxa"/>
            <w:tcBorders>
              <w:top w:val="nil"/>
              <w:bottom w:val="nil"/>
            </w:tcBorders>
          </w:tcPr>
          <w:p w14:paraId="5E984F5E"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11</w:t>
            </w:r>
          </w:p>
        </w:tc>
        <w:tc>
          <w:tcPr>
            <w:tcW w:w="1954" w:type="dxa"/>
            <w:tcBorders>
              <w:top w:val="nil"/>
              <w:bottom w:val="nil"/>
            </w:tcBorders>
            <w:hideMark/>
          </w:tcPr>
          <w:p w14:paraId="1429B067" w14:textId="77777777" w:rsidR="00DA66BF" w:rsidRPr="00DA66BF" w:rsidRDefault="00DA66BF" w:rsidP="00DA66BF">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sz w:val="22"/>
              </w:rPr>
            </w:pPr>
            <w:r w:rsidRPr="00DA66BF">
              <w:rPr>
                <w:rFonts w:eastAsia="Times New Roman"/>
                <w:sz w:val="22"/>
              </w:rPr>
              <w:t>18</w:t>
            </w:r>
          </w:p>
        </w:tc>
      </w:tr>
    </w:tbl>
    <w:p w14:paraId="38419CC8" w14:textId="77777777" w:rsidR="00DA66BF" w:rsidRPr="00DA66BF" w:rsidRDefault="00DA66BF" w:rsidP="00DA66BF"/>
    <w:p w14:paraId="7E8AD8A8" w14:textId="77777777" w:rsidR="00E02E02" w:rsidRDefault="00E02E02">
      <w:pPr>
        <w:spacing w:before="0" w:after="160" w:line="259" w:lineRule="auto"/>
        <w:jc w:val="left"/>
      </w:pPr>
      <w:bookmarkStart w:id="189" w:name="_Toc59452230"/>
      <w:r>
        <w:br w:type="page"/>
      </w:r>
    </w:p>
    <w:p w14:paraId="42A328A0" w14:textId="718BFE18" w:rsidR="00DA66BF" w:rsidRPr="00DA66BF" w:rsidRDefault="00DA66BF" w:rsidP="00DA66BF">
      <w:pPr>
        <w:ind w:firstLine="360"/>
      </w:pPr>
      <w:r w:rsidRPr="00DA66BF">
        <w:lastRenderedPageBreak/>
        <w:t xml:space="preserve">Na terenie gminy Reszel funkcjonuje również Punkt Konsultacyjno-Informacyjny </w:t>
      </w:r>
      <w:r w:rsidR="00F95920">
        <w:br/>
      </w:r>
      <w:r>
        <w:t>ds. Przeciwdziałania</w:t>
      </w:r>
      <w:r w:rsidRPr="00DA66BF">
        <w:t xml:space="preserve"> Przemocy w Rodzinie</w:t>
      </w:r>
      <w:r>
        <w:t xml:space="preserve"> i Uzależnień</w:t>
      </w:r>
      <w:r w:rsidRPr="00DA66BF">
        <w:t>. W Punkcie zatrudniony jest terapeuta. W zakres zadań Punktu wchodzą:</w:t>
      </w:r>
    </w:p>
    <w:p w14:paraId="085A61BD" w14:textId="229FC719" w:rsidR="00DA66BF" w:rsidRPr="00DA66BF" w:rsidRDefault="00DA66BF" w:rsidP="002F1FF2">
      <w:pPr>
        <w:pStyle w:val="Akapitzlist"/>
        <w:numPr>
          <w:ilvl w:val="0"/>
          <w:numId w:val="19"/>
        </w:numPr>
      </w:pPr>
      <w:r w:rsidRPr="00DA66BF">
        <w:t xml:space="preserve">prowadzenie terapii indywidualnych dla osób uzależnionych od alkoholu oraz </w:t>
      </w:r>
      <w:r w:rsidR="00F95920">
        <w:br/>
      </w:r>
      <w:r w:rsidRPr="00DA66BF">
        <w:t xml:space="preserve">od substancji psychoaktywnych; </w:t>
      </w:r>
    </w:p>
    <w:p w14:paraId="0E643A73" w14:textId="77777777" w:rsidR="00DA66BF" w:rsidRPr="00DA66BF" w:rsidRDefault="00DA66BF" w:rsidP="002F1FF2">
      <w:pPr>
        <w:pStyle w:val="Akapitzlist"/>
        <w:numPr>
          <w:ilvl w:val="0"/>
          <w:numId w:val="19"/>
        </w:numPr>
      </w:pPr>
      <w:r w:rsidRPr="00DA66BF">
        <w:t xml:space="preserve">prowadzenie indywidualnych spotkań z osobami stosującymi przemoc w rodzinie; </w:t>
      </w:r>
    </w:p>
    <w:p w14:paraId="3622F664" w14:textId="77777777" w:rsidR="00DA66BF" w:rsidRPr="00DA66BF" w:rsidRDefault="00DA66BF" w:rsidP="002F1FF2">
      <w:pPr>
        <w:pStyle w:val="Akapitzlist"/>
        <w:numPr>
          <w:ilvl w:val="0"/>
          <w:numId w:val="19"/>
        </w:numPr>
      </w:pPr>
      <w:r w:rsidRPr="00DA66BF">
        <w:t>wsparcie dla osób doświadczających przemocy w rodzinie;</w:t>
      </w:r>
    </w:p>
    <w:p w14:paraId="76531F09" w14:textId="77777777" w:rsidR="00DA66BF" w:rsidRPr="00DA66BF" w:rsidRDefault="00DA66BF" w:rsidP="002F1FF2">
      <w:pPr>
        <w:pStyle w:val="Akapitzlist"/>
        <w:numPr>
          <w:ilvl w:val="0"/>
          <w:numId w:val="19"/>
        </w:numPr>
      </w:pPr>
      <w:r w:rsidRPr="00DA66BF">
        <w:t xml:space="preserve">indywidualne spotkania z rodzinami osób uzależnionych; </w:t>
      </w:r>
    </w:p>
    <w:p w14:paraId="6DDA8BC3" w14:textId="77777777" w:rsidR="00DA66BF" w:rsidRPr="00DA66BF" w:rsidRDefault="00DA66BF" w:rsidP="002F1FF2">
      <w:pPr>
        <w:pStyle w:val="Akapitzlist"/>
        <w:numPr>
          <w:ilvl w:val="0"/>
          <w:numId w:val="19"/>
        </w:numPr>
      </w:pPr>
      <w:r w:rsidRPr="00DA66BF">
        <w:t>pomoc w prowadzeniu procedury Niebieska Karta.</w:t>
      </w:r>
    </w:p>
    <w:p w14:paraId="74309C77" w14:textId="77777777" w:rsidR="00DA66BF" w:rsidRPr="00DA66BF" w:rsidRDefault="00DA66BF" w:rsidP="00DA66BF">
      <w:pPr>
        <w:ind w:firstLine="360"/>
      </w:pPr>
      <w:r w:rsidRPr="00DA66BF">
        <w:t>W 2017 roku pomocą Punktu objętych było 10 rodzin- wszystkie zmagały się z problemem alkoholowym. W roku 2018 pomocą objęto 9 rodzin- również każda z nich zmagała się problem uzależnień od alkoholu. W 2019 roku z pomocy Punktu korzystało 12 rodzin, z czego 10 rodzin zmagało się z uzależnieniem alkoholowym.</w:t>
      </w:r>
    </w:p>
    <w:p w14:paraId="3616B780" w14:textId="4E70B810" w:rsidR="00DA66BF" w:rsidRPr="00DA66BF" w:rsidRDefault="00DA66BF" w:rsidP="00DA66BF">
      <w:pPr>
        <w:pStyle w:val="Legenda"/>
        <w:rPr>
          <w:bCs/>
          <w:sz w:val="22"/>
          <w:szCs w:val="22"/>
        </w:rPr>
      </w:pPr>
      <w:bookmarkStart w:id="190" w:name="_Toc62044934"/>
      <w:bookmarkEnd w:id="189"/>
      <w:r w:rsidRPr="00DA66BF">
        <w:rPr>
          <w:sz w:val="22"/>
          <w:szCs w:val="22"/>
        </w:rPr>
        <w:t xml:space="preserve">Wykres </w:t>
      </w:r>
      <w:r w:rsidRPr="00DA66BF">
        <w:rPr>
          <w:sz w:val="22"/>
          <w:szCs w:val="22"/>
        </w:rPr>
        <w:fldChar w:fldCharType="begin"/>
      </w:r>
      <w:r w:rsidRPr="00DA66BF">
        <w:rPr>
          <w:sz w:val="22"/>
          <w:szCs w:val="22"/>
        </w:rPr>
        <w:instrText xml:space="preserve"> SEQ Wykres \* ARABIC </w:instrText>
      </w:r>
      <w:r w:rsidRPr="00DA66BF">
        <w:rPr>
          <w:sz w:val="22"/>
          <w:szCs w:val="22"/>
        </w:rPr>
        <w:fldChar w:fldCharType="separate"/>
      </w:r>
      <w:r w:rsidR="00B41A2D">
        <w:rPr>
          <w:noProof/>
          <w:sz w:val="22"/>
          <w:szCs w:val="22"/>
        </w:rPr>
        <w:t>8</w:t>
      </w:r>
      <w:r w:rsidRPr="00DA66BF">
        <w:rPr>
          <w:sz w:val="22"/>
          <w:szCs w:val="22"/>
        </w:rPr>
        <w:fldChar w:fldCharType="end"/>
      </w:r>
      <w:r w:rsidRPr="00DA66BF">
        <w:rPr>
          <w:sz w:val="22"/>
          <w:szCs w:val="22"/>
        </w:rPr>
        <w:t xml:space="preserve">. Liczba rodzin korzystających z pomocy społecznej w gminie Reszel z powodu </w:t>
      </w:r>
      <w:r w:rsidR="004B6AE0">
        <w:rPr>
          <w:sz w:val="22"/>
          <w:szCs w:val="22"/>
        </w:rPr>
        <w:t>alkoholizmu</w:t>
      </w:r>
      <w:r w:rsidRPr="00DA66BF">
        <w:rPr>
          <w:sz w:val="22"/>
          <w:szCs w:val="22"/>
        </w:rPr>
        <w:t xml:space="preserve"> </w:t>
      </w:r>
      <w:r w:rsidR="00F95920">
        <w:rPr>
          <w:sz w:val="22"/>
          <w:szCs w:val="22"/>
        </w:rPr>
        <w:br/>
      </w:r>
      <w:r w:rsidRPr="00DA66BF">
        <w:rPr>
          <w:sz w:val="22"/>
          <w:szCs w:val="22"/>
        </w:rPr>
        <w:t>w latach 2017-2019.</w:t>
      </w:r>
      <w:bookmarkEnd w:id="190"/>
    </w:p>
    <w:p w14:paraId="208A7DF2" w14:textId="77777777" w:rsidR="00DA66BF" w:rsidRPr="001A7848" w:rsidRDefault="00DA66BF" w:rsidP="00DA66BF">
      <w:pPr>
        <w:rPr>
          <w:b/>
          <w:bCs/>
        </w:rPr>
      </w:pPr>
      <w:r w:rsidRPr="001A7848">
        <w:rPr>
          <w:noProof/>
        </w:rPr>
        <w:drawing>
          <wp:inline distT="0" distB="0" distL="0" distR="0" wp14:anchorId="52A81F0E" wp14:editId="16BC35C7">
            <wp:extent cx="5419725" cy="2752725"/>
            <wp:effectExtent l="0" t="0" r="9525" b="9525"/>
            <wp:docPr id="13" name="Obiek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36D7F26" w14:textId="728B0A4E" w:rsidR="004B6AE0" w:rsidRPr="004B6AE0" w:rsidRDefault="00DA66BF" w:rsidP="004B6AE0">
      <w:r w:rsidRPr="001A7848">
        <w:tab/>
      </w:r>
      <w:r w:rsidR="004B6AE0" w:rsidRPr="004B6AE0">
        <w:t xml:space="preserve">W 2017 roku w gminie Reszel wśród ubiegających się o pomoc z powodu </w:t>
      </w:r>
      <w:r w:rsidR="004B6AE0">
        <w:t>alkoholizmu</w:t>
      </w:r>
      <w:r w:rsidR="004B6AE0" w:rsidRPr="004B6AE0">
        <w:t xml:space="preserve"> był</w:t>
      </w:r>
      <w:r w:rsidR="004B6AE0">
        <w:t>o</w:t>
      </w:r>
      <w:r w:rsidR="004B6AE0" w:rsidRPr="004B6AE0">
        <w:t xml:space="preserve"> </w:t>
      </w:r>
      <w:r w:rsidR="004B6AE0">
        <w:t>86</w:t>
      </w:r>
      <w:r w:rsidR="004B6AE0" w:rsidRPr="004B6AE0">
        <w:t xml:space="preserve"> rodzin. W roku 2018 liczba rodzin zmalała</w:t>
      </w:r>
      <w:r w:rsidR="00F95920">
        <w:t xml:space="preserve"> </w:t>
      </w:r>
      <w:r w:rsidR="004B6AE0" w:rsidRPr="004B6AE0">
        <w:t xml:space="preserve">do </w:t>
      </w:r>
      <w:r w:rsidR="004B6AE0">
        <w:t>68</w:t>
      </w:r>
      <w:r w:rsidR="004B6AE0" w:rsidRPr="004B6AE0">
        <w:t xml:space="preserve"> rodzin, a w roku 2019 </w:t>
      </w:r>
      <w:r w:rsidR="00F95920">
        <w:br/>
      </w:r>
      <w:r w:rsidR="004B6AE0">
        <w:t>ponownie zmniejszyła się</w:t>
      </w:r>
      <w:r w:rsidR="004B6AE0" w:rsidRPr="004B6AE0">
        <w:t xml:space="preserve"> do </w:t>
      </w:r>
      <w:r w:rsidR="004B6AE0">
        <w:t>5</w:t>
      </w:r>
      <w:r w:rsidR="004B6AE0" w:rsidRPr="004B6AE0">
        <w:t>8 rodzin</w:t>
      </w:r>
    </w:p>
    <w:p w14:paraId="480FE034" w14:textId="1AB39027" w:rsidR="001A7848" w:rsidRPr="001A7848" w:rsidRDefault="001A7848" w:rsidP="001A7848"/>
    <w:p w14:paraId="2419184A" w14:textId="77777777" w:rsidR="001A7848" w:rsidRPr="001A7848" w:rsidRDefault="001A7848" w:rsidP="001A7848">
      <w:pPr>
        <w:spacing w:before="0" w:after="160" w:line="259" w:lineRule="auto"/>
        <w:jc w:val="left"/>
        <w:rPr>
          <w:b/>
          <w:bCs/>
        </w:rPr>
      </w:pPr>
      <w:r w:rsidRPr="001A7848">
        <w:rPr>
          <w:b/>
          <w:bCs/>
        </w:rPr>
        <w:br w:type="page"/>
      </w:r>
    </w:p>
    <w:p w14:paraId="42464829" w14:textId="77777777" w:rsidR="001A7848" w:rsidRPr="001A7848" w:rsidRDefault="001A7848" w:rsidP="004B6AE0">
      <w:pPr>
        <w:pStyle w:val="Nagwek4"/>
      </w:pPr>
      <w:bookmarkStart w:id="191" w:name="_Toc62045177"/>
      <w:r w:rsidRPr="001A7848">
        <w:lastRenderedPageBreak/>
        <w:t>2.2.2.7. Przemoc w rodzinie</w:t>
      </w:r>
      <w:bookmarkEnd w:id="180"/>
      <w:bookmarkEnd w:id="181"/>
      <w:bookmarkEnd w:id="182"/>
      <w:bookmarkEnd w:id="183"/>
      <w:bookmarkEnd w:id="184"/>
      <w:bookmarkEnd w:id="185"/>
      <w:bookmarkEnd w:id="191"/>
    </w:p>
    <w:p w14:paraId="1D4B3054" w14:textId="77777777" w:rsidR="001A7848" w:rsidRPr="001A7848" w:rsidRDefault="001A7848" w:rsidP="001A7848">
      <w:pPr>
        <w:ind w:firstLine="708"/>
      </w:pPr>
      <w:r w:rsidRPr="001A7848">
        <w:t xml:space="preserve">Zgodnie z definicją zawartą w ustawie o przeciwdziałaniu przemocy w rodzinie </w:t>
      </w:r>
      <w:r w:rsidRPr="001A7848">
        <w:rPr>
          <w:i/>
        </w:rPr>
        <w:t>przemoc w rodzinie (zwana także</w:t>
      </w:r>
      <w:r w:rsidRPr="001A7848">
        <w:rPr>
          <w:b/>
          <w:i/>
        </w:rPr>
        <w:t xml:space="preserve"> </w:t>
      </w:r>
      <w:r w:rsidRPr="001A7848">
        <w:rPr>
          <w:i/>
        </w:rPr>
        <w:t xml:space="preserve">potocznie przemocą domową), to jednorazowe </w:t>
      </w:r>
      <w:r w:rsidRPr="001A7848">
        <w:rPr>
          <w:i/>
        </w:rPr>
        <w:br/>
        <w:t xml:space="preserve">albo cyklicznie powtarzające się, umyślne działanie lub zaniechanie działań koniecznych </w:t>
      </w:r>
      <w:r w:rsidRPr="001A7848">
        <w:rPr>
          <w:i/>
        </w:rPr>
        <w:br/>
        <w:t xml:space="preserve">do ochrony zdrowia i życia, naruszające prawa lub dobra osobiste osób najbliższych </w:t>
      </w:r>
      <w:r w:rsidRPr="001A7848">
        <w:rPr>
          <w:i/>
        </w:rPr>
        <w:br/>
        <w:t xml:space="preserve">(małżonek, wstępny, zstępny, rodzeństwo, powinowaty w tej samej linii lub stopniu, osoba pozostająca w stosunku przysposobienia oraz jej małżonek, osoba pozostająca we wspólnym pożyciu),  a także innych osób wspólnie zamieszkujących lub gospodarujących narażające </w:t>
      </w:r>
      <w:r w:rsidRPr="001A7848">
        <w:rPr>
          <w:i/>
        </w:rPr>
        <w:br/>
        <w:t>te osoby  w szczególności na niebezpieczeństwo utraty życia, zdrowia, naruszające ich godność, nietykalność cielesną, wolność, w tym seksualną, powodujące szkody na ich zdrowiu fizycznym lub psychicznym, a także wywołujące cierpienia i krzywdy moralne u osób dotkniętych przemocą.</w:t>
      </w:r>
      <w:r w:rsidRPr="001A7848">
        <w:t xml:space="preserve"> </w:t>
      </w:r>
    </w:p>
    <w:p w14:paraId="6889BB6A" w14:textId="77777777" w:rsidR="001A7848" w:rsidRPr="001A7848" w:rsidRDefault="001A7848" w:rsidP="001A7848">
      <w:r w:rsidRPr="001A7848">
        <w:tab/>
        <w:t xml:space="preserve">Wyróżnia się przemoc fizyczną (naruszenie nietykalności fizycznej), przemoc psychiczną (naruszenie godności osobistej), przemoc seksualną (naruszenie intymności), przemoc ekonomiczną (naruszenie własności) oraz zaniedbanie (naruszenie obowiązku </w:t>
      </w:r>
      <w:r w:rsidRPr="001A7848">
        <w:br/>
        <w:t xml:space="preserve">do opieki ze stronny osób bliskich). </w:t>
      </w:r>
    </w:p>
    <w:p w14:paraId="06E7B47E" w14:textId="4845A747" w:rsidR="001A7848" w:rsidRPr="001A7848" w:rsidRDefault="001A7848" w:rsidP="001A7848">
      <w:r w:rsidRPr="001A7848">
        <w:tab/>
        <w:t xml:space="preserve">Jednym z nadrzędnych i długofalowych celów polityki prorodzinnej państwa jest tworzenie warunków do pełnego rozwoju i prawidłowego funkcjonowania rodziny oraz zapobieganie występowaniu postaw i </w:t>
      </w:r>
      <w:proofErr w:type="spellStart"/>
      <w:r w:rsidRPr="001A7848">
        <w:t>zachowań</w:t>
      </w:r>
      <w:proofErr w:type="spellEnd"/>
      <w:r w:rsidRPr="001A7848">
        <w:t xml:space="preserve"> aspołecznych, grożących patologiami, </w:t>
      </w:r>
      <w:r w:rsidRPr="001A7848">
        <w:br/>
        <w:t xml:space="preserve">w tym przemocą domową. W tym celu, zgodnie z ustawą z dnia 29 lipca 2005 r. </w:t>
      </w:r>
      <w:r w:rsidRPr="001A7848">
        <w:br/>
        <w:t xml:space="preserve">o przeciwdziałaniu przemocy w rodzinie utworzono Gminny Program Przeciwdziałania Przemocy w Rodzinie oraz Ochrony Ofiar Przemocy w Rodzinie w Gminie </w:t>
      </w:r>
      <w:r w:rsidR="004B6AE0">
        <w:t>Reszel</w:t>
      </w:r>
      <w:r w:rsidRPr="001A7848">
        <w:t>.</w:t>
      </w:r>
    </w:p>
    <w:p w14:paraId="0203F73B" w14:textId="379DE891" w:rsidR="001A7848" w:rsidRDefault="001A7848" w:rsidP="001A7848">
      <w:pPr>
        <w:ind w:firstLine="708"/>
      </w:pPr>
      <w:bookmarkStart w:id="192" w:name="_Toc53085165"/>
      <w:bookmarkStart w:id="193" w:name="_Toc54813536"/>
      <w:bookmarkStart w:id="194" w:name="_Toc56349506"/>
      <w:bookmarkStart w:id="195" w:name="_Toc56597893"/>
      <w:r w:rsidRPr="001A7848">
        <w:t xml:space="preserve">Prowadzenie procedury "Niebieskiej Karty" - to instytucjonalne narzędzie służące </w:t>
      </w:r>
      <w:r w:rsidRPr="001A7848">
        <w:br/>
        <w:t xml:space="preserve">do przeciwdziałania przemocy w rodzinie. Procedura wszczynana jest w sytuacji, </w:t>
      </w:r>
      <w:r w:rsidRPr="001A7848">
        <w:br/>
        <w:t>gdy dany podmiot w toku prowadzonych czynności służbowych lub zawodowych powziął podejrzenia stosowania przemocy wobec członków rodziny lub w wyniku zgłoszenia dokonanego przez członka rodziny lub przez osobę będącą świadkiem przemocy w rodzinie. Ustawa o przeciwdziałaniu przemocy w rodzinie z dnia 29 lipca 2005 roku nakłada obowiązek prowadzenia procedury „Niebieskie Karty” na przedstawicieli jednostek organizacyjnych pomocy społecznej, gminnych komisji rozwiązywania problemów alkoholowych, Policji, oświaty i ochrony zdrowia.</w:t>
      </w:r>
    </w:p>
    <w:p w14:paraId="3FEFDB2B" w14:textId="26118920" w:rsidR="004B6AE0" w:rsidRPr="001A7848" w:rsidRDefault="004B6AE0" w:rsidP="001A7848">
      <w:pPr>
        <w:ind w:firstLine="708"/>
      </w:pPr>
      <w:r w:rsidRPr="001A7848">
        <w:lastRenderedPageBreak/>
        <w:t>W ramach procedury Niebieskiej Karty w 201</w:t>
      </w:r>
      <w:r>
        <w:t>7</w:t>
      </w:r>
      <w:r w:rsidRPr="001A7848">
        <w:t xml:space="preserve"> roku</w:t>
      </w:r>
      <w:r>
        <w:t xml:space="preserve"> sporządzono ogółem 23 wnioski (9 wniosków przez MOPS, 14 wniosków przez inne podmioty), w roku 2018 było </w:t>
      </w:r>
      <w:r w:rsidR="00F95920">
        <w:br/>
      </w:r>
      <w:r>
        <w:t xml:space="preserve">to 13 wniosków (1 wniosek przez MOPS, 12 wniosków przez inne podmioty), z kolei </w:t>
      </w:r>
      <w:r w:rsidR="00F95920">
        <w:br/>
      </w:r>
      <w:r>
        <w:t>w 2019 roku sporządzono 23 wnioski (</w:t>
      </w:r>
      <w:r w:rsidR="003F041A">
        <w:t>2</w:t>
      </w:r>
      <w:r>
        <w:t xml:space="preserve"> wniosek przez MOPS, 1 wniosek przez placówki szkolno-wychowawcze, </w:t>
      </w:r>
      <w:r w:rsidR="003F041A">
        <w:t>20 wniosków przez inne podmioty).</w:t>
      </w:r>
    </w:p>
    <w:p w14:paraId="6D304169" w14:textId="09C64D52" w:rsidR="001A7848" w:rsidRPr="001A7848" w:rsidRDefault="001A7848" w:rsidP="001A7848">
      <w:pPr>
        <w:ind w:firstLine="360"/>
      </w:pPr>
      <w:r w:rsidRPr="001A7848">
        <w:t xml:space="preserve">Gminny Program Przeciwdziałania Przemocy w Rodzinie oraz Ochrony Ofiar Przemocy </w:t>
      </w:r>
      <w:r w:rsidRPr="001A7848">
        <w:br/>
        <w:t xml:space="preserve">w Rodzinie w gminie </w:t>
      </w:r>
      <w:r w:rsidR="004B6AE0">
        <w:t>Reszel</w:t>
      </w:r>
      <w:r w:rsidRPr="001A7848">
        <w:t xml:space="preserve"> koordynuje Zespół Interdyscyplinarny działający przy </w:t>
      </w:r>
      <w:r w:rsidRPr="001A7848">
        <w:br/>
      </w:r>
      <w:r w:rsidR="004B6AE0">
        <w:t xml:space="preserve">Miejskim </w:t>
      </w:r>
      <w:r w:rsidRPr="001A7848">
        <w:t xml:space="preserve">Ośrodku Pomocy Społecznej. </w:t>
      </w:r>
      <w:bookmarkEnd w:id="192"/>
      <w:bookmarkEnd w:id="193"/>
      <w:bookmarkEnd w:id="194"/>
      <w:bookmarkEnd w:id="195"/>
      <w:r w:rsidRPr="001A7848">
        <w:t xml:space="preserve">ZI to grupa specjalistów podejmująca się współpracy celem udzielenia pomocy osobom lub całym rodzinom znajdującym się w kryzysie </w:t>
      </w:r>
      <w:r w:rsidR="00F95920">
        <w:br/>
      </w:r>
      <w:r w:rsidRPr="001A7848">
        <w:t>i dotkniętym problemem przemocy. Działania te skierowane są na rozwiązanie konkretnego problemu. Celem głównym zespołu interdyscyplinarnego jest efektywna współpraca instytucji </w:t>
      </w:r>
      <w:r w:rsidRPr="001A7848">
        <w:br/>
        <w:t>i organizacji na rzecz zapobiegania i zwalczania przemocy w rodzinie, poprzez:</w:t>
      </w:r>
    </w:p>
    <w:p w14:paraId="6F4A5513" w14:textId="77777777" w:rsidR="001A7848" w:rsidRPr="001A7848" w:rsidRDefault="001A7848" w:rsidP="002F1FF2">
      <w:pPr>
        <w:numPr>
          <w:ilvl w:val="0"/>
          <w:numId w:val="15"/>
        </w:numPr>
      </w:pPr>
      <w:r w:rsidRPr="001A7848">
        <w:t>diagnozowanie problemu przemocy w </w:t>
      </w:r>
      <w:bookmarkStart w:id="196" w:name="rodz"/>
      <w:bookmarkEnd w:id="196"/>
      <w:r w:rsidRPr="001A7848">
        <w:t>rodzinie,</w:t>
      </w:r>
    </w:p>
    <w:p w14:paraId="11AEBB75" w14:textId="77777777" w:rsidR="001A7848" w:rsidRPr="001A7848" w:rsidRDefault="001A7848" w:rsidP="002F1FF2">
      <w:pPr>
        <w:numPr>
          <w:ilvl w:val="0"/>
          <w:numId w:val="15"/>
        </w:numPr>
      </w:pPr>
      <w:r w:rsidRPr="001A7848">
        <w:t xml:space="preserve">podejmowanie działań w środowisku zagrożonym przemocą w rodzinie mających </w:t>
      </w:r>
      <w:r w:rsidRPr="001A7848">
        <w:br/>
        <w:t>na celu przeciwdziałanie temu zjawisku,</w:t>
      </w:r>
    </w:p>
    <w:p w14:paraId="775A2D39" w14:textId="77777777" w:rsidR="001A7848" w:rsidRPr="001A7848" w:rsidRDefault="001A7848" w:rsidP="002F1FF2">
      <w:pPr>
        <w:numPr>
          <w:ilvl w:val="0"/>
          <w:numId w:val="15"/>
        </w:numPr>
      </w:pPr>
      <w:r w:rsidRPr="001A7848">
        <w:t>inicjowanie interwencji w środowisku dotkniętym przemocą w rodzinie,</w:t>
      </w:r>
    </w:p>
    <w:p w14:paraId="5985ECF9" w14:textId="77777777" w:rsidR="001A7848" w:rsidRPr="001A7848" w:rsidRDefault="001A7848" w:rsidP="002F1FF2">
      <w:pPr>
        <w:numPr>
          <w:ilvl w:val="0"/>
          <w:numId w:val="15"/>
        </w:numPr>
      </w:pPr>
      <w:r w:rsidRPr="001A7848">
        <w:t>rozpowszechnianie informacji o instytucjach, osobach i możliwościach udzielenia pomocy w środowisku lokalnym,</w:t>
      </w:r>
    </w:p>
    <w:p w14:paraId="01E103AC" w14:textId="77777777" w:rsidR="001A7848" w:rsidRPr="001A7848" w:rsidRDefault="001A7848" w:rsidP="002F1FF2">
      <w:pPr>
        <w:numPr>
          <w:ilvl w:val="0"/>
          <w:numId w:val="15"/>
        </w:numPr>
      </w:pPr>
      <w:r w:rsidRPr="001A7848">
        <w:t>współpraca z instytucjami zajmującymi się problemem przemocy w rodzinie,</w:t>
      </w:r>
    </w:p>
    <w:p w14:paraId="30569096" w14:textId="77777777" w:rsidR="001A7848" w:rsidRPr="001A7848" w:rsidRDefault="001A7848" w:rsidP="002F1FF2">
      <w:pPr>
        <w:numPr>
          <w:ilvl w:val="0"/>
          <w:numId w:val="15"/>
        </w:numPr>
      </w:pPr>
      <w:r w:rsidRPr="001A7848">
        <w:t>organizowanie kampanii społecznych, konferencji w celu podniesienia świadomości społecznej dotyczącej problemu przemocy w rodzinie,</w:t>
      </w:r>
    </w:p>
    <w:p w14:paraId="03F59FB1" w14:textId="77777777" w:rsidR="001A7848" w:rsidRPr="001A7848" w:rsidRDefault="001A7848" w:rsidP="002F1FF2">
      <w:pPr>
        <w:numPr>
          <w:ilvl w:val="0"/>
          <w:numId w:val="15"/>
        </w:numPr>
      </w:pPr>
      <w:r w:rsidRPr="001A7848">
        <w:t>inicjowanie działań w stosunku do osób stosujących przemoc w rodzinie</w:t>
      </w:r>
    </w:p>
    <w:p w14:paraId="00FC0193" w14:textId="77777777" w:rsidR="001A7848" w:rsidRPr="001A7848" w:rsidRDefault="001A7848" w:rsidP="002F1FF2">
      <w:pPr>
        <w:numPr>
          <w:ilvl w:val="0"/>
          <w:numId w:val="15"/>
        </w:numPr>
      </w:pPr>
      <w:r w:rsidRPr="001A7848">
        <w:t>realizacja gminnego programu przeciwdziałania przemocy w rodzinie oraz ochrony ofiar przemocy w rodzinie.</w:t>
      </w:r>
    </w:p>
    <w:p w14:paraId="439E6500" w14:textId="77777777" w:rsidR="00A75601" w:rsidRDefault="00A75601">
      <w:pPr>
        <w:spacing w:before="0" w:after="160" w:line="259" w:lineRule="auto"/>
        <w:jc w:val="left"/>
      </w:pPr>
      <w:r>
        <w:br w:type="page"/>
      </w:r>
    </w:p>
    <w:p w14:paraId="5ED527B0" w14:textId="78F755AA" w:rsidR="001A7848" w:rsidRPr="001A7848" w:rsidRDefault="001A7848" w:rsidP="001A7848">
      <w:pPr>
        <w:ind w:firstLine="360"/>
      </w:pPr>
      <w:r w:rsidRPr="001A7848">
        <w:lastRenderedPageBreak/>
        <w:t>Zespół Interdyscyplinarny może tworzyć grupy robocze w celu rozwiązywania problemów związanych z wystąpieniem przemocy w rodzinie w indywidualnych przypadkach.</w:t>
      </w:r>
    </w:p>
    <w:p w14:paraId="32606920" w14:textId="77777777" w:rsidR="001A7848" w:rsidRPr="001A7848" w:rsidRDefault="001A7848" w:rsidP="001A7848">
      <w:r w:rsidRPr="001A7848">
        <w:t>Do zadań grup roboczych należy, w szczególności:</w:t>
      </w:r>
      <w:bookmarkStart w:id="197" w:name="dozadan"/>
      <w:bookmarkEnd w:id="197"/>
    </w:p>
    <w:p w14:paraId="37ADBBEE" w14:textId="77777777" w:rsidR="001A7848" w:rsidRPr="001A7848" w:rsidRDefault="001A7848" w:rsidP="002F1FF2">
      <w:pPr>
        <w:numPr>
          <w:ilvl w:val="0"/>
          <w:numId w:val="16"/>
        </w:numPr>
      </w:pPr>
      <w:r w:rsidRPr="001A7848">
        <w:t>opracowanie i realizacja planu pomocy w indywidualnych przypadkach wystąpienia przemocy w rodzinie,</w:t>
      </w:r>
    </w:p>
    <w:p w14:paraId="1F0F61FE" w14:textId="77777777" w:rsidR="001A7848" w:rsidRPr="001A7848" w:rsidRDefault="001A7848" w:rsidP="002F1FF2">
      <w:pPr>
        <w:numPr>
          <w:ilvl w:val="0"/>
          <w:numId w:val="16"/>
        </w:numPr>
      </w:pPr>
      <w:r w:rsidRPr="001A7848">
        <w:t>monitorowanie sytuacji rodzin, w których dochodzi do przemocy oraz rodzin zagrożonych wystąpieniem przemocy,</w:t>
      </w:r>
    </w:p>
    <w:p w14:paraId="2C2F2085" w14:textId="77777777" w:rsidR="001A7848" w:rsidRPr="001A7848" w:rsidRDefault="001A7848" w:rsidP="002F1FF2">
      <w:pPr>
        <w:numPr>
          <w:ilvl w:val="0"/>
          <w:numId w:val="16"/>
        </w:numPr>
      </w:pPr>
      <w:r w:rsidRPr="001A7848">
        <w:t xml:space="preserve">dokumentowanie działań podejmowanych wobec rodzin, w których dochodzi </w:t>
      </w:r>
      <w:r w:rsidRPr="001A7848">
        <w:br/>
        <w:t>do przemocy oraz efektów tych działań</w:t>
      </w:r>
    </w:p>
    <w:p w14:paraId="26FF6097" w14:textId="77777777" w:rsidR="001A7848" w:rsidRPr="001A7848" w:rsidRDefault="001A7848" w:rsidP="001A7848">
      <w:pPr>
        <w:ind w:firstLine="360"/>
      </w:pPr>
      <w:r w:rsidRPr="001A7848">
        <w:t xml:space="preserve">Członkowie Zespołu Interdyscyplinarnego oraz grup roboczych wykonują zadania </w:t>
      </w:r>
      <w:r w:rsidRPr="001A7848">
        <w:br/>
        <w:t xml:space="preserve">w ramach obowiązków służbowych lub zawodowych. Prace w ramach grup roboczych </w:t>
      </w:r>
      <w:r w:rsidRPr="001A7848">
        <w:br/>
        <w:t xml:space="preserve">są prowadzone w zależności od potrzeb zgłaszanych przez Zespół lub wynikających </w:t>
      </w:r>
      <w:r w:rsidRPr="001A7848">
        <w:br/>
        <w:t>z problemów występujących w indywidualnych przypadkach.</w:t>
      </w:r>
    </w:p>
    <w:p w14:paraId="2E294544" w14:textId="77777777" w:rsidR="001A7848" w:rsidRPr="001A7848" w:rsidRDefault="001A7848" w:rsidP="001A7848">
      <w:pPr>
        <w:ind w:firstLine="360"/>
      </w:pPr>
      <w:r w:rsidRPr="001A7848">
        <w:t xml:space="preserve">Warto podkreślić, że sprawy dotyczące przemocy w rodzinie są sprawami trudnymi, dotykającymi zamknięte środowiska rodzinne, skąd informacje rzadko przedostają się </w:t>
      </w:r>
      <w:r w:rsidRPr="001A7848">
        <w:br/>
        <w:t>na zewnątrz. W bardzo wielu przypadkach poszkodowani nie zgłaszają incydentów przemocy domowej, nie chcą współpracować z Policją, a także z instytucjami działającymi na rzecz rodziny, w celu ukarania sprawcy przestępstwa, który jest przecież jednocześnie członkiem ich rodziny. Stąd dane dotyczące faktycznych ofiar i sprawców przemocy domowej mogą być niedoszacowane.</w:t>
      </w:r>
    </w:p>
    <w:p w14:paraId="3AB9E33E" w14:textId="77777777" w:rsidR="00A75601" w:rsidRDefault="00A75601">
      <w:pPr>
        <w:spacing w:before="0" w:after="160" w:line="259" w:lineRule="auto"/>
        <w:jc w:val="left"/>
        <w:rPr>
          <w:i/>
          <w:iCs/>
          <w:color w:val="44546A" w:themeColor="text2"/>
          <w:sz w:val="22"/>
        </w:rPr>
      </w:pPr>
      <w:r>
        <w:rPr>
          <w:sz w:val="22"/>
        </w:rPr>
        <w:br w:type="page"/>
      </w:r>
    </w:p>
    <w:p w14:paraId="6F2413C5" w14:textId="2E74D608" w:rsidR="001A7848" w:rsidRDefault="003F041A" w:rsidP="003F041A">
      <w:pPr>
        <w:pStyle w:val="Legenda"/>
        <w:rPr>
          <w:sz w:val="22"/>
          <w:szCs w:val="22"/>
        </w:rPr>
      </w:pPr>
      <w:bookmarkStart w:id="198" w:name="_Toc62044883"/>
      <w:r w:rsidRPr="003F041A">
        <w:rPr>
          <w:sz w:val="22"/>
          <w:szCs w:val="22"/>
        </w:rPr>
        <w:lastRenderedPageBreak/>
        <w:t xml:space="preserve">Tabela </w:t>
      </w:r>
      <w:r w:rsidRPr="003F041A">
        <w:rPr>
          <w:sz w:val="22"/>
          <w:szCs w:val="22"/>
        </w:rPr>
        <w:fldChar w:fldCharType="begin"/>
      </w:r>
      <w:r w:rsidRPr="003F041A">
        <w:rPr>
          <w:sz w:val="22"/>
          <w:szCs w:val="22"/>
        </w:rPr>
        <w:instrText xml:space="preserve"> SEQ Tabela \* ARABIC </w:instrText>
      </w:r>
      <w:r w:rsidRPr="003F041A">
        <w:rPr>
          <w:sz w:val="22"/>
          <w:szCs w:val="22"/>
        </w:rPr>
        <w:fldChar w:fldCharType="separate"/>
      </w:r>
      <w:r w:rsidR="00B41A2D">
        <w:rPr>
          <w:noProof/>
          <w:sz w:val="22"/>
          <w:szCs w:val="22"/>
        </w:rPr>
        <w:t>8</w:t>
      </w:r>
      <w:r w:rsidRPr="003F041A">
        <w:rPr>
          <w:sz w:val="22"/>
          <w:szCs w:val="22"/>
        </w:rPr>
        <w:fldChar w:fldCharType="end"/>
      </w:r>
      <w:r w:rsidRPr="003F041A">
        <w:rPr>
          <w:sz w:val="22"/>
          <w:szCs w:val="22"/>
        </w:rPr>
        <w:t>. Liczba zdarzeń związanych z przemocą domową.</w:t>
      </w:r>
      <w:bookmarkEnd w:id="198"/>
    </w:p>
    <w:tbl>
      <w:tblPr>
        <w:tblW w:w="9072" w:type="dxa"/>
        <w:tblInd w:w="108" w:type="dxa"/>
        <w:tblBorders>
          <w:top w:val="single" w:sz="8" w:space="0" w:color="000000"/>
          <w:bottom w:val="single" w:sz="8" w:space="0" w:color="000000"/>
        </w:tblBorders>
        <w:tblLook w:val="04A0" w:firstRow="1" w:lastRow="0" w:firstColumn="1" w:lastColumn="0" w:noHBand="0" w:noVBand="1"/>
      </w:tblPr>
      <w:tblGrid>
        <w:gridCol w:w="3828"/>
        <w:gridCol w:w="1795"/>
        <w:gridCol w:w="1795"/>
        <w:gridCol w:w="1654"/>
      </w:tblGrid>
      <w:tr w:rsidR="00A75601" w:rsidRPr="00A75601" w14:paraId="56BBCAF6" w14:textId="77777777" w:rsidTr="00A75601">
        <w:tc>
          <w:tcPr>
            <w:tcW w:w="3828" w:type="dxa"/>
            <w:tcBorders>
              <w:top w:val="single" w:sz="8" w:space="0" w:color="000000"/>
              <w:left w:val="nil"/>
              <w:bottom w:val="single" w:sz="8" w:space="0" w:color="000000"/>
              <w:right w:val="nil"/>
            </w:tcBorders>
          </w:tcPr>
          <w:p w14:paraId="5D7D03BF" w14:textId="77777777" w:rsidR="00A75601" w:rsidRPr="00A75601" w:rsidRDefault="00A75601" w:rsidP="00A75601">
            <w:pPr>
              <w:spacing w:after="120" w:line="240" w:lineRule="auto"/>
              <w:rPr>
                <w:rFonts w:eastAsia="Times New Roman" w:cs="Times New Roman"/>
                <w:b/>
                <w:bCs/>
                <w:color w:val="000000"/>
                <w:szCs w:val="24"/>
                <w:lang w:val="en-US" w:bidi="en-US"/>
              </w:rPr>
            </w:pPr>
          </w:p>
        </w:tc>
        <w:tc>
          <w:tcPr>
            <w:tcW w:w="1795" w:type="dxa"/>
            <w:tcBorders>
              <w:top w:val="single" w:sz="8" w:space="0" w:color="000000"/>
              <w:left w:val="nil"/>
              <w:bottom w:val="single" w:sz="8" w:space="0" w:color="000000"/>
              <w:right w:val="nil"/>
            </w:tcBorders>
            <w:hideMark/>
          </w:tcPr>
          <w:p w14:paraId="2005A150" w14:textId="77777777" w:rsidR="00A75601" w:rsidRPr="00A75601" w:rsidRDefault="00A75601" w:rsidP="00A75601">
            <w:pPr>
              <w:spacing w:after="120" w:line="240" w:lineRule="auto"/>
              <w:jc w:val="center"/>
              <w:rPr>
                <w:rFonts w:eastAsia="Times New Roman" w:cs="Times New Roman"/>
                <w:b/>
                <w:bCs/>
                <w:color w:val="000000"/>
                <w:szCs w:val="24"/>
                <w:lang w:val="en-US" w:bidi="en-US"/>
              </w:rPr>
            </w:pPr>
            <w:r w:rsidRPr="00A75601">
              <w:rPr>
                <w:rFonts w:eastAsia="Times New Roman" w:cs="Times New Roman"/>
                <w:b/>
                <w:bCs/>
                <w:color w:val="000000"/>
                <w:szCs w:val="24"/>
                <w:lang w:val="en-US" w:bidi="en-US"/>
              </w:rPr>
              <w:t>2017 r.</w:t>
            </w:r>
          </w:p>
        </w:tc>
        <w:tc>
          <w:tcPr>
            <w:tcW w:w="1795" w:type="dxa"/>
            <w:tcBorders>
              <w:top w:val="single" w:sz="8" w:space="0" w:color="000000"/>
              <w:left w:val="nil"/>
              <w:bottom w:val="single" w:sz="8" w:space="0" w:color="000000"/>
              <w:right w:val="nil"/>
            </w:tcBorders>
            <w:hideMark/>
          </w:tcPr>
          <w:p w14:paraId="130A3542" w14:textId="77777777" w:rsidR="00A75601" w:rsidRPr="00A75601" w:rsidRDefault="00A75601" w:rsidP="00A75601">
            <w:pPr>
              <w:spacing w:after="120" w:line="240" w:lineRule="auto"/>
              <w:jc w:val="center"/>
              <w:rPr>
                <w:rFonts w:eastAsia="Times New Roman" w:cs="Times New Roman"/>
                <w:b/>
                <w:bCs/>
                <w:color w:val="000000"/>
                <w:szCs w:val="24"/>
                <w:lang w:val="en-US" w:bidi="en-US"/>
              </w:rPr>
            </w:pPr>
            <w:r w:rsidRPr="00A75601">
              <w:rPr>
                <w:rFonts w:eastAsia="Times New Roman" w:cs="Times New Roman"/>
                <w:b/>
                <w:bCs/>
                <w:color w:val="000000"/>
                <w:szCs w:val="24"/>
                <w:lang w:val="en-US" w:bidi="en-US"/>
              </w:rPr>
              <w:t>2018 r.</w:t>
            </w:r>
          </w:p>
        </w:tc>
        <w:tc>
          <w:tcPr>
            <w:tcW w:w="1654" w:type="dxa"/>
            <w:tcBorders>
              <w:top w:val="single" w:sz="8" w:space="0" w:color="000000"/>
              <w:left w:val="nil"/>
              <w:bottom w:val="single" w:sz="8" w:space="0" w:color="000000"/>
              <w:right w:val="nil"/>
            </w:tcBorders>
            <w:hideMark/>
          </w:tcPr>
          <w:p w14:paraId="09A9EB7D" w14:textId="77777777" w:rsidR="00A75601" w:rsidRPr="00A75601" w:rsidRDefault="00A75601" w:rsidP="00A75601">
            <w:pPr>
              <w:spacing w:after="120" w:line="240" w:lineRule="auto"/>
              <w:jc w:val="center"/>
              <w:rPr>
                <w:rFonts w:eastAsia="Times New Roman" w:cs="Times New Roman"/>
                <w:b/>
                <w:bCs/>
                <w:color w:val="000000"/>
                <w:szCs w:val="24"/>
                <w:lang w:val="en-US" w:bidi="en-US"/>
              </w:rPr>
            </w:pPr>
            <w:r w:rsidRPr="00A75601">
              <w:rPr>
                <w:rFonts w:eastAsia="Times New Roman" w:cs="Times New Roman"/>
                <w:b/>
                <w:bCs/>
                <w:color w:val="000000"/>
                <w:szCs w:val="24"/>
                <w:lang w:val="en-US" w:bidi="en-US"/>
              </w:rPr>
              <w:t>2019 r.</w:t>
            </w:r>
          </w:p>
        </w:tc>
      </w:tr>
      <w:tr w:rsidR="00A75601" w:rsidRPr="00A75601" w14:paraId="7CAEE695" w14:textId="77777777" w:rsidTr="00A75601">
        <w:trPr>
          <w:trHeight w:val="549"/>
        </w:trPr>
        <w:tc>
          <w:tcPr>
            <w:tcW w:w="3828" w:type="dxa"/>
            <w:tcBorders>
              <w:top w:val="nil"/>
              <w:left w:val="nil"/>
              <w:bottom w:val="nil"/>
              <w:right w:val="nil"/>
            </w:tcBorders>
            <w:shd w:val="clear" w:color="auto" w:fill="C0C0C0"/>
            <w:hideMark/>
          </w:tcPr>
          <w:p w14:paraId="7D66342D" w14:textId="77777777" w:rsidR="00A75601" w:rsidRPr="00A75601" w:rsidRDefault="00A75601" w:rsidP="00A75601">
            <w:pPr>
              <w:spacing w:after="12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Liczba</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interwencji</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dotyczących</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przemocy</w:t>
            </w:r>
            <w:proofErr w:type="spellEnd"/>
            <w:r w:rsidRPr="00A75601">
              <w:rPr>
                <w:rFonts w:eastAsia="Times New Roman" w:cs="Times New Roman"/>
                <w:b/>
                <w:bCs/>
                <w:color w:val="000000"/>
                <w:szCs w:val="24"/>
                <w:lang w:val="en-US" w:bidi="en-US"/>
              </w:rPr>
              <w:t xml:space="preserve"> w </w:t>
            </w:r>
            <w:proofErr w:type="spellStart"/>
            <w:r w:rsidRPr="00A75601">
              <w:rPr>
                <w:rFonts w:eastAsia="Times New Roman" w:cs="Times New Roman"/>
                <w:b/>
                <w:bCs/>
                <w:color w:val="000000"/>
                <w:szCs w:val="24"/>
                <w:lang w:val="en-US" w:bidi="en-US"/>
              </w:rPr>
              <w:t>rodzinie</w:t>
            </w:r>
            <w:proofErr w:type="spellEnd"/>
            <w:r w:rsidRPr="00A75601">
              <w:rPr>
                <w:rFonts w:eastAsia="Times New Roman" w:cs="Times New Roman"/>
                <w:b/>
                <w:bCs/>
                <w:color w:val="000000"/>
                <w:szCs w:val="24"/>
                <w:lang w:val="en-US" w:bidi="en-US"/>
              </w:rPr>
              <w:t>:</w:t>
            </w:r>
          </w:p>
        </w:tc>
        <w:tc>
          <w:tcPr>
            <w:tcW w:w="1795" w:type="dxa"/>
            <w:tcBorders>
              <w:top w:val="nil"/>
              <w:left w:val="nil"/>
              <w:bottom w:val="nil"/>
              <w:right w:val="nil"/>
            </w:tcBorders>
            <w:shd w:val="clear" w:color="auto" w:fill="C0C0C0"/>
            <w:vAlign w:val="center"/>
            <w:hideMark/>
          </w:tcPr>
          <w:p w14:paraId="54ECA95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21</w:t>
            </w:r>
          </w:p>
        </w:tc>
        <w:tc>
          <w:tcPr>
            <w:tcW w:w="1795" w:type="dxa"/>
            <w:tcBorders>
              <w:top w:val="nil"/>
              <w:left w:val="nil"/>
              <w:bottom w:val="nil"/>
              <w:right w:val="nil"/>
            </w:tcBorders>
            <w:shd w:val="clear" w:color="auto" w:fill="C0C0C0"/>
            <w:vAlign w:val="center"/>
            <w:hideMark/>
          </w:tcPr>
          <w:p w14:paraId="162A6147"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14</w:t>
            </w:r>
          </w:p>
        </w:tc>
        <w:tc>
          <w:tcPr>
            <w:tcW w:w="1654" w:type="dxa"/>
            <w:tcBorders>
              <w:top w:val="nil"/>
              <w:left w:val="nil"/>
              <w:bottom w:val="nil"/>
              <w:right w:val="nil"/>
            </w:tcBorders>
            <w:shd w:val="clear" w:color="auto" w:fill="C0C0C0"/>
            <w:vAlign w:val="center"/>
            <w:hideMark/>
          </w:tcPr>
          <w:p w14:paraId="72E2AA5F"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22</w:t>
            </w:r>
          </w:p>
        </w:tc>
      </w:tr>
      <w:tr w:rsidR="00A75601" w:rsidRPr="00A75601" w14:paraId="5F1B281E" w14:textId="77777777" w:rsidTr="00A75601">
        <w:trPr>
          <w:trHeight w:val="549"/>
        </w:trPr>
        <w:tc>
          <w:tcPr>
            <w:tcW w:w="3828" w:type="dxa"/>
            <w:tcBorders>
              <w:top w:val="nil"/>
              <w:left w:val="nil"/>
              <w:bottom w:val="nil"/>
              <w:right w:val="nil"/>
            </w:tcBorders>
            <w:hideMark/>
          </w:tcPr>
          <w:p w14:paraId="5CD0EDDE" w14:textId="77777777" w:rsidR="00A75601" w:rsidRPr="00A75601" w:rsidRDefault="00A75601" w:rsidP="00A75601">
            <w:pPr>
              <w:spacing w:after="12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Liczba</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ofiar</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przemocy</w:t>
            </w:r>
            <w:proofErr w:type="spellEnd"/>
            <w:r w:rsidRPr="00A75601">
              <w:rPr>
                <w:rFonts w:eastAsia="Times New Roman" w:cs="Times New Roman"/>
                <w:b/>
                <w:bCs/>
                <w:color w:val="000000"/>
                <w:szCs w:val="24"/>
                <w:lang w:val="en-US" w:bidi="en-US"/>
              </w:rPr>
              <w:t xml:space="preserve"> w </w:t>
            </w:r>
            <w:proofErr w:type="spellStart"/>
            <w:r w:rsidRPr="00A75601">
              <w:rPr>
                <w:rFonts w:eastAsia="Times New Roman" w:cs="Times New Roman"/>
                <w:b/>
                <w:bCs/>
                <w:color w:val="000000"/>
                <w:szCs w:val="24"/>
                <w:lang w:val="en-US" w:bidi="en-US"/>
              </w:rPr>
              <w:t>rodzinie</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ogółem</w:t>
            </w:r>
            <w:proofErr w:type="spellEnd"/>
            <w:r w:rsidRPr="00A75601">
              <w:rPr>
                <w:rFonts w:eastAsia="Times New Roman" w:cs="Times New Roman"/>
                <w:b/>
                <w:bCs/>
                <w:color w:val="000000"/>
                <w:szCs w:val="24"/>
                <w:lang w:val="en-US" w:bidi="en-US"/>
              </w:rPr>
              <w:t xml:space="preserve">, w </w:t>
            </w:r>
            <w:proofErr w:type="spellStart"/>
            <w:r w:rsidRPr="00A75601">
              <w:rPr>
                <w:rFonts w:eastAsia="Times New Roman" w:cs="Times New Roman"/>
                <w:b/>
                <w:bCs/>
                <w:color w:val="000000"/>
                <w:szCs w:val="24"/>
                <w:lang w:val="en-US" w:bidi="en-US"/>
              </w:rPr>
              <w:t>tym</w:t>
            </w:r>
            <w:proofErr w:type="spellEnd"/>
            <w:r w:rsidRPr="00A75601">
              <w:rPr>
                <w:rFonts w:eastAsia="Times New Roman" w:cs="Times New Roman"/>
                <w:b/>
                <w:bCs/>
                <w:color w:val="000000"/>
                <w:szCs w:val="24"/>
                <w:lang w:val="en-US" w:bidi="en-US"/>
              </w:rPr>
              <w:t>:</w:t>
            </w:r>
          </w:p>
        </w:tc>
        <w:tc>
          <w:tcPr>
            <w:tcW w:w="1795" w:type="dxa"/>
            <w:tcBorders>
              <w:top w:val="nil"/>
              <w:left w:val="nil"/>
              <w:bottom w:val="nil"/>
              <w:right w:val="nil"/>
            </w:tcBorders>
            <w:vAlign w:val="center"/>
            <w:hideMark/>
          </w:tcPr>
          <w:p w14:paraId="564254B5"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25</w:t>
            </w:r>
          </w:p>
        </w:tc>
        <w:tc>
          <w:tcPr>
            <w:tcW w:w="1795" w:type="dxa"/>
            <w:tcBorders>
              <w:top w:val="nil"/>
              <w:left w:val="nil"/>
              <w:bottom w:val="nil"/>
              <w:right w:val="nil"/>
            </w:tcBorders>
            <w:vAlign w:val="center"/>
            <w:hideMark/>
          </w:tcPr>
          <w:p w14:paraId="49B895A5"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14</w:t>
            </w:r>
          </w:p>
        </w:tc>
        <w:tc>
          <w:tcPr>
            <w:tcW w:w="1654" w:type="dxa"/>
            <w:tcBorders>
              <w:top w:val="nil"/>
              <w:left w:val="nil"/>
              <w:bottom w:val="nil"/>
              <w:right w:val="nil"/>
            </w:tcBorders>
            <w:vAlign w:val="center"/>
            <w:hideMark/>
          </w:tcPr>
          <w:p w14:paraId="4951B860"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26</w:t>
            </w:r>
          </w:p>
        </w:tc>
      </w:tr>
      <w:tr w:rsidR="00A75601" w:rsidRPr="00A75601" w14:paraId="177C3732" w14:textId="77777777" w:rsidTr="00A75601">
        <w:trPr>
          <w:trHeight w:val="549"/>
        </w:trPr>
        <w:tc>
          <w:tcPr>
            <w:tcW w:w="3828" w:type="dxa"/>
            <w:tcBorders>
              <w:top w:val="nil"/>
              <w:left w:val="nil"/>
              <w:bottom w:val="nil"/>
              <w:right w:val="nil"/>
            </w:tcBorders>
            <w:shd w:val="clear" w:color="auto" w:fill="C0C0C0"/>
            <w:hideMark/>
          </w:tcPr>
          <w:p w14:paraId="2FDF00A9" w14:textId="77777777" w:rsidR="00A75601" w:rsidRPr="00A75601" w:rsidRDefault="00A75601" w:rsidP="002F1FF2">
            <w:pPr>
              <w:numPr>
                <w:ilvl w:val="0"/>
                <w:numId w:val="22"/>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Kobiety</w:t>
            </w:r>
            <w:proofErr w:type="spellEnd"/>
          </w:p>
        </w:tc>
        <w:tc>
          <w:tcPr>
            <w:tcW w:w="1795" w:type="dxa"/>
            <w:tcBorders>
              <w:top w:val="nil"/>
              <w:left w:val="nil"/>
              <w:bottom w:val="nil"/>
              <w:right w:val="nil"/>
            </w:tcBorders>
            <w:shd w:val="clear" w:color="auto" w:fill="C0C0C0"/>
            <w:vAlign w:val="center"/>
            <w:hideMark/>
          </w:tcPr>
          <w:p w14:paraId="19290D3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15</w:t>
            </w:r>
          </w:p>
        </w:tc>
        <w:tc>
          <w:tcPr>
            <w:tcW w:w="1795" w:type="dxa"/>
            <w:tcBorders>
              <w:top w:val="nil"/>
              <w:left w:val="nil"/>
              <w:bottom w:val="nil"/>
              <w:right w:val="nil"/>
            </w:tcBorders>
            <w:shd w:val="clear" w:color="auto" w:fill="C0C0C0"/>
            <w:vAlign w:val="center"/>
            <w:hideMark/>
          </w:tcPr>
          <w:p w14:paraId="56EDBFB1"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11</w:t>
            </w:r>
          </w:p>
        </w:tc>
        <w:tc>
          <w:tcPr>
            <w:tcW w:w="1654" w:type="dxa"/>
            <w:tcBorders>
              <w:top w:val="nil"/>
              <w:left w:val="nil"/>
              <w:bottom w:val="nil"/>
              <w:right w:val="nil"/>
            </w:tcBorders>
            <w:shd w:val="clear" w:color="auto" w:fill="C0C0C0"/>
            <w:vAlign w:val="center"/>
            <w:hideMark/>
          </w:tcPr>
          <w:p w14:paraId="79DFBDAB"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20</w:t>
            </w:r>
          </w:p>
        </w:tc>
      </w:tr>
      <w:tr w:rsidR="00A75601" w:rsidRPr="00A75601" w14:paraId="60A462DA" w14:textId="77777777" w:rsidTr="00A75601">
        <w:trPr>
          <w:trHeight w:val="549"/>
        </w:trPr>
        <w:tc>
          <w:tcPr>
            <w:tcW w:w="3828" w:type="dxa"/>
            <w:tcBorders>
              <w:top w:val="nil"/>
              <w:left w:val="nil"/>
              <w:bottom w:val="nil"/>
              <w:right w:val="nil"/>
            </w:tcBorders>
            <w:hideMark/>
          </w:tcPr>
          <w:p w14:paraId="135E2633" w14:textId="77777777" w:rsidR="00A75601" w:rsidRPr="00A75601" w:rsidRDefault="00A75601" w:rsidP="002F1FF2">
            <w:pPr>
              <w:numPr>
                <w:ilvl w:val="0"/>
                <w:numId w:val="22"/>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Mężczyźni</w:t>
            </w:r>
            <w:proofErr w:type="spellEnd"/>
          </w:p>
        </w:tc>
        <w:tc>
          <w:tcPr>
            <w:tcW w:w="1795" w:type="dxa"/>
            <w:tcBorders>
              <w:top w:val="nil"/>
              <w:left w:val="nil"/>
              <w:bottom w:val="nil"/>
              <w:right w:val="nil"/>
            </w:tcBorders>
            <w:vAlign w:val="center"/>
            <w:hideMark/>
          </w:tcPr>
          <w:p w14:paraId="1DEC2C60"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5</w:t>
            </w:r>
          </w:p>
        </w:tc>
        <w:tc>
          <w:tcPr>
            <w:tcW w:w="1795" w:type="dxa"/>
            <w:tcBorders>
              <w:top w:val="nil"/>
              <w:left w:val="nil"/>
              <w:bottom w:val="nil"/>
              <w:right w:val="nil"/>
            </w:tcBorders>
            <w:vAlign w:val="center"/>
            <w:hideMark/>
          </w:tcPr>
          <w:p w14:paraId="086F1B0C"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c>
          <w:tcPr>
            <w:tcW w:w="1654" w:type="dxa"/>
            <w:tcBorders>
              <w:top w:val="nil"/>
              <w:left w:val="nil"/>
              <w:bottom w:val="nil"/>
              <w:right w:val="nil"/>
            </w:tcBorders>
            <w:vAlign w:val="center"/>
            <w:hideMark/>
          </w:tcPr>
          <w:p w14:paraId="296D495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r>
      <w:tr w:rsidR="00A75601" w:rsidRPr="00A75601" w14:paraId="6BD0CFDE" w14:textId="77777777" w:rsidTr="00A75601">
        <w:trPr>
          <w:trHeight w:val="549"/>
        </w:trPr>
        <w:tc>
          <w:tcPr>
            <w:tcW w:w="3828" w:type="dxa"/>
            <w:tcBorders>
              <w:top w:val="nil"/>
              <w:left w:val="nil"/>
              <w:bottom w:val="nil"/>
              <w:right w:val="nil"/>
            </w:tcBorders>
            <w:shd w:val="clear" w:color="auto" w:fill="C0C0C0"/>
            <w:hideMark/>
          </w:tcPr>
          <w:p w14:paraId="1D713EE2" w14:textId="77777777" w:rsidR="00A75601" w:rsidRPr="00A75601" w:rsidRDefault="00A75601" w:rsidP="002F1FF2">
            <w:pPr>
              <w:numPr>
                <w:ilvl w:val="0"/>
                <w:numId w:val="22"/>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Małoletni</w:t>
            </w:r>
            <w:proofErr w:type="spellEnd"/>
            <w:r w:rsidRPr="00A75601">
              <w:rPr>
                <w:rFonts w:eastAsia="Times New Roman" w:cs="Times New Roman"/>
                <w:b/>
                <w:bCs/>
                <w:color w:val="000000"/>
                <w:szCs w:val="24"/>
                <w:lang w:val="en-US" w:bidi="en-US"/>
              </w:rPr>
              <w:t xml:space="preserve"> do 13 r. ż. </w:t>
            </w:r>
          </w:p>
        </w:tc>
        <w:tc>
          <w:tcPr>
            <w:tcW w:w="1795" w:type="dxa"/>
            <w:tcBorders>
              <w:top w:val="nil"/>
              <w:left w:val="nil"/>
              <w:bottom w:val="nil"/>
              <w:right w:val="nil"/>
            </w:tcBorders>
            <w:shd w:val="clear" w:color="auto" w:fill="C0C0C0"/>
            <w:vAlign w:val="center"/>
            <w:hideMark/>
          </w:tcPr>
          <w:p w14:paraId="1C8616FB"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5</w:t>
            </w:r>
          </w:p>
        </w:tc>
        <w:tc>
          <w:tcPr>
            <w:tcW w:w="1795" w:type="dxa"/>
            <w:tcBorders>
              <w:top w:val="nil"/>
              <w:left w:val="nil"/>
              <w:bottom w:val="nil"/>
              <w:right w:val="nil"/>
            </w:tcBorders>
            <w:shd w:val="clear" w:color="auto" w:fill="C0C0C0"/>
            <w:vAlign w:val="center"/>
            <w:hideMark/>
          </w:tcPr>
          <w:p w14:paraId="5F2C5B78"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w:t>
            </w:r>
          </w:p>
        </w:tc>
        <w:tc>
          <w:tcPr>
            <w:tcW w:w="1654" w:type="dxa"/>
            <w:tcBorders>
              <w:top w:val="nil"/>
              <w:left w:val="nil"/>
              <w:bottom w:val="nil"/>
              <w:right w:val="nil"/>
            </w:tcBorders>
            <w:shd w:val="clear" w:color="auto" w:fill="C0C0C0"/>
            <w:vAlign w:val="center"/>
            <w:hideMark/>
          </w:tcPr>
          <w:p w14:paraId="43BE04F4"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r>
      <w:tr w:rsidR="00A75601" w:rsidRPr="00A75601" w14:paraId="611D9A52" w14:textId="77777777" w:rsidTr="00A75601">
        <w:trPr>
          <w:trHeight w:val="549"/>
        </w:trPr>
        <w:tc>
          <w:tcPr>
            <w:tcW w:w="3828" w:type="dxa"/>
            <w:tcBorders>
              <w:top w:val="nil"/>
              <w:left w:val="nil"/>
              <w:bottom w:val="nil"/>
              <w:right w:val="nil"/>
            </w:tcBorders>
            <w:hideMark/>
          </w:tcPr>
          <w:p w14:paraId="44C35F93" w14:textId="77777777" w:rsidR="00A75601" w:rsidRPr="00A75601" w:rsidRDefault="00A75601" w:rsidP="00A75601">
            <w:pPr>
              <w:spacing w:after="12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Liczba</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sprawców</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przemocy</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domowej</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ogółem</w:t>
            </w:r>
            <w:proofErr w:type="spellEnd"/>
            <w:r w:rsidRPr="00A75601">
              <w:rPr>
                <w:rFonts w:eastAsia="Times New Roman" w:cs="Times New Roman"/>
                <w:b/>
                <w:bCs/>
                <w:color w:val="000000"/>
                <w:szCs w:val="24"/>
                <w:lang w:val="en-US" w:bidi="en-US"/>
              </w:rPr>
              <w:t xml:space="preserve">, w </w:t>
            </w:r>
            <w:proofErr w:type="spellStart"/>
            <w:r w:rsidRPr="00A75601">
              <w:rPr>
                <w:rFonts w:eastAsia="Times New Roman" w:cs="Times New Roman"/>
                <w:b/>
                <w:bCs/>
                <w:color w:val="000000"/>
                <w:szCs w:val="24"/>
                <w:lang w:val="en-US" w:bidi="en-US"/>
              </w:rPr>
              <w:t>tym</w:t>
            </w:r>
            <w:proofErr w:type="spellEnd"/>
            <w:r w:rsidRPr="00A75601">
              <w:rPr>
                <w:rFonts w:eastAsia="Times New Roman" w:cs="Times New Roman"/>
                <w:b/>
                <w:bCs/>
                <w:color w:val="000000"/>
                <w:szCs w:val="24"/>
                <w:lang w:val="en-US" w:bidi="en-US"/>
              </w:rPr>
              <w:t>:</w:t>
            </w:r>
          </w:p>
        </w:tc>
        <w:tc>
          <w:tcPr>
            <w:tcW w:w="1795" w:type="dxa"/>
            <w:tcBorders>
              <w:top w:val="nil"/>
              <w:left w:val="nil"/>
              <w:bottom w:val="nil"/>
              <w:right w:val="nil"/>
            </w:tcBorders>
            <w:vAlign w:val="center"/>
            <w:hideMark/>
          </w:tcPr>
          <w:p w14:paraId="163661D9"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21</w:t>
            </w:r>
          </w:p>
        </w:tc>
        <w:tc>
          <w:tcPr>
            <w:tcW w:w="1795" w:type="dxa"/>
            <w:tcBorders>
              <w:top w:val="nil"/>
              <w:left w:val="nil"/>
              <w:bottom w:val="nil"/>
              <w:right w:val="nil"/>
            </w:tcBorders>
            <w:vAlign w:val="center"/>
            <w:hideMark/>
          </w:tcPr>
          <w:p w14:paraId="3F547456"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14</w:t>
            </w:r>
          </w:p>
        </w:tc>
        <w:tc>
          <w:tcPr>
            <w:tcW w:w="1654" w:type="dxa"/>
            <w:tcBorders>
              <w:top w:val="nil"/>
              <w:left w:val="nil"/>
              <w:bottom w:val="nil"/>
              <w:right w:val="nil"/>
            </w:tcBorders>
            <w:vAlign w:val="center"/>
            <w:hideMark/>
          </w:tcPr>
          <w:p w14:paraId="25FFCB0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22</w:t>
            </w:r>
          </w:p>
        </w:tc>
      </w:tr>
      <w:tr w:rsidR="00A75601" w:rsidRPr="00A75601" w14:paraId="1AC565E3" w14:textId="77777777" w:rsidTr="00A75601">
        <w:trPr>
          <w:trHeight w:val="549"/>
        </w:trPr>
        <w:tc>
          <w:tcPr>
            <w:tcW w:w="3828" w:type="dxa"/>
            <w:tcBorders>
              <w:top w:val="nil"/>
              <w:left w:val="nil"/>
              <w:bottom w:val="nil"/>
              <w:right w:val="nil"/>
            </w:tcBorders>
            <w:shd w:val="clear" w:color="auto" w:fill="C0C0C0"/>
            <w:hideMark/>
          </w:tcPr>
          <w:p w14:paraId="47B62B82" w14:textId="77777777" w:rsidR="00A75601" w:rsidRPr="00A75601" w:rsidRDefault="00A75601" w:rsidP="002F1FF2">
            <w:pPr>
              <w:numPr>
                <w:ilvl w:val="0"/>
                <w:numId w:val="23"/>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Kobiety</w:t>
            </w:r>
            <w:proofErr w:type="spellEnd"/>
          </w:p>
        </w:tc>
        <w:tc>
          <w:tcPr>
            <w:tcW w:w="1795" w:type="dxa"/>
            <w:tcBorders>
              <w:top w:val="nil"/>
              <w:left w:val="nil"/>
              <w:bottom w:val="nil"/>
              <w:right w:val="nil"/>
            </w:tcBorders>
            <w:shd w:val="clear" w:color="auto" w:fill="C0C0C0"/>
            <w:vAlign w:val="center"/>
            <w:hideMark/>
          </w:tcPr>
          <w:p w14:paraId="32AFED66"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c>
          <w:tcPr>
            <w:tcW w:w="1795" w:type="dxa"/>
            <w:tcBorders>
              <w:top w:val="nil"/>
              <w:left w:val="nil"/>
              <w:bottom w:val="nil"/>
              <w:right w:val="nil"/>
            </w:tcBorders>
            <w:shd w:val="clear" w:color="auto" w:fill="C0C0C0"/>
            <w:vAlign w:val="center"/>
            <w:hideMark/>
          </w:tcPr>
          <w:p w14:paraId="22332D5C"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c>
          <w:tcPr>
            <w:tcW w:w="1654" w:type="dxa"/>
            <w:tcBorders>
              <w:top w:val="nil"/>
              <w:left w:val="nil"/>
              <w:bottom w:val="nil"/>
              <w:right w:val="nil"/>
            </w:tcBorders>
            <w:shd w:val="clear" w:color="auto" w:fill="C0C0C0"/>
            <w:vAlign w:val="center"/>
            <w:hideMark/>
          </w:tcPr>
          <w:p w14:paraId="205FEAF4"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r>
      <w:tr w:rsidR="00A75601" w:rsidRPr="00A75601" w14:paraId="353EB71C" w14:textId="77777777" w:rsidTr="00A75601">
        <w:trPr>
          <w:trHeight w:val="549"/>
        </w:trPr>
        <w:tc>
          <w:tcPr>
            <w:tcW w:w="3828" w:type="dxa"/>
            <w:tcBorders>
              <w:top w:val="nil"/>
              <w:left w:val="nil"/>
              <w:bottom w:val="nil"/>
              <w:right w:val="nil"/>
            </w:tcBorders>
            <w:hideMark/>
          </w:tcPr>
          <w:p w14:paraId="21E287BD" w14:textId="77777777" w:rsidR="00A75601" w:rsidRPr="00A75601" w:rsidRDefault="00A75601" w:rsidP="002F1FF2">
            <w:pPr>
              <w:numPr>
                <w:ilvl w:val="0"/>
                <w:numId w:val="23"/>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Mężczyźni</w:t>
            </w:r>
            <w:proofErr w:type="spellEnd"/>
          </w:p>
        </w:tc>
        <w:tc>
          <w:tcPr>
            <w:tcW w:w="1795" w:type="dxa"/>
            <w:tcBorders>
              <w:top w:val="nil"/>
              <w:left w:val="nil"/>
              <w:bottom w:val="nil"/>
              <w:right w:val="nil"/>
            </w:tcBorders>
            <w:vAlign w:val="center"/>
            <w:hideMark/>
          </w:tcPr>
          <w:p w14:paraId="0A7E2213"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19</w:t>
            </w:r>
          </w:p>
        </w:tc>
        <w:tc>
          <w:tcPr>
            <w:tcW w:w="1795" w:type="dxa"/>
            <w:tcBorders>
              <w:top w:val="nil"/>
              <w:left w:val="nil"/>
              <w:bottom w:val="nil"/>
              <w:right w:val="nil"/>
            </w:tcBorders>
            <w:vAlign w:val="center"/>
            <w:hideMark/>
          </w:tcPr>
          <w:p w14:paraId="23EDE029"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12</w:t>
            </w:r>
          </w:p>
        </w:tc>
        <w:tc>
          <w:tcPr>
            <w:tcW w:w="1654" w:type="dxa"/>
            <w:tcBorders>
              <w:top w:val="nil"/>
              <w:left w:val="nil"/>
              <w:bottom w:val="nil"/>
              <w:right w:val="nil"/>
            </w:tcBorders>
            <w:vAlign w:val="center"/>
            <w:hideMark/>
          </w:tcPr>
          <w:p w14:paraId="77BD53A4"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20</w:t>
            </w:r>
          </w:p>
        </w:tc>
      </w:tr>
      <w:tr w:rsidR="00A75601" w:rsidRPr="00A75601" w14:paraId="2738A07C" w14:textId="77777777" w:rsidTr="00A75601">
        <w:trPr>
          <w:trHeight w:val="549"/>
        </w:trPr>
        <w:tc>
          <w:tcPr>
            <w:tcW w:w="3828" w:type="dxa"/>
            <w:tcBorders>
              <w:top w:val="nil"/>
              <w:left w:val="nil"/>
              <w:bottom w:val="nil"/>
              <w:right w:val="nil"/>
            </w:tcBorders>
            <w:shd w:val="clear" w:color="auto" w:fill="C0C0C0"/>
            <w:hideMark/>
          </w:tcPr>
          <w:p w14:paraId="420382D1" w14:textId="77777777" w:rsidR="00A75601" w:rsidRPr="00A75601" w:rsidRDefault="00A75601" w:rsidP="002F1FF2">
            <w:pPr>
              <w:numPr>
                <w:ilvl w:val="0"/>
                <w:numId w:val="23"/>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Nieletni</w:t>
            </w:r>
            <w:proofErr w:type="spellEnd"/>
          </w:p>
        </w:tc>
        <w:tc>
          <w:tcPr>
            <w:tcW w:w="1795" w:type="dxa"/>
            <w:tcBorders>
              <w:top w:val="nil"/>
              <w:left w:val="nil"/>
              <w:bottom w:val="nil"/>
              <w:right w:val="nil"/>
            </w:tcBorders>
            <w:shd w:val="clear" w:color="auto" w:fill="C0C0C0"/>
            <w:vAlign w:val="center"/>
            <w:hideMark/>
          </w:tcPr>
          <w:p w14:paraId="1BBE5702"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795" w:type="dxa"/>
            <w:tcBorders>
              <w:top w:val="nil"/>
              <w:left w:val="nil"/>
              <w:bottom w:val="nil"/>
              <w:right w:val="nil"/>
            </w:tcBorders>
            <w:shd w:val="clear" w:color="auto" w:fill="C0C0C0"/>
            <w:vAlign w:val="center"/>
            <w:hideMark/>
          </w:tcPr>
          <w:p w14:paraId="701C9B59"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654" w:type="dxa"/>
            <w:tcBorders>
              <w:top w:val="nil"/>
              <w:left w:val="nil"/>
              <w:bottom w:val="nil"/>
              <w:right w:val="nil"/>
            </w:tcBorders>
            <w:shd w:val="clear" w:color="auto" w:fill="C0C0C0"/>
            <w:vAlign w:val="center"/>
            <w:hideMark/>
          </w:tcPr>
          <w:p w14:paraId="1480AB4F"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r>
      <w:tr w:rsidR="00A75601" w:rsidRPr="00A75601" w14:paraId="644D4E97" w14:textId="77777777" w:rsidTr="00A75601">
        <w:trPr>
          <w:trHeight w:val="549"/>
        </w:trPr>
        <w:tc>
          <w:tcPr>
            <w:tcW w:w="3828" w:type="dxa"/>
            <w:tcBorders>
              <w:top w:val="nil"/>
              <w:left w:val="nil"/>
              <w:bottom w:val="nil"/>
              <w:right w:val="nil"/>
            </w:tcBorders>
            <w:hideMark/>
          </w:tcPr>
          <w:p w14:paraId="42718405" w14:textId="77777777" w:rsidR="00A75601" w:rsidRPr="00A75601" w:rsidRDefault="00A75601" w:rsidP="00A75601">
            <w:pPr>
              <w:spacing w:after="12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Liczba</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sprawców</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przemocy</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domowej</w:t>
            </w:r>
            <w:proofErr w:type="spellEnd"/>
            <w:r w:rsidRPr="00A75601">
              <w:rPr>
                <w:rFonts w:eastAsia="Times New Roman" w:cs="Times New Roman"/>
                <w:b/>
                <w:bCs/>
                <w:color w:val="000000"/>
                <w:szCs w:val="24"/>
                <w:lang w:val="en-US" w:bidi="en-US"/>
              </w:rPr>
              <w:t xml:space="preserve"> pod </w:t>
            </w:r>
            <w:proofErr w:type="spellStart"/>
            <w:r w:rsidRPr="00A75601">
              <w:rPr>
                <w:rFonts w:eastAsia="Times New Roman" w:cs="Times New Roman"/>
                <w:b/>
                <w:bCs/>
                <w:color w:val="000000"/>
                <w:szCs w:val="24"/>
                <w:lang w:val="en-US" w:bidi="en-US"/>
              </w:rPr>
              <w:t>wpływem</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alkoholu</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ogółem</w:t>
            </w:r>
            <w:proofErr w:type="spellEnd"/>
            <w:r w:rsidRPr="00A75601">
              <w:rPr>
                <w:rFonts w:eastAsia="Times New Roman" w:cs="Times New Roman"/>
                <w:b/>
                <w:bCs/>
                <w:color w:val="000000"/>
                <w:szCs w:val="24"/>
                <w:lang w:val="en-US" w:bidi="en-US"/>
              </w:rPr>
              <w:t xml:space="preserve">, w </w:t>
            </w:r>
            <w:proofErr w:type="spellStart"/>
            <w:r w:rsidRPr="00A75601">
              <w:rPr>
                <w:rFonts w:eastAsia="Times New Roman" w:cs="Times New Roman"/>
                <w:b/>
                <w:bCs/>
                <w:color w:val="000000"/>
                <w:szCs w:val="24"/>
                <w:lang w:val="en-US" w:bidi="en-US"/>
              </w:rPr>
              <w:t>tym</w:t>
            </w:r>
            <w:proofErr w:type="spellEnd"/>
            <w:r w:rsidRPr="00A75601">
              <w:rPr>
                <w:rFonts w:eastAsia="Times New Roman" w:cs="Times New Roman"/>
                <w:b/>
                <w:bCs/>
                <w:color w:val="000000"/>
                <w:szCs w:val="24"/>
                <w:lang w:val="en-US" w:bidi="en-US"/>
              </w:rPr>
              <w:t>:</w:t>
            </w:r>
          </w:p>
        </w:tc>
        <w:tc>
          <w:tcPr>
            <w:tcW w:w="1795" w:type="dxa"/>
            <w:tcBorders>
              <w:top w:val="nil"/>
              <w:left w:val="nil"/>
              <w:bottom w:val="nil"/>
              <w:right w:val="nil"/>
            </w:tcBorders>
            <w:vAlign w:val="center"/>
            <w:hideMark/>
          </w:tcPr>
          <w:p w14:paraId="17E29EE4"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19</w:t>
            </w:r>
          </w:p>
        </w:tc>
        <w:tc>
          <w:tcPr>
            <w:tcW w:w="1795" w:type="dxa"/>
            <w:tcBorders>
              <w:top w:val="nil"/>
              <w:left w:val="nil"/>
              <w:bottom w:val="nil"/>
              <w:right w:val="nil"/>
            </w:tcBorders>
            <w:vAlign w:val="center"/>
            <w:hideMark/>
          </w:tcPr>
          <w:p w14:paraId="6BF659F5"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12</w:t>
            </w:r>
          </w:p>
        </w:tc>
        <w:tc>
          <w:tcPr>
            <w:tcW w:w="1654" w:type="dxa"/>
            <w:tcBorders>
              <w:top w:val="nil"/>
              <w:left w:val="nil"/>
              <w:bottom w:val="nil"/>
              <w:right w:val="nil"/>
            </w:tcBorders>
            <w:vAlign w:val="center"/>
            <w:hideMark/>
          </w:tcPr>
          <w:p w14:paraId="64E5F0A1"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19</w:t>
            </w:r>
          </w:p>
        </w:tc>
      </w:tr>
      <w:tr w:rsidR="00A75601" w:rsidRPr="00A75601" w14:paraId="5E50537C" w14:textId="77777777" w:rsidTr="00A75601">
        <w:trPr>
          <w:trHeight w:val="549"/>
        </w:trPr>
        <w:tc>
          <w:tcPr>
            <w:tcW w:w="3828" w:type="dxa"/>
            <w:tcBorders>
              <w:top w:val="nil"/>
              <w:left w:val="nil"/>
              <w:bottom w:val="nil"/>
              <w:right w:val="nil"/>
            </w:tcBorders>
            <w:shd w:val="clear" w:color="auto" w:fill="C0C0C0"/>
            <w:hideMark/>
          </w:tcPr>
          <w:p w14:paraId="04CCEB99" w14:textId="77777777" w:rsidR="00A75601" w:rsidRPr="00A75601" w:rsidRDefault="00A75601" w:rsidP="002F1FF2">
            <w:pPr>
              <w:numPr>
                <w:ilvl w:val="0"/>
                <w:numId w:val="24"/>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Kobiety</w:t>
            </w:r>
            <w:proofErr w:type="spellEnd"/>
          </w:p>
        </w:tc>
        <w:tc>
          <w:tcPr>
            <w:tcW w:w="1795" w:type="dxa"/>
            <w:tcBorders>
              <w:top w:val="nil"/>
              <w:left w:val="nil"/>
              <w:bottom w:val="nil"/>
              <w:right w:val="nil"/>
            </w:tcBorders>
            <w:shd w:val="clear" w:color="auto" w:fill="C0C0C0"/>
            <w:vAlign w:val="center"/>
            <w:hideMark/>
          </w:tcPr>
          <w:p w14:paraId="4476FFE8"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795" w:type="dxa"/>
            <w:tcBorders>
              <w:top w:val="nil"/>
              <w:left w:val="nil"/>
              <w:bottom w:val="nil"/>
              <w:right w:val="nil"/>
            </w:tcBorders>
            <w:shd w:val="clear" w:color="auto" w:fill="C0C0C0"/>
            <w:vAlign w:val="center"/>
            <w:hideMark/>
          </w:tcPr>
          <w:p w14:paraId="24445162"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654" w:type="dxa"/>
            <w:tcBorders>
              <w:top w:val="nil"/>
              <w:left w:val="nil"/>
              <w:bottom w:val="nil"/>
              <w:right w:val="nil"/>
            </w:tcBorders>
            <w:shd w:val="clear" w:color="auto" w:fill="C0C0C0"/>
            <w:vAlign w:val="center"/>
            <w:hideMark/>
          </w:tcPr>
          <w:p w14:paraId="6BF2D7D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r>
      <w:tr w:rsidR="00A75601" w:rsidRPr="00A75601" w14:paraId="17B038F3" w14:textId="77777777" w:rsidTr="00A75601">
        <w:trPr>
          <w:trHeight w:val="549"/>
        </w:trPr>
        <w:tc>
          <w:tcPr>
            <w:tcW w:w="3828" w:type="dxa"/>
            <w:tcBorders>
              <w:top w:val="nil"/>
              <w:left w:val="nil"/>
              <w:bottom w:val="nil"/>
              <w:right w:val="nil"/>
            </w:tcBorders>
            <w:hideMark/>
          </w:tcPr>
          <w:p w14:paraId="4A9FB55B" w14:textId="77777777" w:rsidR="00A75601" w:rsidRPr="00A75601" w:rsidRDefault="00A75601" w:rsidP="002F1FF2">
            <w:pPr>
              <w:numPr>
                <w:ilvl w:val="0"/>
                <w:numId w:val="24"/>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Mężczyźni</w:t>
            </w:r>
            <w:proofErr w:type="spellEnd"/>
          </w:p>
        </w:tc>
        <w:tc>
          <w:tcPr>
            <w:tcW w:w="1795" w:type="dxa"/>
            <w:tcBorders>
              <w:top w:val="nil"/>
              <w:left w:val="nil"/>
              <w:bottom w:val="nil"/>
              <w:right w:val="nil"/>
            </w:tcBorders>
            <w:vAlign w:val="center"/>
            <w:hideMark/>
          </w:tcPr>
          <w:p w14:paraId="6BFD40D1"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19</w:t>
            </w:r>
          </w:p>
        </w:tc>
        <w:tc>
          <w:tcPr>
            <w:tcW w:w="1795" w:type="dxa"/>
            <w:tcBorders>
              <w:top w:val="nil"/>
              <w:left w:val="nil"/>
              <w:bottom w:val="nil"/>
              <w:right w:val="nil"/>
            </w:tcBorders>
            <w:vAlign w:val="center"/>
            <w:hideMark/>
          </w:tcPr>
          <w:p w14:paraId="6DAC8D2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12</w:t>
            </w:r>
          </w:p>
        </w:tc>
        <w:tc>
          <w:tcPr>
            <w:tcW w:w="1654" w:type="dxa"/>
            <w:tcBorders>
              <w:top w:val="nil"/>
              <w:left w:val="nil"/>
              <w:bottom w:val="nil"/>
              <w:right w:val="nil"/>
            </w:tcBorders>
            <w:vAlign w:val="center"/>
            <w:hideMark/>
          </w:tcPr>
          <w:p w14:paraId="0FB11646"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19</w:t>
            </w:r>
          </w:p>
        </w:tc>
      </w:tr>
      <w:tr w:rsidR="00A75601" w:rsidRPr="00A75601" w14:paraId="5D20C73F" w14:textId="77777777" w:rsidTr="00A75601">
        <w:trPr>
          <w:trHeight w:val="549"/>
        </w:trPr>
        <w:tc>
          <w:tcPr>
            <w:tcW w:w="3828" w:type="dxa"/>
            <w:tcBorders>
              <w:top w:val="nil"/>
              <w:left w:val="nil"/>
              <w:bottom w:val="nil"/>
              <w:right w:val="nil"/>
            </w:tcBorders>
            <w:shd w:val="clear" w:color="auto" w:fill="C0C0C0"/>
            <w:hideMark/>
          </w:tcPr>
          <w:p w14:paraId="5E857A9F" w14:textId="77777777" w:rsidR="00A75601" w:rsidRPr="00A75601" w:rsidRDefault="00A75601" w:rsidP="002F1FF2">
            <w:pPr>
              <w:numPr>
                <w:ilvl w:val="0"/>
                <w:numId w:val="24"/>
              </w:num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Nieletni</w:t>
            </w:r>
            <w:proofErr w:type="spellEnd"/>
          </w:p>
        </w:tc>
        <w:tc>
          <w:tcPr>
            <w:tcW w:w="1795" w:type="dxa"/>
            <w:tcBorders>
              <w:top w:val="nil"/>
              <w:left w:val="nil"/>
              <w:bottom w:val="nil"/>
              <w:right w:val="nil"/>
            </w:tcBorders>
            <w:shd w:val="clear" w:color="auto" w:fill="C0C0C0"/>
            <w:vAlign w:val="center"/>
            <w:hideMark/>
          </w:tcPr>
          <w:p w14:paraId="41BE1661"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795" w:type="dxa"/>
            <w:tcBorders>
              <w:top w:val="nil"/>
              <w:left w:val="nil"/>
              <w:bottom w:val="nil"/>
              <w:right w:val="nil"/>
            </w:tcBorders>
            <w:shd w:val="clear" w:color="auto" w:fill="C0C0C0"/>
            <w:vAlign w:val="center"/>
            <w:hideMark/>
          </w:tcPr>
          <w:p w14:paraId="346D614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c>
          <w:tcPr>
            <w:tcW w:w="1654" w:type="dxa"/>
            <w:tcBorders>
              <w:top w:val="nil"/>
              <w:left w:val="nil"/>
              <w:bottom w:val="nil"/>
              <w:right w:val="nil"/>
            </w:tcBorders>
            <w:shd w:val="clear" w:color="auto" w:fill="C0C0C0"/>
            <w:vAlign w:val="center"/>
            <w:hideMark/>
          </w:tcPr>
          <w:p w14:paraId="633AAD8C"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0</w:t>
            </w:r>
          </w:p>
        </w:tc>
      </w:tr>
      <w:tr w:rsidR="00A75601" w:rsidRPr="00A75601" w14:paraId="070D56D2" w14:textId="77777777" w:rsidTr="00A75601">
        <w:trPr>
          <w:trHeight w:val="549"/>
        </w:trPr>
        <w:tc>
          <w:tcPr>
            <w:tcW w:w="3828" w:type="dxa"/>
            <w:tcBorders>
              <w:top w:val="nil"/>
              <w:left w:val="nil"/>
              <w:bottom w:val="single" w:sz="8" w:space="0" w:color="000000"/>
              <w:right w:val="nil"/>
            </w:tcBorders>
            <w:shd w:val="clear" w:color="auto" w:fill="auto"/>
          </w:tcPr>
          <w:p w14:paraId="4D88B199" w14:textId="77777777" w:rsidR="00A75601" w:rsidRPr="00A75601" w:rsidRDefault="00A75601" w:rsidP="00A75601">
            <w:pPr>
              <w:spacing w:after="200" w:line="240" w:lineRule="auto"/>
              <w:rPr>
                <w:rFonts w:eastAsia="Times New Roman" w:cs="Times New Roman"/>
                <w:b/>
                <w:bCs/>
                <w:color w:val="000000"/>
                <w:szCs w:val="24"/>
                <w:lang w:val="en-US" w:bidi="en-US"/>
              </w:rPr>
            </w:pPr>
            <w:proofErr w:type="spellStart"/>
            <w:r w:rsidRPr="00A75601">
              <w:rPr>
                <w:rFonts w:eastAsia="Times New Roman" w:cs="Times New Roman"/>
                <w:b/>
                <w:bCs/>
                <w:color w:val="000000"/>
                <w:szCs w:val="24"/>
                <w:lang w:val="en-US" w:bidi="en-US"/>
              </w:rPr>
              <w:t>Liczba</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dzieci</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obecnych</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podczas</w:t>
            </w:r>
            <w:proofErr w:type="spellEnd"/>
            <w:r w:rsidRPr="00A75601">
              <w:rPr>
                <w:rFonts w:eastAsia="Times New Roman" w:cs="Times New Roman"/>
                <w:b/>
                <w:bCs/>
                <w:color w:val="000000"/>
                <w:szCs w:val="24"/>
                <w:lang w:val="en-US" w:bidi="en-US"/>
              </w:rPr>
              <w:t xml:space="preserve"> </w:t>
            </w:r>
            <w:proofErr w:type="spellStart"/>
            <w:r w:rsidRPr="00A75601">
              <w:rPr>
                <w:rFonts w:eastAsia="Times New Roman" w:cs="Times New Roman"/>
                <w:b/>
                <w:bCs/>
                <w:color w:val="000000"/>
                <w:szCs w:val="24"/>
                <w:lang w:val="en-US" w:bidi="en-US"/>
              </w:rPr>
              <w:t>interwencji</w:t>
            </w:r>
            <w:proofErr w:type="spellEnd"/>
          </w:p>
        </w:tc>
        <w:tc>
          <w:tcPr>
            <w:tcW w:w="1795" w:type="dxa"/>
            <w:tcBorders>
              <w:top w:val="nil"/>
              <w:left w:val="nil"/>
              <w:bottom w:val="single" w:sz="8" w:space="0" w:color="000000"/>
              <w:right w:val="nil"/>
            </w:tcBorders>
            <w:shd w:val="clear" w:color="auto" w:fill="auto"/>
            <w:vAlign w:val="center"/>
          </w:tcPr>
          <w:p w14:paraId="10122223"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11</w:t>
            </w:r>
          </w:p>
        </w:tc>
        <w:tc>
          <w:tcPr>
            <w:tcW w:w="1795" w:type="dxa"/>
            <w:tcBorders>
              <w:top w:val="nil"/>
              <w:left w:val="nil"/>
              <w:bottom w:val="single" w:sz="8" w:space="0" w:color="000000"/>
              <w:right w:val="nil"/>
            </w:tcBorders>
            <w:shd w:val="clear" w:color="auto" w:fill="auto"/>
            <w:vAlign w:val="center"/>
          </w:tcPr>
          <w:p w14:paraId="22B44D3E"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2</w:t>
            </w:r>
          </w:p>
        </w:tc>
        <w:tc>
          <w:tcPr>
            <w:tcW w:w="1654" w:type="dxa"/>
            <w:tcBorders>
              <w:top w:val="nil"/>
              <w:left w:val="nil"/>
              <w:bottom w:val="single" w:sz="8" w:space="0" w:color="000000"/>
              <w:right w:val="nil"/>
            </w:tcBorders>
            <w:shd w:val="clear" w:color="auto" w:fill="auto"/>
            <w:vAlign w:val="center"/>
          </w:tcPr>
          <w:p w14:paraId="7A0403A9" w14:textId="77777777" w:rsidR="00A75601" w:rsidRPr="00A75601" w:rsidRDefault="00A75601" w:rsidP="00A75601">
            <w:pPr>
              <w:spacing w:after="120" w:line="240" w:lineRule="auto"/>
              <w:jc w:val="center"/>
              <w:rPr>
                <w:rFonts w:eastAsia="Times New Roman" w:cs="Times New Roman"/>
                <w:color w:val="000000"/>
                <w:szCs w:val="24"/>
                <w:lang w:val="en-US" w:bidi="en-US"/>
              </w:rPr>
            </w:pPr>
            <w:r w:rsidRPr="00A75601">
              <w:rPr>
                <w:rFonts w:eastAsia="Times New Roman" w:cs="Times New Roman"/>
                <w:color w:val="000000"/>
                <w:szCs w:val="24"/>
                <w:lang w:val="en-US" w:bidi="en-US"/>
              </w:rPr>
              <w:t>4</w:t>
            </w:r>
          </w:p>
        </w:tc>
      </w:tr>
    </w:tbl>
    <w:p w14:paraId="211C15D5" w14:textId="77777777" w:rsidR="00A75601" w:rsidRPr="00A75601" w:rsidRDefault="00A75601" w:rsidP="00A75601"/>
    <w:p w14:paraId="0D0AFEBC" w14:textId="77777777" w:rsidR="00CD66EA" w:rsidRDefault="00CD66EA">
      <w:pPr>
        <w:spacing w:before="0" w:after="160" w:line="259" w:lineRule="auto"/>
        <w:jc w:val="left"/>
        <w:rPr>
          <w:rFonts w:ascii="Cambria" w:eastAsia="Times New Roman" w:hAnsi="Cambria" w:cstheme="majorBidi"/>
          <w:b/>
          <w:bCs/>
          <w:color w:val="7E0000"/>
          <w:szCs w:val="26"/>
        </w:rPr>
      </w:pPr>
      <w:bookmarkStart w:id="199" w:name="_Toc58619119"/>
      <w:bookmarkStart w:id="200" w:name="_Toc59452274"/>
      <w:r>
        <w:rPr>
          <w:rFonts w:ascii="Cambria" w:eastAsia="Times New Roman" w:hAnsi="Cambria" w:cstheme="majorBidi"/>
          <w:b/>
          <w:bCs/>
          <w:color w:val="7E0000"/>
          <w:szCs w:val="26"/>
        </w:rPr>
        <w:br w:type="page"/>
      </w:r>
    </w:p>
    <w:p w14:paraId="56176008" w14:textId="078FB4C6" w:rsidR="001A7848" w:rsidRPr="001A7848" w:rsidRDefault="001A7848" w:rsidP="00CD66EA">
      <w:pPr>
        <w:pStyle w:val="Nagwek2"/>
        <w:jc w:val="both"/>
      </w:pPr>
      <w:bookmarkStart w:id="201" w:name="_Toc62045178"/>
      <w:r w:rsidRPr="001A7848">
        <w:rPr>
          <w:rFonts w:eastAsia="Times New Roman"/>
        </w:rPr>
        <w:lastRenderedPageBreak/>
        <w:t xml:space="preserve">2.3. Diagnoza problemów społecznych w ujęciu badań ankietowych mieszkańców Gminy </w:t>
      </w:r>
      <w:bookmarkEnd w:id="199"/>
      <w:bookmarkEnd w:id="200"/>
      <w:r w:rsidR="00CD66EA">
        <w:rPr>
          <w:rFonts w:eastAsia="Times New Roman"/>
        </w:rPr>
        <w:t>Reszel</w:t>
      </w:r>
      <w:bookmarkEnd w:id="201"/>
    </w:p>
    <w:p w14:paraId="59CBE94C" w14:textId="1790FB36" w:rsidR="001A7848" w:rsidRPr="001A7848" w:rsidRDefault="001A7848" w:rsidP="001A7848">
      <w:pPr>
        <w:spacing w:before="0"/>
        <w:ind w:firstLine="708"/>
        <w:rPr>
          <w:rFonts w:eastAsia="Calibri" w:cs="Times New Roman"/>
          <w:szCs w:val="24"/>
        </w:rPr>
      </w:pPr>
      <w:r w:rsidRPr="001A7848">
        <w:rPr>
          <w:rFonts w:eastAsia="Calibri" w:cs="Times New Roman"/>
          <w:szCs w:val="24"/>
        </w:rPr>
        <w:t xml:space="preserve">Jednym z głównych założeń niniejszej </w:t>
      </w:r>
      <w:r w:rsidRPr="001A7848">
        <w:rPr>
          <w:rFonts w:eastAsia="Calibri" w:cs="Times New Roman"/>
          <w:i/>
          <w:iCs/>
          <w:szCs w:val="24"/>
        </w:rPr>
        <w:t xml:space="preserve">Strategii Rozwiązywania Problemów Społecznych Gminy </w:t>
      </w:r>
      <w:r w:rsidR="00CD66EA">
        <w:rPr>
          <w:rFonts w:eastAsia="Calibri" w:cs="Times New Roman"/>
          <w:i/>
          <w:iCs/>
          <w:szCs w:val="24"/>
        </w:rPr>
        <w:t>Reszel</w:t>
      </w:r>
      <w:r w:rsidRPr="001A7848">
        <w:rPr>
          <w:rFonts w:eastAsia="Calibri" w:cs="Times New Roman"/>
          <w:i/>
          <w:iCs/>
          <w:szCs w:val="24"/>
        </w:rPr>
        <w:t xml:space="preserve"> na lata 2021 - 20</w:t>
      </w:r>
      <w:r w:rsidR="00CD66EA">
        <w:rPr>
          <w:rFonts w:eastAsia="Calibri" w:cs="Times New Roman"/>
          <w:i/>
          <w:iCs/>
          <w:szCs w:val="24"/>
        </w:rPr>
        <w:t>24</w:t>
      </w:r>
      <w:r w:rsidRPr="001A7848">
        <w:rPr>
          <w:rFonts w:eastAsia="Calibri" w:cs="Times New Roman"/>
          <w:i/>
          <w:iCs/>
          <w:szCs w:val="24"/>
        </w:rPr>
        <w:t xml:space="preserve"> </w:t>
      </w:r>
      <w:r w:rsidRPr="001A7848">
        <w:rPr>
          <w:rFonts w:eastAsia="Calibri" w:cs="Times New Roman"/>
          <w:szCs w:val="24"/>
        </w:rPr>
        <w:t xml:space="preserve">jest przedstawienie problemów występujących w społeczności lokalnej gminy oraz wskazanie kierunków ich rozwiązywania. </w:t>
      </w:r>
      <w:r w:rsidR="00F95920">
        <w:rPr>
          <w:rFonts w:eastAsia="Calibri" w:cs="Times New Roman"/>
          <w:szCs w:val="24"/>
        </w:rPr>
        <w:br/>
      </w:r>
      <w:r w:rsidRPr="001A7848">
        <w:rPr>
          <w:rFonts w:eastAsia="Calibri" w:cs="Times New Roman"/>
          <w:szCs w:val="24"/>
        </w:rPr>
        <w:t>Zdiagnozowanie problemów społecznych było możliwe między innymi poprzez przeprowadzenie badań wśród mieszkańców gminy.</w:t>
      </w:r>
    </w:p>
    <w:p w14:paraId="785679EC" w14:textId="1DBFDF15" w:rsidR="00CD66EA" w:rsidRPr="0088063C" w:rsidRDefault="001A7848" w:rsidP="00CD66EA">
      <w:pPr>
        <w:ind w:firstLine="708"/>
      </w:pPr>
      <w:r w:rsidRPr="001A7848">
        <w:rPr>
          <w:rFonts w:eastAsia="Calibri" w:cs="Times New Roman"/>
          <w:szCs w:val="24"/>
        </w:rPr>
        <w:t>Badania zostały przeprowadzone w 2020 roku i miały charakter ankiety</w:t>
      </w:r>
      <w:r w:rsidR="00CD66EA">
        <w:rPr>
          <w:rFonts w:eastAsia="Calibri" w:cs="Times New Roman"/>
          <w:szCs w:val="24"/>
        </w:rPr>
        <w:t xml:space="preserve">. </w:t>
      </w:r>
      <w:r w:rsidR="00F95920">
        <w:rPr>
          <w:rFonts w:eastAsia="Calibri" w:cs="Times New Roman"/>
          <w:szCs w:val="24"/>
        </w:rPr>
        <w:br/>
      </w:r>
      <w:r w:rsidR="00CD66EA">
        <w:t xml:space="preserve">Obejmowały trzy grupy </w:t>
      </w:r>
      <w:r w:rsidR="00CD66EA" w:rsidRPr="0088063C">
        <w:t>reprezentując</w:t>
      </w:r>
      <w:r w:rsidR="00CD66EA">
        <w:t>e</w:t>
      </w:r>
      <w:r w:rsidR="00CD66EA" w:rsidRPr="0088063C">
        <w:t xml:space="preserve"> lokalne środowiska:</w:t>
      </w:r>
    </w:p>
    <w:p w14:paraId="28904EAB" w14:textId="77777777" w:rsidR="00CD66EA" w:rsidRPr="0088063C" w:rsidRDefault="00CD66EA" w:rsidP="002F1FF2">
      <w:pPr>
        <w:numPr>
          <w:ilvl w:val="1"/>
          <w:numId w:val="25"/>
        </w:numPr>
        <w:ind w:left="1786" w:hanging="357"/>
      </w:pPr>
      <w:r w:rsidRPr="0088063C">
        <w:t xml:space="preserve">dorośli mieszkańcy </w:t>
      </w:r>
    </w:p>
    <w:p w14:paraId="4326BA62" w14:textId="77777777" w:rsidR="00CD66EA" w:rsidRPr="0088063C" w:rsidRDefault="00CD66EA" w:rsidP="002F1FF2">
      <w:pPr>
        <w:numPr>
          <w:ilvl w:val="1"/>
          <w:numId w:val="25"/>
        </w:numPr>
        <w:ind w:left="1786" w:hanging="357"/>
      </w:pPr>
      <w:r w:rsidRPr="0088063C">
        <w:t xml:space="preserve">dzieci i młodzież szkolna </w:t>
      </w:r>
    </w:p>
    <w:p w14:paraId="3FC90749" w14:textId="77777777" w:rsidR="00CD66EA" w:rsidRPr="0088063C" w:rsidRDefault="00CD66EA" w:rsidP="002F1FF2">
      <w:pPr>
        <w:numPr>
          <w:ilvl w:val="1"/>
          <w:numId w:val="25"/>
        </w:numPr>
        <w:ind w:left="1786" w:hanging="357"/>
      </w:pPr>
      <w:r w:rsidRPr="0088063C">
        <w:t xml:space="preserve">sprzedawcy i właściciele punktów sprzedaży alkoholu. </w:t>
      </w:r>
    </w:p>
    <w:p w14:paraId="34FDD0D1" w14:textId="54B08ACB" w:rsidR="00CD66EA" w:rsidRPr="0088063C" w:rsidRDefault="00CD66EA" w:rsidP="00CD66EA">
      <w:pPr>
        <w:ind w:firstLine="708"/>
      </w:pPr>
      <w:r>
        <w:t xml:space="preserve">Celem badań była diagnoza </w:t>
      </w:r>
      <w:r w:rsidRPr="0088063C">
        <w:t>probl</w:t>
      </w:r>
      <w:r>
        <w:t>emów</w:t>
      </w:r>
      <w:r w:rsidRPr="0088063C">
        <w:t xml:space="preserve"> społeczne związane </w:t>
      </w:r>
      <w:r w:rsidRPr="0088063C">
        <w:br/>
        <w:t>z nadużywaniem alkoholu, nikotyny, dopalaczy i narkotyków, uzależnieniem od hazardu, przemocą w rodzinie oraz w środowisku szkolnym, cyberprzemocą, a także postawami społecznymi wobec tychże zjawisk.</w:t>
      </w:r>
    </w:p>
    <w:p w14:paraId="71946ADE" w14:textId="37806FB9" w:rsidR="001A7848" w:rsidRPr="001A7848" w:rsidRDefault="001A7848" w:rsidP="00CD66EA">
      <w:pPr>
        <w:spacing w:before="0"/>
        <w:ind w:firstLine="708"/>
        <w:rPr>
          <w:b/>
        </w:rPr>
      </w:pPr>
      <w:r w:rsidRPr="001A7848">
        <w:rPr>
          <w:rFonts w:eastAsia="Calibri" w:cs="Times New Roman"/>
          <w:szCs w:val="24"/>
        </w:rPr>
        <w:br/>
      </w:r>
    </w:p>
    <w:p w14:paraId="65D4AA14" w14:textId="77777777" w:rsidR="001A7848" w:rsidRPr="001A7848" w:rsidRDefault="001A7848" w:rsidP="001A7848">
      <w:pPr>
        <w:spacing w:before="0" w:after="160" w:line="259" w:lineRule="auto"/>
        <w:jc w:val="left"/>
        <w:rPr>
          <w:rFonts w:ascii="Cambria" w:eastAsia="Calibri" w:hAnsi="Cambria" w:cstheme="majorBidi"/>
          <w:b/>
          <w:color w:val="7E0000"/>
          <w:szCs w:val="24"/>
        </w:rPr>
      </w:pPr>
      <w:bookmarkStart w:id="202" w:name="_Toc58619120"/>
      <w:bookmarkStart w:id="203" w:name="_Toc465840745"/>
      <w:bookmarkStart w:id="204" w:name="_Toc461972436"/>
      <w:r w:rsidRPr="001A7848">
        <w:rPr>
          <w:rFonts w:eastAsia="Calibri"/>
        </w:rPr>
        <w:br w:type="page"/>
      </w:r>
    </w:p>
    <w:p w14:paraId="2A8D9C9B" w14:textId="7813D308" w:rsidR="001A7848" w:rsidRPr="001A7848" w:rsidRDefault="001A7848" w:rsidP="00CD66EA">
      <w:pPr>
        <w:pStyle w:val="Nagwek3"/>
      </w:pPr>
      <w:bookmarkStart w:id="205" w:name="_Toc59452275"/>
      <w:bookmarkStart w:id="206" w:name="_Toc62045179"/>
      <w:r w:rsidRPr="001A7848">
        <w:lastRenderedPageBreak/>
        <w:t xml:space="preserve">2.3.1. Problemy społeczne występujące na terenie gminy </w:t>
      </w:r>
      <w:bookmarkEnd w:id="202"/>
      <w:bookmarkEnd w:id="205"/>
      <w:r w:rsidR="00CD66EA">
        <w:t>Reszel</w:t>
      </w:r>
      <w:r w:rsidR="0010073D">
        <w:t xml:space="preserve"> w opinii dorosłych mieszkańców</w:t>
      </w:r>
      <w:bookmarkEnd w:id="206"/>
    </w:p>
    <w:bookmarkEnd w:id="203"/>
    <w:bookmarkEnd w:id="204"/>
    <w:p w14:paraId="7E2694BD" w14:textId="77777777" w:rsidR="00CD66EA" w:rsidRPr="00CD66EA" w:rsidRDefault="00CD66EA" w:rsidP="00CD66EA">
      <w:pPr>
        <w:ind w:firstLine="708"/>
      </w:pPr>
      <w:r w:rsidRPr="00CD66EA">
        <w:t>W badaniu wzięły udział łącznie 100 osób. Badaniem objęto 50 kobiet</w:t>
      </w:r>
      <w:r w:rsidRPr="00CD66EA">
        <w:br/>
        <w:t xml:space="preserve">oraz 50 mężczyzn. Średnia wieku respondentów wyniosła 36 lat. </w:t>
      </w:r>
    </w:p>
    <w:p w14:paraId="15BDA9E6" w14:textId="77777777" w:rsidR="001A7848" w:rsidRPr="001A7848" w:rsidRDefault="001A7848" w:rsidP="001A7848">
      <w:pPr>
        <w:ind w:firstLine="708"/>
      </w:pPr>
      <w:r w:rsidRPr="001A7848">
        <w:t>W pierwszej części badania respondenci zostali poproszeni o ocenę ważności różnych problemów społecznych w środowisku lokalnym. Przyjętą w tych badaniach miarą ważności różnych problemów społecznych jest odsetek mieszkańców, którzy wskazują dany problem, jako bardzo ważny. Poniższa tabela przedstawia rozkład uzyskanych odpowiedzi:</w:t>
      </w:r>
    </w:p>
    <w:p w14:paraId="1D6DF39B" w14:textId="258C2B6E" w:rsidR="00DF2211" w:rsidRPr="00DF2211" w:rsidRDefault="001A7848" w:rsidP="00DF2211">
      <w:pPr>
        <w:spacing w:before="0" w:after="200" w:line="240" w:lineRule="auto"/>
        <w:rPr>
          <w:i/>
          <w:iCs/>
          <w:color w:val="44546A" w:themeColor="text2"/>
          <w:sz w:val="22"/>
        </w:rPr>
      </w:pPr>
      <w:bookmarkStart w:id="207" w:name="_Toc59452232"/>
      <w:bookmarkStart w:id="208" w:name="_Toc62044884"/>
      <w:r w:rsidRPr="001A7848">
        <w:rPr>
          <w:i/>
          <w:iCs/>
          <w:color w:val="44546A" w:themeColor="text2"/>
          <w:sz w:val="22"/>
        </w:rPr>
        <w:t xml:space="preserve">Tabela </w:t>
      </w:r>
      <w:r w:rsidRPr="001A7848">
        <w:rPr>
          <w:i/>
          <w:iCs/>
          <w:color w:val="44546A" w:themeColor="text2"/>
          <w:sz w:val="22"/>
        </w:rPr>
        <w:fldChar w:fldCharType="begin"/>
      </w:r>
      <w:r w:rsidRPr="001A7848">
        <w:rPr>
          <w:i/>
          <w:iCs/>
          <w:color w:val="44546A" w:themeColor="text2"/>
          <w:sz w:val="22"/>
        </w:rPr>
        <w:instrText xml:space="preserve"> SEQ Tabela \* ARABIC </w:instrText>
      </w:r>
      <w:r w:rsidRPr="001A7848">
        <w:rPr>
          <w:i/>
          <w:iCs/>
          <w:color w:val="44546A" w:themeColor="text2"/>
          <w:sz w:val="22"/>
        </w:rPr>
        <w:fldChar w:fldCharType="separate"/>
      </w:r>
      <w:r w:rsidR="00B41A2D">
        <w:rPr>
          <w:i/>
          <w:iCs/>
          <w:noProof/>
          <w:color w:val="44546A" w:themeColor="text2"/>
          <w:sz w:val="22"/>
        </w:rPr>
        <w:t>9</w:t>
      </w:r>
      <w:r w:rsidRPr="001A7848">
        <w:rPr>
          <w:i/>
          <w:iCs/>
          <w:color w:val="44546A" w:themeColor="text2"/>
          <w:sz w:val="22"/>
        </w:rPr>
        <w:fldChar w:fldCharType="end"/>
      </w:r>
      <w:r w:rsidRPr="001A7848">
        <w:rPr>
          <w:i/>
          <w:iCs/>
          <w:color w:val="44546A" w:themeColor="text2"/>
          <w:sz w:val="22"/>
        </w:rPr>
        <w:t>. Ocena ważności lokalnych problemów społecznych przez badanych mieszkańców.</w:t>
      </w:r>
      <w:bookmarkEnd w:id="207"/>
      <w:bookmarkEnd w:id="208"/>
    </w:p>
    <w:tbl>
      <w:tblPr>
        <w:tblStyle w:val="Jasnecieniowanie13"/>
        <w:tblW w:w="9322" w:type="dxa"/>
        <w:tblLayout w:type="fixed"/>
        <w:tblLook w:val="04A0" w:firstRow="1" w:lastRow="0" w:firstColumn="1" w:lastColumn="0" w:noHBand="0" w:noVBand="1"/>
      </w:tblPr>
      <w:tblGrid>
        <w:gridCol w:w="3085"/>
        <w:gridCol w:w="1559"/>
        <w:gridCol w:w="1559"/>
        <w:gridCol w:w="1559"/>
        <w:gridCol w:w="1560"/>
      </w:tblGrid>
      <w:tr w:rsidR="00DF2211" w:rsidRPr="00DF2211" w14:paraId="6924A5E6" w14:textId="77777777" w:rsidTr="00DF2211">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3085" w:type="dxa"/>
          </w:tcPr>
          <w:p w14:paraId="1E2741C0" w14:textId="77777777" w:rsidR="00DF2211" w:rsidRPr="00DF2211" w:rsidRDefault="00DF2211" w:rsidP="00DF2211">
            <w:pPr>
              <w:spacing w:before="0" w:after="160"/>
              <w:jc w:val="left"/>
              <w:rPr>
                <w:i/>
                <w:sz w:val="22"/>
              </w:rPr>
            </w:pPr>
            <w:r w:rsidRPr="00DF2211">
              <w:rPr>
                <w:i/>
                <w:sz w:val="22"/>
              </w:rPr>
              <w:t>Problem</w:t>
            </w:r>
          </w:p>
        </w:tc>
        <w:tc>
          <w:tcPr>
            <w:tcW w:w="1559" w:type="dxa"/>
            <w:vAlign w:val="center"/>
          </w:tcPr>
          <w:p w14:paraId="63121E51" w14:textId="77777777" w:rsidR="00DF2211" w:rsidRPr="00DF2211" w:rsidRDefault="00DF2211" w:rsidP="00DF2211">
            <w:pPr>
              <w:spacing w:before="0" w:after="160"/>
              <w:jc w:val="center"/>
              <w:cnfStyle w:val="100000000000" w:firstRow="1" w:lastRow="0" w:firstColumn="0" w:lastColumn="0" w:oddVBand="0" w:evenVBand="0" w:oddHBand="0" w:evenHBand="0" w:firstRowFirstColumn="0" w:firstRowLastColumn="0" w:lastRowFirstColumn="0" w:lastRowLastColumn="0"/>
              <w:rPr>
                <w:i/>
                <w:sz w:val="22"/>
              </w:rPr>
            </w:pPr>
            <w:proofErr w:type="spellStart"/>
            <w:r w:rsidRPr="00DF2211">
              <w:rPr>
                <w:i/>
                <w:sz w:val="22"/>
              </w:rPr>
              <w:t>Bardzo</w:t>
            </w:r>
            <w:proofErr w:type="spellEnd"/>
            <w:r w:rsidRPr="00DF2211">
              <w:rPr>
                <w:i/>
                <w:sz w:val="22"/>
              </w:rPr>
              <w:t xml:space="preserve"> </w:t>
            </w:r>
            <w:proofErr w:type="spellStart"/>
            <w:r w:rsidRPr="00DF2211">
              <w:rPr>
                <w:i/>
                <w:sz w:val="22"/>
              </w:rPr>
              <w:t>istotny</w:t>
            </w:r>
            <w:proofErr w:type="spellEnd"/>
          </w:p>
        </w:tc>
        <w:tc>
          <w:tcPr>
            <w:tcW w:w="1559" w:type="dxa"/>
            <w:vAlign w:val="center"/>
          </w:tcPr>
          <w:p w14:paraId="4921F2C6" w14:textId="77777777" w:rsidR="00DF2211" w:rsidRPr="00DF2211" w:rsidRDefault="00DF2211" w:rsidP="00DF2211">
            <w:pPr>
              <w:spacing w:before="0" w:after="160"/>
              <w:jc w:val="center"/>
              <w:cnfStyle w:val="100000000000" w:firstRow="1" w:lastRow="0" w:firstColumn="0" w:lastColumn="0" w:oddVBand="0" w:evenVBand="0" w:oddHBand="0" w:evenHBand="0" w:firstRowFirstColumn="0" w:firstRowLastColumn="0" w:lastRowFirstColumn="0" w:lastRowLastColumn="0"/>
              <w:rPr>
                <w:i/>
                <w:sz w:val="22"/>
              </w:rPr>
            </w:pPr>
            <w:proofErr w:type="spellStart"/>
            <w:r w:rsidRPr="00DF2211">
              <w:rPr>
                <w:i/>
                <w:sz w:val="22"/>
              </w:rPr>
              <w:t>Raczej</w:t>
            </w:r>
            <w:proofErr w:type="spellEnd"/>
            <w:r w:rsidRPr="00DF2211">
              <w:rPr>
                <w:i/>
                <w:sz w:val="22"/>
              </w:rPr>
              <w:t xml:space="preserve"> </w:t>
            </w:r>
            <w:proofErr w:type="spellStart"/>
            <w:r w:rsidRPr="00DF2211">
              <w:rPr>
                <w:i/>
                <w:sz w:val="22"/>
              </w:rPr>
              <w:t>istotny</w:t>
            </w:r>
            <w:proofErr w:type="spellEnd"/>
          </w:p>
        </w:tc>
        <w:tc>
          <w:tcPr>
            <w:tcW w:w="1559" w:type="dxa"/>
            <w:vAlign w:val="center"/>
          </w:tcPr>
          <w:p w14:paraId="366B7E9B" w14:textId="77777777" w:rsidR="00DF2211" w:rsidRPr="00DF2211" w:rsidRDefault="00DF2211" w:rsidP="00DF2211">
            <w:pPr>
              <w:spacing w:before="0" w:after="160"/>
              <w:jc w:val="center"/>
              <w:cnfStyle w:val="100000000000" w:firstRow="1" w:lastRow="0" w:firstColumn="0" w:lastColumn="0" w:oddVBand="0" w:evenVBand="0" w:oddHBand="0" w:evenHBand="0" w:firstRowFirstColumn="0" w:firstRowLastColumn="0" w:lastRowFirstColumn="0" w:lastRowLastColumn="0"/>
              <w:rPr>
                <w:i/>
                <w:sz w:val="22"/>
              </w:rPr>
            </w:pPr>
            <w:proofErr w:type="spellStart"/>
            <w:r w:rsidRPr="00DF2211">
              <w:rPr>
                <w:i/>
                <w:sz w:val="22"/>
              </w:rPr>
              <w:t>Raczej</w:t>
            </w:r>
            <w:proofErr w:type="spellEnd"/>
            <w:r w:rsidRPr="00DF2211">
              <w:rPr>
                <w:i/>
                <w:sz w:val="22"/>
              </w:rPr>
              <w:t xml:space="preserve"> </w:t>
            </w:r>
            <w:proofErr w:type="spellStart"/>
            <w:r w:rsidRPr="00DF2211">
              <w:rPr>
                <w:i/>
                <w:sz w:val="22"/>
              </w:rPr>
              <w:t>nieistotny</w:t>
            </w:r>
            <w:proofErr w:type="spellEnd"/>
          </w:p>
        </w:tc>
        <w:tc>
          <w:tcPr>
            <w:tcW w:w="1560" w:type="dxa"/>
            <w:vAlign w:val="center"/>
          </w:tcPr>
          <w:p w14:paraId="54E4D0A1" w14:textId="77777777" w:rsidR="00DF2211" w:rsidRPr="00DF2211" w:rsidRDefault="00DF2211" w:rsidP="00DF2211">
            <w:pPr>
              <w:spacing w:before="0" w:after="160"/>
              <w:jc w:val="center"/>
              <w:cnfStyle w:val="100000000000" w:firstRow="1" w:lastRow="0" w:firstColumn="0" w:lastColumn="0" w:oddVBand="0" w:evenVBand="0" w:oddHBand="0" w:evenHBand="0" w:firstRowFirstColumn="0" w:firstRowLastColumn="0" w:lastRowFirstColumn="0" w:lastRowLastColumn="0"/>
              <w:rPr>
                <w:i/>
                <w:sz w:val="22"/>
              </w:rPr>
            </w:pPr>
            <w:proofErr w:type="spellStart"/>
            <w:r w:rsidRPr="00DF2211">
              <w:rPr>
                <w:i/>
                <w:sz w:val="22"/>
              </w:rPr>
              <w:t>Zdecydowanie</w:t>
            </w:r>
            <w:proofErr w:type="spellEnd"/>
            <w:r w:rsidRPr="00DF2211">
              <w:rPr>
                <w:i/>
                <w:sz w:val="22"/>
              </w:rPr>
              <w:t xml:space="preserve"> </w:t>
            </w:r>
            <w:proofErr w:type="spellStart"/>
            <w:r w:rsidRPr="00DF2211">
              <w:rPr>
                <w:i/>
                <w:sz w:val="22"/>
              </w:rPr>
              <w:t>nieistotny</w:t>
            </w:r>
            <w:proofErr w:type="spellEnd"/>
          </w:p>
        </w:tc>
      </w:tr>
      <w:tr w:rsidR="00DF2211" w:rsidRPr="00DF2211" w14:paraId="5C41034A"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3DFD5A99" w14:textId="77777777" w:rsidR="00DF2211" w:rsidRPr="00DF2211" w:rsidRDefault="00DF2211" w:rsidP="00DF2211">
            <w:pPr>
              <w:spacing w:before="0" w:after="160"/>
              <w:jc w:val="center"/>
              <w:rPr>
                <w:szCs w:val="24"/>
              </w:rPr>
            </w:pPr>
            <w:proofErr w:type="spellStart"/>
            <w:r w:rsidRPr="00DF2211">
              <w:rPr>
                <w:szCs w:val="24"/>
              </w:rPr>
              <w:t>Zanieczyszczenie</w:t>
            </w:r>
            <w:proofErr w:type="spellEnd"/>
            <w:r w:rsidRPr="00DF2211">
              <w:rPr>
                <w:szCs w:val="24"/>
              </w:rPr>
              <w:t xml:space="preserve"> </w:t>
            </w:r>
            <w:proofErr w:type="spellStart"/>
            <w:r w:rsidRPr="00DF2211">
              <w:rPr>
                <w:szCs w:val="24"/>
              </w:rPr>
              <w:t>powietrza</w:t>
            </w:r>
            <w:proofErr w:type="spellEnd"/>
            <w:r w:rsidRPr="00DF2211">
              <w:rPr>
                <w:szCs w:val="24"/>
              </w:rPr>
              <w:t xml:space="preserve"> (smog)</w:t>
            </w:r>
          </w:p>
        </w:tc>
        <w:tc>
          <w:tcPr>
            <w:tcW w:w="1559" w:type="dxa"/>
            <w:vAlign w:val="center"/>
          </w:tcPr>
          <w:p w14:paraId="3B896497"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b/>
                <w:bCs/>
                <w:color w:val="FF0000"/>
                <w:szCs w:val="24"/>
              </w:rPr>
            </w:pPr>
            <w:r w:rsidRPr="00DF2211">
              <w:rPr>
                <w:b/>
                <w:bCs/>
                <w:color w:val="FF0000"/>
                <w:szCs w:val="24"/>
              </w:rPr>
              <w:t>16%</w:t>
            </w:r>
          </w:p>
        </w:tc>
        <w:tc>
          <w:tcPr>
            <w:tcW w:w="1559" w:type="dxa"/>
            <w:vAlign w:val="center"/>
          </w:tcPr>
          <w:p w14:paraId="20E4D9DC"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b/>
                <w:bCs/>
                <w:color w:val="FF0000"/>
                <w:szCs w:val="24"/>
              </w:rPr>
            </w:pPr>
            <w:r w:rsidRPr="00DF2211">
              <w:rPr>
                <w:b/>
                <w:bCs/>
                <w:color w:val="FF0000"/>
                <w:szCs w:val="24"/>
              </w:rPr>
              <w:t>75%</w:t>
            </w:r>
          </w:p>
        </w:tc>
        <w:tc>
          <w:tcPr>
            <w:tcW w:w="1559" w:type="dxa"/>
            <w:vAlign w:val="center"/>
          </w:tcPr>
          <w:p w14:paraId="0686A112"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8%</w:t>
            </w:r>
          </w:p>
        </w:tc>
        <w:tc>
          <w:tcPr>
            <w:tcW w:w="1560" w:type="dxa"/>
            <w:vAlign w:val="center"/>
          </w:tcPr>
          <w:p w14:paraId="75DDE256"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w:t>
            </w:r>
          </w:p>
        </w:tc>
      </w:tr>
      <w:tr w:rsidR="00DF2211" w:rsidRPr="00DF2211" w14:paraId="490B3755" w14:textId="77777777" w:rsidTr="00DF2211">
        <w:tc>
          <w:tcPr>
            <w:cnfStyle w:val="001000000000" w:firstRow="0" w:lastRow="0" w:firstColumn="1" w:lastColumn="0" w:oddVBand="0" w:evenVBand="0" w:oddHBand="0" w:evenHBand="0" w:firstRowFirstColumn="0" w:firstRowLastColumn="0" w:lastRowFirstColumn="0" w:lastRowLastColumn="0"/>
            <w:tcW w:w="3085" w:type="dxa"/>
            <w:vAlign w:val="center"/>
          </w:tcPr>
          <w:p w14:paraId="45280613" w14:textId="77777777" w:rsidR="00DF2211" w:rsidRPr="00DF2211" w:rsidRDefault="00DF2211" w:rsidP="00DF2211">
            <w:pPr>
              <w:spacing w:before="0" w:after="160"/>
              <w:jc w:val="center"/>
              <w:rPr>
                <w:szCs w:val="24"/>
              </w:rPr>
            </w:pPr>
            <w:proofErr w:type="spellStart"/>
            <w:r w:rsidRPr="00DF2211">
              <w:rPr>
                <w:szCs w:val="24"/>
              </w:rPr>
              <w:t>Zanieczyszczenie</w:t>
            </w:r>
            <w:proofErr w:type="spellEnd"/>
            <w:r w:rsidRPr="00DF2211">
              <w:rPr>
                <w:szCs w:val="24"/>
              </w:rPr>
              <w:t xml:space="preserve"> </w:t>
            </w:r>
            <w:proofErr w:type="spellStart"/>
            <w:r w:rsidRPr="00DF2211">
              <w:rPr>
                <w:szCs w:val="24"/>
              </w:rPr>
              <w:t>wody</w:t>
            </w:r>
            <w:proofErr w:type="spellEnd"/>
          </w:p>
        </w:tc>
        <w:tc>
          <w:tcPr>
            <w:tcW w:w="1559" w:type="dxa"/>
            <w:vAlign w:val="center"/>
          </w:tcPr>
          <w:p w14:paraId="2B7DD8BA"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b/>
                <w:bCs/>
                <w:color w:val="FF0000"/>
                <w:szCs w:val="24"/>
              </w:rPr>
            </w:pPr>
            <w:r w:rsidRPr="00DF2211">
              <w:rPr>
                <w:b/>
                <w:bCs/>
                <w:color w:val="FF0000"/>
                <w:szCs w:val="24"/>
              </w:rPr>
              <w:t>16%</w:t>
            </w:r>
          </w:p>
        </w:tc>
        <w:tc>
          <w:tcPr>
            <w:tcW w:w="1559" w:type="dxa"/>
            <w:vAlign w:val="center"/>
          </w:tcPr>
          <w:p w14:paraId="15F01889"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b/>
                <w:bCs/>
                <w:color w:val="FF0000"/>
                <w:szCs w:val="24"/>
              </w:rPr>
            </w:pPr>
            <w:r w:rsidRPr="00DF2211">
              <w:rPr>
                <w:b/>
                <w:bCs/>
                <w:color w:val="FF0000"/>
                <w:szCs w:val="24"/>
              </w:rPr>
              <w:t>74%</w:t>
            </w:r>
          </w:p>
        </w:tc>
        <w:tc>
          <w:tcPr>
            <w:tcW w:w="1559" w:type="dxa"/>
            <w:vAlign w:val="center"/>
          </w:tcPr>
          <w:p w14:paraId="36EA05C1"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10%</w:t>
            </w:r>
          </w:p>
        </w:tc>
        <w:tc>
          <w:tcPr>
            <w:tcW w:w="1560" w:type="dxa"/>
            <w:vAlign w:val="center"/>
          </w:tcPr>
          <w:p w14:paraId="4AEB899D"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1%</w:t>
            </w:r>
          </w:p>
        </w:tc>
      </w:tr>
      <w:tr w:rsidR="00DF2211" w:rsidRPr="00DF2211" w14:paraId="0FF29F30"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4E5695EA" w14:textId="77777777" w:rsidR="00DF2211" w:rsidRPr="00DF2211" w:rsidRDefault="00DF2211" w:rsidP="00DF2211">
            <w:pPr>
              <w:spacing w:before="0" w:after="160"/>
              <w:jc w:val="center"/>
              <w:rPr>
                <w:szCs w:val="24"/>
              </w:rPr>
            </w:pPr>
            <w:proofErr w:type="spellStart"/>
            <w:r w:rsidRPr="00DF2211">
              <w:rPr>
                <w:szCs w:val="24"/>
              </w:rPr>
              <w:t>Zanieczyszczenie</w:t>
            </w:r>
            <w:proofErr w:type="spellEnd"/>
            <w:r w:rsidRPr="00DF2211">
              <w:rPr>
                <w:szCs w:val="24"/>
              </w:rPr>
              <w:t xml:space="preserve"> </w:t>
            </w:r>
            <w:proofErr w:type="spellStart"/>
            <w:r w:rsidRPr="00DF2211">
              <w:rPr>
                <w:szCs w:val="24"/>
              </w:rPr>
              <w:t>krajobrazu</w:t>
            </w:r>
            <w:proofErr w:type="spellEnd"/>
            <w:r w:rsidRPr="00DF2211">
              <w:rPr>
                <w:szCs w:val="24"/>
              </w:rPr>
              <w:t xml:space="preserve"> (</w:t>
            </w:r>
            <w:proofErr w:type="spellStart"/>
            <w:r w:rsidRPr="00DF2211">
              <w:rPr>
                <w:szCs w:val="24"/>
              </w:rPr>
              <w:t>zaśmiecenie</w:t>
            </w:r>
            <w:proofErr w:type="spellEnd"/>
            <w:r w:rsidRPr="00DF2211">
              <w:rPr>
                <w:szCs w:val="24"/>
              </w:rPr>
              <w:t>)</w:t>
            </w:r>
          </w:p>
        </w:tc>
        <w:tc>
          <w:tcPr>
            <w:tcW w:w="1559" w:type="dxa"/>
            <w:vAlign w:val="center"/>
          </w:tcPr>
          <w:p w14:paraId="6AC20A45"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b/>
                <w:bCs/>
                <w:color w:val="FF0000"/>
                <w:szCs w:val="24"/>
              </w:rPr>
            </w:pPr>
            <w:r w:rsidRPr="00DF2211">
              <w:rPr>
                <w:b/>
                <w:bCs/>
                <w:color w:val="FF0000"/>
                <w:szCs w:val="24"/>
              </w:rPr>
              <w:t>27%</w:t>
            </w:r>
          </w:p>
        </w:tc>
        <w:tc>
          <w:tcPr>
            <w:tcW w:w="1559" w:type="dxa"/>
            <w:vAlign w:val="center"/>
          </w:tcPr>
          <w:p w14:paraId="3110F839"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b/>
                <w:bCs/>
                <w:color w:val="FF0000"/>
                <w:szCs w:val="24"/>
              </w:rPr>
            </w:pPr>
            <w:r w:rsidRPr="00DF2211">
              <w:rPr>
                <w:b/>
                <w:bCs/>
                <w:color w:val="FF0000"/>
                <w:szCs w:val="24"/>
              </w:rPr>
              <w:t>66%</w:t>
            </w:r>
          </w:p>
        </w:tc>
        <w:tc>
          <w:tcPr>
            <w:tcW w:w="1559" w:type="dxa"/>
            <w:vAlign w:val="center"/>
          </w:tcPr>
          <w:p w14:paraId="730F5F8C"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7%</w:t>
            </w:r>
          </w:p>
        </w:tc>
        <w:tc>
          <w:tcPr>
            <w:tcW w:w="1560" w:type="dxa"/>
            <w:vAlign w:val="center"/>
          </w:tcPr>
          <w:p w14:paraId="2FD16A95"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0%</w:t>
            </w:r>
          </w:p>
        </w:tc>
      </w:tr>
      <w:tr w:rsidR="00DF2211" w:rsidRPr="00DF2211" w14:paraId="432F94DE" w14:textId="77777777" w:rsidTr="00DF2211">
        <w:tc>
          <w:tcPr>
            <w:cnfStyle w:val="001000000000" w:firstRow="0" w:lastRow="0" w:firstColumn="1" w:lastColumn="0" w:oddVBand="0" w:evenVBand="0" w:oddHBand="0" w:evenHBand="0" w:firstRowFirstColumn="0" w:firstRowLastColumn="0" w:lastRowFirstColumn="0" w:lastRowLastColumn="0"/>
            <w:tcW w:w="3085" w:type="dxa"/>
            <w:vAlign w:val="center"/>
          </w:tcPr>
          <w:p w14:paraId="69D1ABBB" w14:textId="77777777" w:rsidR="00DF2211" w:rsidRPr="00DF2211" w:rsidRDefault="00DF2211" w:rsidP="00DF2211">
            <w:pPr>
              <w:spacing w:before="0" w:after="160"/>
              <w:jc w:val="center"/>
              <w:rPr>
                <w:szCs w:val="24"/>
              </w:rPr>
            </w:pPr>
            <w:proofErr w:type="spellStart"/>
            <w:r w:rsidRPr="00DF2211">
              <w:rPr>
                <w:szCs w:val="24"/>
              </w:rPr>
              <w:t>Bezrobocie</w:t>
            </w:r>
            <w:proofErr w:type="spellEnd"/>
          </w:p>
        </w:tc>
        <w:tc>
          <w:tcPr>
            <w:tcW w:w="1559" w:type="dxa"/>
            <w:vAlign w:val="center"/>
          </w:tcPr>
          <w:p w14:paraId="2BB62716"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23%</w:t>
            </w:r>
          </w:p>
        </w:tc>
        <w:tc>
          <w:tcPr>
            <w:tcW w:w="1559" w:type="dxa"/>
            <w:vAlign w:val="center"/>
          </w:tcPr>
          <w:p w14:paraId="06063E07"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58%</w:t>
            </w:r>
          </w:p>
        </w:tc>
        <w:tc>
          <w:tcPr>
            <w:tcW w:w="1559" w:type="dxa"/>
            <w:vAlign w:val="center"/>
          </w:tcPr>
          <w:p w14:paraId="38864D83"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17%</w:t>
            </w:r>
          </w:p>
        </w:tc>
        <w:tc>
          <w:tcPr>
            <w:tcW w:w="1560" w:type="dxa"/>
            <w:vAlign w:val="center"/>
          </w:tcPr>
          <w:p w14:paraId="1358728F"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2%</w:t>
            </w:r>
          </w:p>
        </w:tc>
      </w:tr>
      <w:tr w:rsidR="00DF2211" w:rsidRPr="00DF2211" w14:paraId="3C9AA939"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136ED5FA" w14:textId="77777777" w:rsidR="00DF2211" w:rsidRPr="00DF2211" w:rsidRDefault="00DF2211" w:rsidP="00DF2211">
            <w:pPr>
              <w:spacing w:before="0" w:after="160"/>
              <w:jc w:val="center"/>
              <w:rPr>
                <w:szCs w:val="24"/>
              </w:rPr>
            </w:pPr>
            <w:proofErr w:type="spellStart"/>
            <w:r w:rsidRPr="00DF2211">
              <w:rPr>
                <w:szCs w:val="24"/>
              </w:rPr>
              <w:t>Bieda</w:t>
            </w:r>
            <w:proofErr w:type="spellEnd"/>
            <w:r w:rsidRPr="00DF2211">
              <w:rPr>
                <w:szCs w:val="24"/>
              </w:rPr>
              <w:t xml:space="preserve">, </w:t>
            </w:r>
            <w:proofErr w:type="spellStart"/>
            <w:r w:rsidRPr="00DF2211">
              <w:rPr>
                <w:szCs w:val="24"/>
              </w:rPr>
              <w:t>ubóstwo</w:t>
            </w:r>
            <w:proofErr w:type="spellEnd"/>
          </w:p>
        </w:tc>
        <w:tc>
          <w:tcPr>
            <w:tcW w:w="1559" w:type="dxa"/>
            <w:vAlign w:val="center"/>
          </w:tcPr>
          <w:p w14:paraId="1E139CAF"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16%</w:t>
            </w:r>
          </w:p>
        </w:tc>
        <w:tc>
          <w:tcPr>
            <w:tcW w:w="1559" w:type="dxa"/>
            <w:vAlign w:val="center"/>
          </w:tcPr>
          <w:p w14:paraId="716E9646"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61%</w:t>
            </w:r>
          </w:p>
        </w:tc>
        <w:tc>
          <w:tcPr>
            <w:tcW w:w="1559" w:type="dxa"/>
            <w:vAlign w:val="center"/>
          </w:tcPr>
          <w:p w14:paraId="3A87FE2E"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19%</w:t>
            </w:r>
          </w:p>
        </w:tc>
        <w:tc>
          <w:tcPr>
            <w:tcW w:w="1560" w:type="dxa"/>
            <w:vAlign w:val="center"/>
          </w:tcPr>
          <w:p w14:paraId="0E2F0334"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3%</w:t>
            </w:r>
          </w:p>
        </w:tc>
      </w:tr>
      <w:tr w:rsidR="00DF2211" w:rsidRPr="00DF2211" w14:paraId="08DF5140" w14:textId="77777777" w:rsidTr="00DF2211">
        <w:tc>
          <w:tcPr>
            <w:cnfStyle w:val="001000000000" w:firstRow="0" w:lastRow="0" w:firstColumn="1" w:lastColumn="0" w:oddVBand="0" w:evenVBand="0" w:oddHBand="0" w:evenHBand="0" w:firstRowFirstColumn="0" w:firstRowLastColumn="0" w:lastRowFirstColumn="0" w:lastRowLastColumn="0"/>
            <w:tcW w:w="3085" w:type="dxa"/>
            <w:vAlign w:val="center"/>
          </w:tcPr>
          <w:p w14:paraId="145AC68D" w14:textId="77777777" w:rsidR="00DF2211" w:rsidRPr="00DF2211" w:rsidRDefault="00DF2211" w:rsidP="00DF2211">
            <w:pPr>
              <w:spacing w:before="0" w:after="160"/>
              <w:jc w:val="center"/>
              <w:rPr>
                <w:szCs w:val="24"/>
              </w:rPr>
            </w:pPr>
            <w:proofErr w:type="spellStart"/>
            <w:r w:rsidRPr="00DF2211">
              <w:rPr>
                <w:szCs w:val="24"/>
              </w:rPr>
              <w:t>Bezdomność</w:t>
            </w:r>
            <w:proofErr w:type="spellEnd"/>
          </w:p>
        </w:tc>
        <w:tc>
          <w:tcPr>
            <w:tcW w:w="1559" w:type="dxa"/>
            <w:vAlign w:val="center"/>
          </w:tcPr>
          <w:p w14:paraId="797FD6B3"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b/>
                <w:bCs/>
                <w:color w:val="00B050"/>
                <w:szCs w:val="24"/>
              </w:rPr>
            </w:pPr>
            <w:r w:rsidRPr="00DF2211">
              <w:rPr>
                <w:b/>
                <w:bCs/>
                <w:color w:val="00B050"/>
                <w:szCs w:val="24"/>
              </w:rPr>
              <w:t>16%</w:t>
            </w:r>
          </w:p>
        </w:tc>
        <w:tc>
          <w:tcPr>
            <w:tcW w:w="1559" w:type="dxa"/>
            <w:vAlign w:val="center"/>
          </w:tcPr>
          <w:p w14:paraId="385C9C2C"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b/>
                <w:bCs/>
                <w:color w:val="00B050"/>
                <w:szCs w:val="24"/>
              </w:rPr>
            </w:pPr>
            <w:r w:rsidRPr="00DF2211">
              <w:rPr>
                <w:b/>
                <w:bCs/>
                <w:color w:val="00B050"/>
                <w:szCs w:val="24"/>
              </w:rPr>
              <w:t>57%</w:t>
            </w:r>
          </w:p>
        </w:tc>
        <w:tc>
          <w:tcPr>
            <w:tcW w:w="1559" w:type="dxa"/>
            <w:vAlign w:val="center"/>
          </w:tcPr>
          <w:p w14:paraId="53E0034C"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23%</w:t>
            </w:r>
          </w:p>
        </w:tc>
        <w:tc>
          <w:tcPr>
            <w:tcW w:w="1560" w:type="dxa"/>
            <w:vAlign w:val="center"/>
          </w:tcPr>
          <w:p w14:paraId="53EB671B"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4%</w:t>
            </w:r>
          </w:p>
        </w:tc>
      </w:tr>
      <w:tr w:rsidR="00DF2211" w:rsidRPr="00DF2211" w14:paraId="055919E6"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7A3CC0F0" w14:textId="77777777" w:rsidR="00DF2211" w:rsidRPr="00DF2211" w:rsidRDefault="00DF2211" w:rsidP="00DF2211">
            <w:pPr>
              <w:spacing w:before="0" w:after="160"/>
              <w:jc w:val="center"/>
              <w:rPr>
                <w:szCs w:val="24"/>
              </w:rPr>
            </w:pPr>
            <w:proofErr w:type="spellStart"/>
            <w:r w:rsidRPr="00DF2211">
              <w:rPr>
                <w:szCs w:val="24"/>
              </w:rPr>
              <w:t>Przestępczość</w:t>
            </w:r>
            <w:proofErr w:type="spellEnd"/>
          </w:p>
        </w:tc>
        <w:tc>
          <w:tcPr>
            <w:tcW w:w="1559" w:type="dxa"/>
            <w:vAlign w:val="center"/>
          </w:tcPr>
          <w:p w14:paraId="07C2BC57"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15%</w:t>
            </w:r>
          </w:p>
        </w:tc>
        <w:tc>
          <w:tcPr>
            <w:tcW w:w="1559" w:type="dxa"/>
            <w:vAlign w:val="center"/>
          </w:tcPr>
          <w:p w14:paraId="54C0008A"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64%</w:t>
            </w:r>
          </w:p>
        </w:tc>
        <w:tc>
          <w:tcPr>
            <w:tcW w:w="1559" w:type="dxa"/>
            <w:vAlign w:val="center"/>
          </w:tcPr>
          <w:p w14:paraId="64E18B0B"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19%</w:t>
            </w:r>
          </w:p>
        </w:tc>
        <w:tc>
          <w:tcPr>
            <w:tcW w:w="1560" w:type="dxa"/>
            <w:vAlign w:val="center"/>
          </w:tcPr>
          <w:p w14:paraId="3BA007D4"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2%</w:t>
            </w:r>
          </w:p>
        </w:tc>
      </w:tr>
      <w:tr w:rsidR="00DF2211" w:rsidRPr="00DF2211" w14:paraId="7E0D2DBB" w14:textId="77777777" w:rsidTr="00DF2211">
        <w:tc>
          <w:tcPr>
            <w:cnfStyle w:val="001000000000" w:firstRow="0" w:lastRow="0" w:firstColumn="1" w:lastColumn="0" w:oddVBand="0" w:evenVBand="0" w:oddHBand="0" w:evenHBand="0" w:firstRowFirstColumn="0" w:firstRowLastColumn="0" w:lastRowFirstColumn="0" w:lastRowLastColumn="0"/>
            <w:tcW w:w="3085" w:type="dxa"/>
            <w:vAlign w:val="center"/>
          </w:tcPr>
          <w:p w14:paraId="464343C7" w14:textId="77777777" w:rsidR="00DF2211" w:rsidRPr="00DF2211" w:rsidRDefault="00DF2211" w:rsidP="00DF2211">
            <w:pPr>
              <w:spacing w:before="0" w:after="160"/>
              <w:jc w:val="center"/>
              <w:rPr>
                <w:szCs w:val="24"/>
              </w:rPr>
            </w:pPr>
            <w:proofErr w:type="spellStart"/>
            <w:r w:rsidRPr="00DF2211">
              <w:rPr>
                <w:szCs w:val="24"/>
              </w:rPr>
              <w:t>Kryzys</w:t>
            </w:r>
            <w:proofErr w:type="spellEnd"/>
            <w:r w:rsidRPr="00DF2211">
              <w:rPr>
                <w:szCs w:val="24"/>
              </w:rPr>
              <w:t xml:space="preserve"> </w:t>
            </w:r>
            <w:proofErr w:type="spellStart"/>
            <w:r w:rsidRPr="00DF2211">
              <w:rPr>
                <w:szCs w:val="24"/>
              </w:rPr>
              <w:t>rodziny</w:t>
            </w:r>
            <w:proofErr w:type="spellEnd"/>
          </w:p>
        </w:tc>
        <w:tc>
          <w:tcPr>
            <w:tcW w:w="1559" w:type="dxa"/>
            <w:vAlign w:val="center"/>
          </w:tcPr>
          <w:p w14:paraId="1D8BFE1D"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14%</w:t>
            </w:r>
          </w:p>
        </w:tc>
        <w:tc>
          <w:tcPr>
            <w:tcW w:w="1559" w:type="dxa"/>
            <w:vAlign w:val="center"/>
          </w:tcPr>
          <w:p w14:paraId="1EA069B1"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71%</w:t>
            </w:r>
          </w:p>
        </w:tc>
        <w:tc>
          <w:tcPr>
            <w:tcW w:w="1559" w:type="dxa"/>
            <w:vAlign w:val="center"/>
          </w:tcPr>
          <w:p w14:paraId="0B0365E6"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13%</w:t>
            </w:r>
          </w:p>
        </w:tc>
        <w:tc>
          <w:tcPr>
            <w:tcW w:w="1560" w:type="dxa"/>
            <w:vAlign w:val="center"/>
          </w:tcPr>
          <w:p w14:paraId="1C68DDAE" w14:textId="77777777" w:rsidR="00DF2211" w:rsidRPr="00DF2211" w:rsidRDefault="00DF2211" w:rsidP="00DF2211">
            <w:pPr>
              <w:spacing w:before="0" w:after="160"/>
              <w:jc w:val="center"/>
              <w:cnfStyle w:val="000000000000" w:firstRow="0" w:lastRow="0" w:firstColumn="0" w:lastColumn="0" w:oddVBand="0" w:evenVBand="0" w:oddHBand="0" w:evenHBand="0" w:firstRowFirstColumn="0" w:firstRowLastColumn="0" w:lastRowFirstColumn="0" w:lastRowLastColumn="0"/>
              <w:rPr>
                <w:szCs w:val="24"/>
              </w:rPr>
            </w:pPr>
            <w:r w:rsidRPr="00DF2211">
              <w:rPr>
                <w:szCs w:val="24"/>
              </w:rPr>
              <w:t>2%</w:t>
            </w:r>
          </w:p>
        </w:tc>
      </w:tr>
      <w:tr w:rsidR="00DF2211" w:rsidRPr="00DF2211" w14:paraId="506A65BD"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14:paraId="5AA050C0" w14:textId="77777777" w:rsidR="00DF2211" w:rsidRPr="00DF2211" w:rsidRDefault="00DF2211" w:rsidP="00DF2211">
            <w:pPr>
              <w:spacing w:before="0" w:after="160"/>
              <w:jc w:val="center"/>
              <w:rPr>
                <w:szCs w:val="24"/>
              </w:rPr>
            </w:pPr>
            <w:proofErr w:type="spellStart"/>
            <w:r w:rsidRPr="00DF2211">
              <w:rPr>
                <w:szCs w:val="24"/>
              </w:rPr>
              <w:t>Kryzys</w:t>
            </w:r>
            <w:proofErr w:type="spellEnd"/>
            <w:r w:rsidRPr="00DF2211">
              <w:rPr>
                <w:szCs w:val="24"/>
              </w:rPr>
              <w:t xml:space="preserve"> norm </w:t>
            </w:r>
            <w:proofErr w:type="spellStart"/>
            <w:r w:rsidRPr="00DF2211">
              <w:rPr>
                <w:szCs w:val="24"/>
              </w:rPr>
              <w:t>moralnych</w:t>
            </w:r>
            <w:proofErr w:type="spellEnd"/>
          </w:p>
        </w:tc>
        <w:tc>
          <w:tcPr>
            <w:tcW w:w="1559" w:type="dxa"/>
            <w:vAlign w:val="center"/>
          </w:tcPr>
          <w:p w14:paraId="5346AC4B"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15%</w:t>
            </w:r>
          </w:p>
        </w:tc>
        <w:tc>
          <w:tcPr>
            <w:tcW w:w="1559" w:type="dxa"/>
            <w:vAlign w:val="center"/>
          </w:tcPr>
          <w:p w14:paraId="594C8B37"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70%</w:t>
            </w:r>
          </w:p>
        </w:tc>
        <w:tc>
          <w:tcPr>
            <w:tcW w:w="1559" w:type="dxa"/>
            <w:vAlign w:val="center"/>
          </w:tcPr>
          <w:p w14:paraId="6885B23E"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13%</w:t>
            </w:r>
          </w:p>
        </w:tc>
        <w:tc>
          <w:tcPr>
            <w:tcW w:w="1560" w:type="dxa"/>
            <w:vAlign w:val="center"/>
          </w:tcPr>
          <w:p w14:paraId="6C13D8A0" w14:textId="77777777" w:rsidR="00DF2211" w:rsidRPr="00DF2211" w:rsidRDefault="00DF2211" w:rsidP="00DF2211">
            <w:pPr>
              <w:spacing w:before="0" w:after="160"/>
              <w:jc w:val="center"/>
              <w:cnfStyle w:val="000000100000" w:firstRow="0" w:lastRow="0" w:firstColumn="0" w:lastColumn="0" w:oddVBand="0" w:evenVBand="0" w:oddHBand="1" w:evenHBand="0" w:firstRowFirstColumn="0" w:firstRowLastColumn="0" w:lastRowFirstColumn="0" w:lastRowLastColumn="0"/>
              <w:rPr>
                <w:szCs w:val="24"/>
              </w:rPr>
            </w:pPr>
            <w:r w:rsidRPr="00DF2211">
              <w:rPr>
                <w:szCs w:val="24"/>
              </w:rPr>
              <w:t>2%</w:t>
            </w:r>
          </w:p>
        </w:tc>
      </w:tr>
    </w:tbl>
    <w:p w14:paraId="1CCDE7FE" w14:textId="77777777" w:rsidR="00DF2211" w:rsidRPr="00DF2211" w:rsidRDefault="00DF2211" w:rsidP="00DF2211">
      <w:pPr>
        <w:spacing w:before="0" w:after="200" w:line="276" w:lineRule="auto"/>
        <w:jc w:val="left"/>
        <w:rPr>
          <w:rFonts w:ascii="Cambria" w:eastAsia="Times New Roman" w:hAnsi="Cambria" w:cs="Times New Roman"/>
          <w:szCs w:val="24"/>
          <w:lang w:bidi="en-US"/>
        </w:rPr>
      </w:pPr>
    </w:p>
    <w:p w14:paraId="2249B711" w14:textId="64DDF1FB" w:rsidR="00DF2211" w:rsidRPr="00DF2211" w:rsidRDefault="00DF2211" w:rsidP="00DF2211">
      <w:pPr>
        <w:ind w:firstLine="708"/>
        <w:rPr>
          <w:b/>
          <w:bCs/>
          <w:lang w:bidi="en-US"/>
        </w:rPr>
      </w:pPr>
      <w:r w:rsidRPr="00DF2211">
        <w:rPr>
          <w:lang w:bidi="en-US"/>
        </w:rPr>
        <w:t xml:space="preserve">Uzyskane wyniki pozwalają stwierdzić, że najpoważniejszym problemem społecznym w opinii pełnoletnich mieszkańców Gminy Reszel jest  </w:t>
      </w:r>
      <w:r w:rsidRPr="00DF2211">
        <w:rPr>
          <w:b/>
          <w:bCs/>
          <w:lang w:bidi="en-US"/>
        </w:rPr>
        <w:t xml:space="preserve">zanieczyszczenie powietrza – </w:t>
      </w:r>
      <w:r w:rsidR="00F95920">
        <w:rPr>
          <w:b/>
          <w:bCs/>
          <w:lang w:bidi="en-US"/>
        </w:rPr>
        <w:br/>
      </w:r>
      <w:r w:rsidRPr="00DF2211">
        <w:rPr>
          <w:b/>
          <w:bCs/>
          <w:lang w:bidi="en-US"/>
        </w:rPr>
        <w:t>łącznie 91%</w:t>
      </w:r>
      <w:r w:rsidRPr="00DF2211">
        <w:rPr>
          <w:b/>
          <w:bCs/>
          <w:vertAlign w:val="superscript"/>
          <w:lang w:bidi="en-US"/>
        </w:rPr>
        <w:footnoteReference w:id="2"/>
      </w:r>
      <w:r w:rsidRPr="00DF2211">
        <w:rPr>
          <w:b/>
          <w:bCs/>
          <w:lang w:bidi="en-US"/>
        </w:rPr>
        <w:t xml:space="preserve">, wody- 90% i krajobrazu- 93%. </w:t>
      </w:r>
      <w:r w:rsidRPr="00DF2211">
        <w:rPr>
          <w:lang w:bidi="en-US"/>
        </w:rPr>
        <w:t xml:space="preserve">Z kolei najmniej istotnym problemem społecznym w społeczności lokalnej jest ich zdaniem </w:t>
      </w:r>
      <w:r w:rsidRPr="00DF2211">
        <w:rPr>
          <w:b/>
          <w:lang w:bidi="en-US"/>
        </w:rPr>
        <w:t>bezdomność</w:t>
      </w:r>
      <w:r w:rsidRPr="00DF2211">
        <w:rPr>
          <w:lang w:bidi="en-US"/>
        </w:rPr>
        <w:t>– łącznie 73%.</w:t>
      </w:r>
    </w:p>
    <w:p w14:paraId="2FE991CB" w14:textId="5BF6B622" w:rsidR="00DF2211" w:rsidRPr="00DF2211" w:rsidRDefault="00DF2211" w:rsidP="00DF2211">
      <w:pPr>
        <w:pStyle w:val="Nagwek3"/>
        <w:rPr>
          <w:rFonts w:eastAsia="Times New Roman"/>
          <w:lang w:bidi="en-US"/>
        </w:rPr>
      </w:pPr>
      <w:bookmarkStart w:id="209" w:name="_Toc57237833"/>
      <w:bookmarkStart w:id="210" w:name="_Toc58619121"/>
      <w:bookmarkStart w:id="211" w:name="_Toc59452276"/>
      <w:bookmarkStart w:id="212" w:name="_Toc62045180"/>
      <w:r w:rsidRPr="00DF2211">
        <w:rPr>
          <w:rFonts w:eastAsia="Times New Roman"/>
          <w:lang w:bidi="en-US"/>
        </w:rPr>
        <w:lastRenderedPageBreak/>
        <w:t>2.3.2. Problem uzależnień na terenie gminy</w:t>
      </w:r>
      <w:bookmarkEnd w:id="209"/>
      <w:bookmarkEnd w:id="210"/>
      <w:bookmarkEnd w:id="211"/>
      <w:r>
        <w:rPr>
          <w:rFonts w:eastAsia="Times New Roman"/>
          <w:lang w:bidi="en-US"/>
        </w:rPr>
        <w:t xml:space="preserve"> Reszel- dorośli mieszkańcy</w:t>
      </w:r>
      <w:bookmarkEnd w:id="212"/>
    </w:p>
    <w:p w14:paraId="512E8591" w14:textId="66F387BE" w:rsidR="00DF2211" w:rsidRDefault="00DF2211" w:rsidP="00DF2211">
      <w:pPr>
        <w:ind w:firstLine="708"/>
        <w:rPr>
          <w:lang w:bidi="en-US"/>
        </w:rPr>
      </w:pPr>
      <w:r w:rsidRPr="00DF2211">
        <w:rPr>
          <w:lang w:bidi="en-US"/>
        </w:rPr>
        <w:t xml:space="preserve">W ankiecie przeprowadzonej wśród mieszkańców Gminy </w:t>
      </w:r>
      <w:r>
        <w:rPr>
          <w:lang w:bidi="en-US"/>
        </w:rPr>
        <w:t>Reszel</w:t>
      </w:r>
      <w:r w:rsidRPr="00DF2211">
        <w:rPr>
          <w:lang w:bidi="en-US"/>
        </w:rPr>
        <w:t xml:space="preserve"> zbadano zagadnienia związane z substancjami psychoaktywnymi, takimi jak narkotyki i dopalacze, zagadnienia związane ze spożywaniem alkoholu, postawami wobec alkoholu </w:t>
      </w:r>
      <w:r w:rsidRPr="00DF2211">
        <w:rPr>
          <w:lang w:bidi="en-US"/>
        </w:rPr>
        <w:br/>
        <w:t xml:space="preserve">oraz problematyką uzależnienia, zagadnienia związane z uzależnieniem od papierosów </w:t>
      </w:r>
      <w:r w:rsidRPr="00DF2211">
        <w:rPr>
          <w:lang w:bidi="en-US"/>
        </w:rPr>
        <w:br/>
        <w:t xml:space="preserve">oraz e-papierosów, zagadnienia związane z uzależnieniem od hazardu, zagadnienia związane </w:t>
      </w:r>
      <w:r w:rsidRPr="00DF2211">
        <w:rPr>
          <w:lang w:bidi="en-US"/>
        </w:rPr>
        <w:br/>
        <w:t>z cyberprzemocą oraz uzależnieniami od czynności związanych z nowymi technologiami.</w:t>
      </w:r>
    </w:p>
    <w:p w14:paraId="29F8E865" w14:textId="319923B8" w:rsidR="00DF2211" w:rsidRPr="00DF2211" w:rsidRDefault="00DF2211" w:rsidP="00DF2211">
      <w:pPr>
        <w:ind w:firstLine="708"/>
        <w:rPr>
          <w:i/>
          <w:iCs/>
          <w:lang w:bidi="en-US"/>
        </w:rPr>
      </w:pPr>
      <w:r w:rsidRPr="00DF2211">
        <w:rPr>
          <w:lang w:bidi="en-US"/>
        </w:rPr>
        <w:t xml:space="preserve">Pierwszą z poruszanych kwestii był </w:t>
      </w:r>
      <w:r w:rsidRPr="00DF2211">
        <w:rPr>
          <w:b/>
          <w:lang w:bidi="en-US"/>
        </w:rPr>
        <w:t>wiek inicjacji alkoholowej</w:t>
      </w:r>
      <w:r w:rsidRPr="00DF2211">
        <w:rPr>
          <w:lang w:bidi="en-US"/>
        </w:rPr>
        <w:t>. Badani mieszkańcy określając wiek</w:t>
      </w:r>
      <w:r w:rsidRPr="00DF2211">
        <w:rPr>
          <w:b/>
          <w:lang w:bidi="en-US"/>
        </w:rPr>
        <w:t xml:space="preserve"> </w:t>
      </w:r>
      <w:r w:rsidRPr="00DF2211">
        <w:rPr>
          <w:lang w:bidi="en-US"/>
        </w:rPr>
        <w:t xml:space="preserve">inicjacji alkoholowej najczęściej wskazali na wiek pełnoletności- </w:t>
      </w:r>
      <w:r w:rsidRPr="00DF2211">
        <w:rPr>
          <w:b/>
          <w:lang w:bidi="en-US"/>
        </w:rPr>
        <w:t>51%.</w:t>
      </w:r>
      <w:r w:rsidRPr="00DF2211">
        <w:rPr>
          <w:lang w:bidi="en-US"/>
        </w:rPr>
        <w:t xml:space="preserve"> </w:t>
      </w:r>
      <w:r w:rsidRPr="00DF2211">
        <w:rPr>
          <w:lang w:bidi="en-US"/>
        </w:rPr>
        <w:br/>
        <w:t xml:space="preserve">Kolejne </w:t>
      </w:r>
      <w:r w:rsidRPr="00DF2211">
        <w:rPr>
          <w:b/>
          <w:lang w:bidi="en-US"/>
        </w:rPr>
        <w:t xml:space="preserve">48% </w:t>
      </w:r>
      <w:r w:rsidRPr="00DF2211">
        <w:rPr>
          <w:lang w:bidi="en-US"/>
        </w:rPr>
        <w:t xml:space="preserve">zadeklarowało, że inicjacja alkoholowa miała u nich miejsce pomiędzy </w:t>
      </w:r>
      <w:r w:rsidR="00F95920">
        <w:rPr>
          <w:lang w:bidi="en-US"/>
        </w:rPr>
        <w:br/>
      </w:r>
      <w:r w:rsidRPr="00DF2211">
        <w:rPr>
          <w:b/>
          <w:lang w:bidi="en-US"/>
        </w:rPr>
        <w:t>16 a 18</w:t>
      </w:r>
      <w:r w:rsidRPr="00DF2211">
        <w:rPr>
          <w:lang w:bidi="en-US"/>
        </w:rPr>
        <w:t xml:space="preserve"> rokiem życia, a 1%</w:t>
      </w:r>
      <w:bookmarkStart w:id="213" w:name="_Toc59378298"/>
      <w:r w:rsidRPr="00DF2211">
        <w:rPr>
          <w:lang w:bidi="en-US"/>
        </w:rPr>
        <w:t xml:space="preserve"> przyznał, że pierwszy raz pił alkohol w wieku między </w:t>
      </w:r>
      <w:r w:rsidRPr="00DF2211">
        <w:rPr>
          <w:b/>
          <w:lang w:bidi="en-US"/>
        </w:rPr>
        <w:t>13 a 15 lat</w:t>
      </w:r>
      <w:r>
        <w:rPr>
          <w:i/>
          <w:iCs/>
          <w:lang w:bidi="en-US"/>
        </w:rPr>
        <w:t>.</w:t>
      </w:r>
    </w:p>
    <w:p w14:paraId="4CF844AE" w14:textId="444AD1AD" w:rsidR="00DF2211" w:rsidRPr="00DF2211" w:rsidRDefault="00DF2211" w:rsidP="00DF2211">
      <w:pPr>
        <w:pStyle w:val="Legenda"/>
        <w:rPr>
          <w:sz w:val="22"/>
          <w:szCs w:val="22"/>
          <w:lang w:bidi="en-US"/>
        </w:rPr>
      </w:pPr>
      <w:bookmarkStart w:id="214" w:name="_Toc62044935"/>
      <w:bookmarkEnd w:id="213"/>
      <w:r w:rsidRPr="00DF2211">
        <w:rPr>
          <w:sz w:val="22"/>
          <w:szCs w:val="22"/>
        </w:rPr>
        <w:t xml:space="preserve">Wykres </w:t>
      </w:r>
      <w:r w:rsidRPr="00DF2211">
        <w:rPr>
          <w:sz w:val="22"/>
          <w:szCs w:val="22"/>
        </w:rPr>
        <w:fldChar w:fldCharType="begin"/>
      </w:r>
      <w:r w:rsidRPr="00DF2211">
        <w:rPr>
          <w:sz w:val="22"/>
          <w:szCs w:val="22"/>
        </w:rPr>
        <w:instrText xml:space="preserve"> SEQ Wykres \* ARABIC </w:instrText>
      </w:r>
      <w:r w:rsidRPr="00DF2211">
        <w:rPr>
          <w:sz w:val="22"/>
          <w:szCs w:val="22"/>
        </w:rPr>
        <w:fldChar w:fldCharType="separate"/>
      </w:r>
      <w:r w:rsidR="00B41A2D">
        <w:rPr>
          <w:noProof/>
          <w:sz w:val="22"/>
          <w:szCs w:val="22"/>
        </w:rPr>
        <w:t>9</w:t>
      </w:r>
      <w:r w:rsidRPr="00DF2211">
        <w:rPr>
          <w:sz w:val="22"/>
          <w:szCs w:val="22"/>
        </w:rPr>
        <w:fldChar w:fldCharType="end"/>
      </w:r>
      <w:r w:rsidRPr="00DF2211">
        <w:rPr>
          <w:sz w:val="22"/>
          <w:szCs w:val="22"/>
        </w:rPr>
        <w:t>. Wiek inicjacji alkoholowej- dorośli mieszkańcy.</w:t>
      </w:r>
      <w:bookmarkEnd w:id="214"/>
    </w:p>
    <w:p w14:paraId="6B6FA6D1" w14:textId="77777777" w:rsidR="00DF2211" w:rsidRPr="00DF2211" w:rsidRDefault="00DF2211" w:rsidP="00DF2211">
      <w:pPr>
        <w:tabs>
          <w:tab w:val="left" w:pos="8931"/>
        </w:tabs>
        <w:spacing w:after="120"/>
        <w:rPr>
          <w:rFonts w:ascii="Cambria" w:eastAsia="Times New Roman" w:hAnsi="Cambria" w:cs="Times New Roman"/>
          <w:lang w:bidi="en-US"/>
        </w:rPr>
      </w:pPr>
      <w:r w:rsidRPr="00DF2211">
        <w:rPr>
          <w:rFonts w:cs="Times New Roman"/>
          <w:noProof/>
          <w:sz w:val="28"/>
          <w:szCs w:val="28"/>
        </w:rPr>
        <w:drawing>
          <wp:inline distT="0" distB="0" distL="0" distR="0" wp14:anchorId="65EA2024" wp14:editId="61DFEF1A">
            <wp:extent cx="5768340" cy="2964180"/>
            <wp:effectExtent l="0" t="0" r="3810" b="7620"/>
            <wp:docPr id="120"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5F9770" w14:textId="13C41B57" w:rsidR="00DF2211" w:rsidRPr="00DF2211" w:rsidRDefault="00DF2211" w:rsidP="00DF2211">
      <w:pPr>
        <w:ind w:firstLine="708"/>
        <w:rPr>
          <w:lang w:bidi="en-US"/>
        </w:rPr>
      </w:pPr>
      <w:r w:rsidRPr="00DF2211">
        <w:rPr>
          <w:lang w:bidi="en-US"/>
        </w:rPr>
        <w:br w:type="page"/>
      </w:r>
      <w:r w:rsidRPr="00DF2211">
        <w:rPr>
          <w:lang w:bidi="en-US"/>
        </w:rPr>
        <w:lastRenderedPageBreak/>
        <w:t xml:space="preserve">Kolejną kwestią była </w:t>
      </w:r>
      <w:r w:rsidRPr="00DF2211">
        <w:rPr>
          <w:b/>
          <w:lang w:bidi="en-US"/>
        </w:rPr>
        <w:t>częstotliwość spożywania alkoholu</w:t>
      </w:r>
      <w:r w:rsidRPr="00DF2211">
        <w:rPr>
          <w:lang w:bidi="en-US"/>
        </w:rPr>
        <w:t xml:space="preserve">. Większość badanych- </w:t>
      </w:r>
      <w:r w:rsidRPr="00DF2211">
        <w:rPr>
          <w:b/>
          <w:bCs/>
          <w:lang w:bidi="en-US"/>
        </w:rPr>
        <w:t>64%</w:t>
      </w:r>
      <w:r w:rsidRPr="00DF2211">
        <w:rPr>
          <w:lang w:bidi="en-US"/>
        </w:rPr>
        <w:t xml:space="preserve"> badanych mieszkańców zadeklarowało, że spożywa alkohol </w:t>
      </w:r>
      <w:r w:rsidRPr="00DF2211">
        <w:rPr>
          <w:b/>
          <w:bCs/>
          <w:lang w:bidi="en-US"/>
        </w:rPr>
        <w:t xml:space="preserve">kilka razy roku. </w:t>
      </w:r>
      <w:r w:rsidR="00F95920">
        <w:rPr>
          <w:b/>
          <w:bCs/>
          <w:lang w:bidi="en-US"/>
        </w:rPr>
        <w:br/>
      </w:r>
      <w:r w:rsidRPr="00DF2211">
        <w:rPr>
          <w:lang w:bidi="en-US"/>
        </w:rPr>
        <w:t xml:space="preserve">Kolejne </w:t>
      </w:r>
      <w:r w:rsidRPr="00DF2211">
        <w:rPr>
          <w:b/>
          <w:lang w:bidi="en-US"/>
        </w:rPr>
        <w:t>17%</w:t>
      </w:r>
      <w:r w:rsidRPr="00DF2211">
        <w:rPr>
          <w:lang w:bidi="en-US"/>
        </w:rPr>
        <w:t xml:space="preserve"> respondentów, to osoby pijące alkohol </w:t>
      </w:r>
      <w:r w:rsidRPr="00DF2211">
        <w:rPr>
          <w:b/>
          <w:bCs/>
          <w:lang w:bidi="en-US"/>
        </w:rPr>
        <w:t xml:space="preserve">kilka </w:t>
      </w:r>
      <w:r w:rsidRPr="00DF2211">
        <w:rPr>
          <w:b/>
          <w:lang w:bidi="en-US"/>
        </w:rPr>
        <w:t xml:space="preserve">razy w tygodniu, </w:t>
      </w:r>
      <w:r w:rsidR="00F95920">
        <w:rPr>
          <w:b/>
          <w:lang w:bidi="en-US"/>
        </w:rPr>
        <w:br/>
      </w:r>
      <w:r w:rsidRPr="00DF2211">
        <w:rPr>
          <w:b/>
          <w:lang w:bidi="en-US"/>
        </w:rPr>
        <w:t xml:space="preserve">8% raz w tygodniu, </w:t>
      </w:r>
      <w:r w:rsidRPr="00DF2211">
        <w:rPr>
          <w:bCs/>
          <w:lang w:bidi="en-US"/>
        </w:rPr>
        <w:t xml:space="preserve">a </w:t>
      </w:r>
      <w:r w:rsidRPr="00DF2211">
        <w:rPr>
          <w:b/>
          <w:lang w:bidi="en-US"/>
        </w:rPr>
        <w:t>7% kilka razy w miesiącu.  Pozostałe 4%</w:t>
      </w:r>
      <w:r w:rsidRPr="00DF2211">
        <w:rPr>
          <w:lang w:bidi="en-US"/>
        </w:rPr>
        <w:t xml:space="preserve"> mieszkańców zadeklarowało, że spożywa alkohol </w:t>
      </w:r>
      <w:r w:rsidRPr="00DF2211">
        <w:rPr>
          <w:b/>
          <w:bCs/>
          <w:lang w:bidi="en-US"/>
        </w:rPr>
        <w:t>codziennie.</w:t>
      </w:r>
      <w:r w:rsidRPr="00DF2211">
        <w:rPr>
          <w:lang w:bidi="en-US"/>
        </w:rPr>
        <w:t xml:space="preserve"> Na podstawie tych danych można stwierdzić, że większość badanych mieszkańców dość rzadko spożywa alkohol, nie należy jednak bagatelizować faktu, że  nieco ponad 1/3 pije alkohol kilka razy w miesiącu lub częściej.</w:t>
      </w:r>
    </w:p>
    <w:p w14:paraId="2F4172BD" w14:textId="135423A1" w:rsidR="00DF2211" w:rsidRPr="00DF2211" w:rsidRDefault="00DF2211" w:rsidP="00DF2211">
      <w:pPr>
        <w:spacing w:before="0" w:after="200" w:line="240" w:lineRule="auto"/>
        <w:rPr>
          <w:i/>
          <w:iCs/>
          <w:color w:val="44546A" w:themeColor="text2"/>
          <w:sz w:val="22"/>
          <w:lang w:bidi="en-US"/>
        </w:rPr>
      </w:pPr>
      <w:bookmarkStart w:id="215" w:name="_Toc59378299"/>
      <w:bookmarkStart w:id="216" w:name="_Toc60157504"/>
      <w:bookmarkStart w:id="217" w:name="_Toc62044936"/>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10</w:t>
      </w:r>
      <w:r w:rsidRPr="00DF2211">
        <w:rPr>
          <w:i/>
          <w:iCs/>
          <w:color w:val="44546A" w:themeColor="text2"/>
          <w:sz w:val="22"/>
        </w:rPr>
        <w:fldChar w:fldCharType="end"/>
      </w:r>
      <w:r w:rsidRPr="00DF2211">
        <w:rPr>
          <w:i/>
          <w:iCs/>
          <w:color w:val="44546A" w:themeColor="text2"/>
          <w:sz w:val="22"/>
        </w:rPr>
        <w:t>. Częstotliwość spożywania alkoholu- dorośli mieszkańcy.</w:t>
      </w:r>
      <w:bookmarkEnd w:id="215"/>
      <w:bookmarkEnd w:id="216"/>
      <w:bookmarkEnd w:id="217"/>
    </w:p>
    <w:p w14:paraId="7CDB8856" w14:textId="77777777" w:rsidR="00DF2211" w:rsidRPr="00DF2211" w:rsidRDefault="00DF2211" w:rsidP="00DF2211">
      <w:pPr>
        <w:tabs>
          <w:tab w:val="left" w:pos="8931"/>
        </w:tabs>
        <w:spacing w:after="120"/>
        <w:rPr>
          <w:rFonts w:ascii="Cambria" w:eastAsia="Times New Roman" w:hAnsi="Cambria" w:cs="Times New Roman"/>
          <w:sz w:val="22"/>
          <w:lang w:bidi="en-US"/>
        </w:rPr>
      </w:pPr>
      <w:r w:rsidRPr="00DF2211">
        <w:rPr>
          <w:rFonts w:cs="Times New Roman"/>
          <w:noProof/>
          <w:sz w:val="28"/>
          <w:szCs w:val="28"/>
        </w:rPr>
        <w:drawing>
          <wp:inline distT="0" distB="0" distL="0" distR="0" wp14:anchorId="66E4931B" wp14:editId="69EC6AC4">
            <wp:extent cx="5486400" cy="2819400"/>
            <wp:effectExtent l="0" t="0" r="0" b="0"/>
            <wp:docPr id="122"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BEDB6C1" w14:textId="77777777" w:rsidR="00DF2211" w:rsidRDefault="00DF2211" w:rsidP="00DF2211">
      <w:pPr>
        <w:ind w:firstLine="708"/>
        <w:rPr>
          <w:lang w:bidi="en-US"/>
        </w:rPr>
      </w:pPr>
      <w:r w:rsidRPr="00DF2211">
        <w:rPr>
          <w:lang w:bidi="en-US"/>
        </w:rPr>
        <w:t xml:space="preserve">Oprócz częstotliwości spożywania alkoholu interesujące były także </w:t>
      </w:r>
      <w:r w:rsidRPr="00DF2211">
        <w:rPr>
          <w:b/>
          <w:lang w:bidi="en-US"/>
        </w:rPr>
        <w:t>ilości jego jednorazowego wypicia</w:t>
      </w:r>
      <w:r w:rsidRPr="00DF2211">
        <w:rPr>
          <w:lang w:bidi="en-US"/>
        </w:rPr>
        <w:t xml:space="preserve">. Porcja standardowa alkoholu (tzn. 10g czystego, 100% alkoholu) zawarta jest w ok. 250 ml piwa o mocy 5% (pół butelki), w ok. 100 ml wina o mocy 12% </w:t>
      </w:r>
      <w:r w:rsidRPr="00DF2211">
        <w:rPr>
          <w:lang w:bidi="en-US"/>
        </w:rPr>
        <w:br/>
        <w:t xml:space="preserve">(jeden kieliszek wina) oraz w ok. 30 ml wódki o mocy 40% (mały kieliszek wódki). </w:t>
      </w:r>
    </w:p>
    <w:p w14:paraId="7036D5A5" w14:textId="36E2F56A" w:rsidR="00DF2211" w:rsidRPr="00DF2211" w:rsidRDefault="00DF2211" w:rsidP="00DF2211">
      <w:pPr>
        <w:ind w:firstLine="708"/>
        <w:rPr>
          <w:lang w:bidi="en-US"/>
        </w:rPr>
      </w:pPr>
      <w:r w:rsidRPr="00DF2211">
        <w:rPr>
          <w:b/>
          <w:lang w:bidi="en-US"/>
        </w:rPr>
        <w:t xml:space="preserve">Badani deklarowali najczęściej, że spożywają jednorazowo 3-4 porcje alkoholu- 42%. </w:t>
      </w:r>
      <w:r w:rsidRPr="00DF2211">
        <w:rPr>
          <w:lang w:bidi="en-US"/>
        </w:rPr>
        <w:t xml:space="preserve">Pozostali przyznali, że </w:t>
      </w:r>
      <w:r w:rsidRPr="00DF2211">
        <w:rPr>
          <w:b/>
          <w:lang w:bidi="en-US"/>
        </w:rPr>
        <w:t>spożywają jednorazowo 1-2 porcje alkoholu (38%)</w:t>
      </w:r>
      <w:r w:rsidRPr="00DF2211">
        <w:rPr>
          <w:lang w:bidi="en-US"/>
        </w:rPr>
        <w:t xml:space="preserve"> </w:t>
      </w:r>
      <w:r w:rsidRPr="00DF2211">
        <w:rPr>
          <w:lang w:bidi="en-US"/>
        </w:rPr>
        <w:br/>
        <w:t xml:space="preserve">lub </w:t>
      </w:r>
      <w:r w:rsidRPr="00DF2211">
        <w:rPr>
          <w:b/>
          <w:lang w:bidi="en-US"/>
        </w:rPr>
        <w:t xml:space="preserve">5-6 porcji- 12%, </w:t>
      </w:r>
      <w:r w:rsidRPr="00DF2211">
        <w:rPr>
          <w:lang w:bidi="en-US"/>
        </w:rPr>
        <w:t>czy też</w:t>
      </w:r>
      <w:r w:rsidRPr="00DF2211">
        <w:rPr>
          <w:b/>
          <w:lang w:bidi="en-US"/>
        </w:rPr>
        <w:t xml:space="preserve"> 7 porcji i więcej- 8%.  </w:t>
      </w:r>
      <w:r w:rsidRPr="00DF2211">
        <w:rPr>
          <w:lang w:bidi="en-US"/>
        </w:rPr>
        <w:t xml:space="preserve">Wobec tego należy uznać, że większość mieszkańców nie spożywa jednorazowo znacznych ilości alkoholu. </w:t>
      </w:r>
    </w:p>
    <w:p w14:paraId="205E94CC" w14:textId="77777777" w:rsidR="00DF2211" w:rsidRPr="00DF2211" w:rsidRDefault="00DF2211" w:rsidP="00DF2211">
      <w:pPr>
        <w:ind w:firstLine="708"/>
        <w:rPr>
          <w:b/>
          <w:lang w:bidi="en-US"/>
        </w:rPr>
      </w:pPr>
      <w:r w:rsidRPr="00DF2211">
        <w:rPr>
          <w:b/>
          <w:lang w:bidi="en-US"/>
        </w:rPr>
        <w:t>Zdecydowana większość, bo aż 87%</w:t>
      </w:r>
      <w:r w:rsidRPr="00DF2211">
        <w:rPr>
          <w:lang w:bidi="en-US"/>
        </w:rPr>
        <w:t xml:space="preserve"> mieszkańców Gminy Reszel uważa, że </w:t>
      </w:r>
      <w:r w:rsidRPr="00DF2211">
        <w:rPr>
          <w:lang w:bidi="en-US"/>
        </w:rPr>
        <w:br/>
      </w:r>
      <w:r w:rsidRPr="00DF2211">
        <w:rPr>
          <w:b/>
          <w:lang w:bidi="en-US"/>
        </w:rPr>
        <w:t>w okolicy znajduje się odpowiednia liczba punktów</w:t>
      </w:r>
      <w:r w:rsidRPr="00DF2211">
        <w:rPr>
          <w:lang w:bidi="en-US"/>
        </w:rPr>
        <w:t xml:space="preserve">, w których można kupić alkohol. Jednocześnie, </w:t>
      </w:r>
      <w:r w:rsidRPr="00DF2211">
        <w:rPr>
          <w:b/>
          <w:lang w:bidi="en-US"/>
        </w:rPr>
        <w:t>6%</w:t>
      </w:r>
      <w:r w:rsidRPr="00DF2211">
        <w:rPr>
          <w:lang w:bidi="en-US"/>
        </w:rPr>
        <w:t xml:space="preserve"> badanych twierdzi, że </w:t>
      </w:r>
      <w:r w:rsidRPr="00DF2211">
        <w:rPr>
          <w:b/>
          <w:lang w:bidi="en-US"/>
        </w:rPr>
        <w:t>lokali jest za mało, a 7% - za dużo.</w:t>
      </w:r>
    </w:p>
    <w:p w14:paraId="2F7040A5" w14:textId="77777777" w:rsidR="00DF2211" w:rsidRDefault="00DF2211">
      <w:pPr>
        <w:spacing w:before="0" w:after="160" w:line="259" w:lineRule="auto"/>
        <w:jc w:val="left"/>
        <w:rPr>
          <w:i/>
          <w:iCs/>
          <w:color w:val="44546A" w:themeColor="text2"/>
          <w:sz w:val="22"/>
        </w:rPr>
      </w:pPr>
      <w:r>
        <w:rPr>
          <w:i/>
          <w:iCs/>
          <w:color w:val="44546A" w:themeColor="text2"/>
          <w:sz w:val="22"/>
        </w:rPr>
        <w:br w:type="page"/>
      </w:r>
    </w:p>
    <w:p w14:paraId="750E5C0C" w14:textId="57D8B3A2" w:rsidR="00DF2211" w:rsidRPr="00DF2211" w:rsidRDefault="00DF2211" w:rsidP="00DF2211">
      <w:pPr>
        <w:ind w:firstLine="708"/>
        <w:rPr>
          <w:lang w:bidi="en-US"/>
        </w:rPr>
      </w:pPr>
      <w:r w:rsidRPr="00DF2211">
        <w:rPr>
          <w:lang w:bidi="en-US"/>
        </w:rPr>
        <w:lastRenderedPageBreak/>
        <w:t xml:space="preserve">Co ważne, tylko </w:t>
      </w:r>
      <w:r w:rsidRPr="00DF2211">
        <w:rPr>
          <w:b/>
          <w:bCs/>
          <w:lang w:bidi="en-US"/>
        </w:rPr>
        <w:t>5%</w:t>
      </w:r>
      <w:r w:rsidRPr="00DF2211">
        <w:rPr>
          <w:b/>
          <w:lang w:bidi="en-US"/>
        </w:rPr>
        <w:t xml:space="preserve"> </w:t>
      </w:r>
      <w:r w:rsidRPr="00DF2211">
        <w:rPr>
          <w:lang w:bidi="en-US"/>
        </w:rPr>
        <w:t xml:space="preserve">badanych wie gdzie może </w:t>
      </w:r>
      <w:r w:rsidRPr="00DF2211">
        <w:rPr>
          <w:b/>
          <w:lang w:bidi="en-US"/>
        </w:rPr>
        <w:t xml:space="preserve">zgłosić się po pomoc osoba uzależniona od alkoholu. </w:t>
      </w:r>
      <w:r w:rsidRPr="00DF2211">
        <w:rPr>
          <w:lang w:bidi="en-US"/>
        </w:rPr>
        <w:t xml:space="preserve">Badani mieszkańcy, jako instytucje pomocowe </w:t>
      </w:r>
      <w:r w:rsidRPr="00DF2211">
        <w:rPr>
          <w:lang w:bidi="en-US"/>
        </w:rPr>
        <w:br/>
        <w:t>w tym zakresie najczęściej wskazywali grupy samopomocowe Anonimowych Alkoholików oraz lekarza.</w:t>
      </w:r>
    </w:p>
    <w:p w14:paraId="42EE2621" w14:textId="01DB09BB" w:rsidR="00DF2211" w:rsidRPr="00DF2211" w:rsidRDefault="00DF2211" w:rsidP="00DF2211">
      <w:pPr>
        <w:spacing w:before="0" w:after="200" w:line="240" w:lineRule="auto"/>
        <w:rPr>
          <w:rFonts w:ascii="Cambria" w:eastAsia="Times New Roman" w:hAnsi="Cambria" w:cs="Times New Roman"/>
          <w:i/>
          <w:iCs/>
          <w:sz w:val="22"/>
          <w:lang w:bidi="en-US"/>
        </w:rPr>
      </w:pPr>
      <w:bookmarkStart w:id="218" w:name="_Toc59378302"/>
      <w:bookmarkStart w:id="219" w:name="_Toc60157507"/>
      <w:bookmarkStart w:id="220" w:name="_Toc62044937"/>
      <w:bookmarkStart w:id="221" w:name="_Toc53085195"/>
      <w:bookmarkStart w:id="222" w:name="_Toc55419378"/>
      <w:bookmarkStart w:id="223" w:name="_Toc55927033"/>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11</w:t>
      </w:r>
      <w:r w:rsidRPr="00DF2211">
        <w:rPr>
          <w:i/>
          <w:iCs/>
          <w:color w:val="44546A" w:themeColor="text2"/>
          <w:sz w:val="22"/>
        </w:rPr>
        <w:fldChar w:fldCharType="end"/>
      </w:r>
      <w:r w:rsidRPr="00DF2211">
        <w:rPr>
          <w:i/>
          <w:iCs/>
          <w:color w:val="44546A" w:themeColor="text2"/>
          <w:sz w:val="22"/>
        </w:rPr>
        <w:t>. Czy wie Pani/Pan gdzie może zgłosić się po pomoc osoba uzależniona od alkoholu?</w:t>
      </w:r>
      <w:bookmarkEnd w:id="218"/>
      <w:bookmarkEnd w:id="219"/>
      <w:bookmarkEnd w:id="220"/>
      <w:r w:rsidRPr="00DF2211">
        <w:rPr>
          <w:rFonts w:ascii="Cambria" w:eastAsia="Calibri" w:hAnsi="Cambria" w:cs="Times New Roman"/>
          <w:b/>
          <w:bCs/>
          <w:i/>
          <w:iCs/>
          <w:color w:val="4F81BD"/>
          <w:sz w:val="22"/>
        </w:rPr>
        <w:t xml:space="preserve"> </w:t>
      </w:r>
      <w:bookmarkEnd w:id="221"/>
      <w:bookmarkEnd w:id="222"/>
      <w:bookmarkEnd w:id="223"/>
    </w:p>
    <w:p w14:paraId="45399DE0" w14:textId="77777777" w:rsidR="00DF2211" w:rsidRPr="00DF2211" w:rsidRDefault="00DF2211" w:rsidP="00DF2211">
      <w:pPr>
        <w:spacing w:before="0" w:after="200" w:line="276" w:lineRule="auto"/>
        <w:jc w:val="left"/>
        <w:rPr>
          <w:rFonts w:ascii="Calibri" w:eastAsia="Calibri" w:hAnsi="Calibri" w:cs="Times New Roman"/>
          <w:sz w:val="22"/>
        </w:rPr>
      </w:pPr>
      <w:r w:rsidRPr="00DF2211">
        <w:rPr>
          <w:noProof/>
        </w:rPr>
        <w:drawing>
          <wp:inline distT="0" distB="0" distL="0" distR="0" wp14:anchorId="64D1E312" wp14:editId="6301228C">
            <wp:extent cx="5501640" cy="2141220"/>
            <wp:effectExtent l="0" t="0" r="3810" b="11430"/>
            <wp:docPr id="95"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E6A64B4" w14:textId="77777777" w:rsidR="00DF2211" w:rsidRPr="00DF2211" w:rsidRDefault="00DF2211" w:rsidP="00DF2211">
      <w:pPr>
        <w:ind w:firstLine="708"/>
        <w:rPr>
          <w:b/>
          <w:lang w:bidi="en-US"/>
        </w:rPr>
      </w:pPr>
      <w:r w:rsidRPr="00DF2211">
        <w:rPr>
          <w:lang w:bidi="en-US"/>
        </w:rPr>
        <w:t xml:space="preserve">Zachowania związane z piciem alkoholu są w dużej mierze uwarunkowane postawami. Natomiast postawy zależą m. in. od wiedzy na temat szkodliwego działania alkoholu, </w:t>
      </w:r>
      <w:r w:rsidRPr="00DF2211">
        <w:rPr>
          <w:lang w:bidi="en-US"/>
        </w:rPr>
        <w:br/>
        <w:t xml:space="preserve">a także emocji i motywacji, które towarzyszą jego spożywaniu. </w:t>
      </w:r>
    </w:p>
    <w:p w14:paraId="62A62E6C" w14:textId="6559857C" w:rsidR="00DF2211" w:rsidRPr="00DF2211" w:rsidRDefault="00DF2211" w:rsidP="00DF2211">
      <w:pPr>
        <w:ind w:firstLine="708"/>
        <w:rPr>
          <w:b/>
          <w:lang w:bidi="en-US"/>
        </w:rPr>
      </w:pPr>
      <w:r w:rsidRPr="00DF2211">
        <w:rPr>
          <w:lang w:bidi="en-US"/>
        </w:rPr>
        <w:t xml:space="preserve">Respondenci zostali poproszeni o wskazanie, w jakim stopniu zgadzają się </w:t>
      </w:r>
      <w:r w:rsidRPr="00DF2211">
        <w:rPr>
          <w:lang w:bidi="en-US"/>
        </w:rPr>
        <w:br/>
        <w:t xml:space="preserve">z określonymi stwierdzeniami. Pierwsze ze stwierdzeń dotyczyło mitu, jakoby alkohol zawarty w „słabszych” napojach (piwie, winie) był mniej szkodliwy niż ten zawarty </w:t>
      </w:r>
      <w:r w:rsidRPr="00DF2211">
        <w:rPr>
          <w:lang w:bidi="en-US"/>
        </w:rPr>
        <w:br/>
        <w:t xml:space="preserve">w wysokoprocentowych napojach (np. w wódce). Wyniki świadczą o tym, że to błędne przekonanie nie jest rozpowszechnione wśród dorosłej społeczności Gminy Reszel, ponieważ </w:t>
      </w:r>
      <w:r w:rsidRPr="00DF2211">
        <w:rPr>
          <w:b/>
          <w:lang w:bidi="en-US"/>
        </w:rPr>
        <w:t xml:space="preserve">tylko 34% badanych </w:t>
      </w:r>
      <w:r w:rsidRPr="00DF2211">
        <w:rPr>
          <w:bCs/>
          <w:lang w:bidi="en-US"/>
        </w:rPr>
        <w:t>zaznaczyło, iż</w:t>
      </w:r>
      <w:r w:rsidRPr="00DF2211">
        <w:rPr>
          <w:b/>
          <w:lang w:bidi="en-US"/>
        </w:rPr>
        <w:t xml:space="preserve"> zgadza się z powyższym stwierdzeniem.</w:t>
      </w:r>
      <w:r w:rsidRPr="00DF2211">
        <w:rPr>
          <w:lang w:bidi="en-US"/>
        </w:rPr>
        <w:t xml:space="preserve"> </w:t>
      </w:r>
      <w:r w:rsidR="00F95920">
        <w:rPr>
          <w:lang w:bidi="en-US"/>
        </w:rPr>
        <w:br/>
      </w:r>
      <w:r w:rsidRPr="00DF2211">
        <w:rPr>
          <w:lang w:bidi="en-US"/>
        </w:rPr>
        <w:t xml:space="preserve">Jednocześnie </w:t>
      </w:r>
      <w:r w:rsidRPr="00DF2211">
        <w:rPr>
          <w:b/>
          <w:lang w:bidi="en-US"/>
        </w:rPr>
        <w:t>66%</w:t>
      </w:r>
      <w:r w:rsidRPr="00DF2211">
        <w:rPr>
          <w:lang w:bidi="en-US"/>
        </w:rPr>
        <w:t xml:space="preserve"> respondentów uważa, że alkohol zawarty w np. piwie jest tak samo szkodliwy, jak ten zawarty w wódce. </w:t>
      </w:r>
    </w:p>
    <w:p w14:paraId="1C4FC7B1" w14:textId="77777777" w:rsidR="00DF2211" w:rsidRPr="00DF2211" w:rsidRDefault="00DF2211" w:rsidP="00DF2211">
      <w:pPr>
        <w:ind w:firstLine="708"/>
        <w:rPr>
          <w:b/>
          <w:lang w:bidi="en-US"/>
        </w:rPr>
      </w:pPr>
      <w:r w:rsidRPr="00DF2211">
        <w:rPr>
          <w:lang w:bidi="en-US"/>
        </w:rPr>
        <w:t xml:space="preserve">Kolejne stwierdzenie badające postawy względem alkoholu dotyczyło dostępności </w:t>
      </w:r>
      <w:r w:rsidRPr="00DF2211">
        <w:rPr>
          <w:lang w:bidi="en-US"/>
        </w:rPr>
        <w:br/>
        <w:t xml:space="preserve">i kontroli sprzedaży alkoholu. </w:t>
      </w:r>
      <w:r w:rsidRPr="00DF2211">
        <w:rPr>
          <w:b/>
          <w:lang w:bidi="en-US"/>
        </w:rPr>
        <w:t xml:space="preserve">Łącznie 55% badanych mieszkańców zgadza się </w:t>
      </w:r>
      <w:r w:rsidRPr="00DF2211">
        <w:rPr>
          <w:b/>
          <w:lang w:bidi="en-US"/>
        </w:rPr>
        <w:br/>
        <w:t xml:space="preserve">ze stwierdzeniem, że „dostęp do alkoholu powinien być ograniczony lub kontrolowany”. </w:t>
      </w:r>
      <w:r w:rsidRPr="00DF2211">
        <w:rPr>
          <w:lang w:bidi="en-US"/>
        </w:rPr>
        <w:t xml:space="preserve">Dodatkowo, </w:t>
      </w:r>
      <w:r w:rsidRPr="00DF2211">
        <w:rPr>
          <w:b/>
          <w:lang w:bidi="en-US"/>
        </w:rPr>
        <w:t>34%</w:t>
      </w:r>
      <w:r w:rsidRPr="00DF2211">
        <w:rPr>
          <w:lang w:bidi="en-US"/>
        </w:rPr>
        <w:t xml:space="preserve"> respondentów ocenia</w:t>
      </w:r>
      <w:r w:rsidRPr="00DF2211">
        <w:rPr>
          <w:b/>
          <w:lang w:bidi="en-US"/>
        </w:rPr>
        <w:t xml:space="preserve"> osoby pijące alkohol, jako zagrażające lub raczej zagrażające bezpieczeństwu w środowisku lokalnym.</w:t>
      </w:r>
      <w:r w:rsidRPr="00DF2211">
        <w:rPr>
          <w:lang w:bidi="en-US"/>
        </w:rPr>
        <w:t xml:space="preserve"> Jednocześnie </w:t>
      </w:r>
      <w:r w:rsidRPr="00DF2211">
        <w:rPr>
          <w:b/>
          <w:lang w:bidi="en-US"/>
        </w:rPr>
        <w:t>30%</w:t>
      </w:r>
      <w:r w:rsidRPr="00DF2211">
        <w:rPr>
          <w:lang w:bidi="en-US"/>
        </w:rPr>
        <w:t xml:space="preserve"> badanych uważa, że </w:t>
      </w:r>
      <w:r w:rsidRPr="00DF2211">
        <w:rPr>
          <w:b/>
          <w:lang w:bidi="en-US"/>
        </w:rPr>
        <w:t>osoby nieletnie mają łatwość w zakupie alkoholu w lokalnych sklepach.</w:t>
      </w:r>
    </w:p>
    <w:p w14:paraId="3BAC9EB4" w14:textId="77777777" w:rsidR="00DF2211" w:rsidRPr="00DF2211" w:rsidRDefault="00DF2211" w:rsidP="00DF2211">
      <w:pPr>
        <w:ind w:firstLine="708"/>
        <w:rPr>
          <w:b/>
          <w:lang w:bidi="en-US"/>
        </w:rPr>
      </w:pPr>
      <w:r w:rsidRPr="00DF2211">
        <w:rPr>
          <w:b/>
          <w:bCs/>
          <w:lang w:bidi="en-US"/>
        </w:rPr>
        <w:lastRenderedPageBreak/>
        <w:t xml:space="preserve">Zdecydowana większość </w:t>
      </w:r>
      <w:r w:rsidRPr="00DF2211">
        <w:rPr>
          <w:lang w:bidi="en-US"/>
        </w:rPr>
        <w:t xml:space="preserve">respondentów uważa, że </w:t>
      </w:r>
      <w:r w:rsidRPr="00DF2211">
        <w:rPr>
          <w:b/>
          <w:lang w:bidi="en-US"/>
        </w:rPr>
        <w:t>kobiety w ciąży nie mogą pić bezpiecznie</w:t>
      </w:r>
      <w:r w:rsidRPr="00DF2211">
        <w:rPr>
          <w:bCs/>
          <w:lang w:bidi="en-US"/>
        </w:rPr>
        <w:t xml:space="preserve"> nawet</w:t>
      </w:r>
      <w:r w:rsidRPr="00DF2211">
        <w:rPr>
          <w:lang w:bidi="en-US"/>
        </w:rPr>
        <w:t xml:space="preserve"> niewielkich ilości alkoholu </w:t>
      </w:r>
      <w:r w:rsidRPr="00DF2211">
        <w:rPr>
          <w:b/>
          <w:bCs/>
          <w:lang w:bidi="en-US"/>
        </w:rPr>
        <w:t>(98%),</w:t>
      </w:r>
      <w:r w:rsidRPr="00DF2211">
        <w:rPr>
          <w:lang w:bidi="en-US"/>
        </w:rPr>
        <w:t xml:space="preserve"> a także, że prowadzenie samochodu </w:t>
      </w:r>
      <w:r w:rsidRPr="00DF2211">
        <w:rPr>
          <w:lang w:bidi="en-US"/>
        </w:rPr>
        <w:br/>
        <w:t>po spożyciu alkoholu jest zabronione (94%)</w:t>
      </w:r>
      <w:r w:rsidRPr="00DF2211">
        <w:rPr>
          <w:vertAlign w:val="superscript"/>
          <w:lang w:bidi="en-US"/>
        </w:rPr>
        <w:footnoteReference w:id="3"/>
      </w:r>
      <w:r w:rsidRPr="00DF2211">
        <w:rPr>
          <w:lang w:bidi="en-US"/>
        </w:rPr>
        <w:t>. Jednocześnie, 85</w:t>
      </w:r>
      <w:r w:rsidRPr="00DF2211">
        <w:rPr>
          <w:b/>
          <w:lang w:bidi="en-US"/>
        </w:rPr>
        <w:t>%</w:t>
      </w:r>
      <w:r w:rsidRPr="00DF2211">
        <w:rPr>
          <w:lang w:bidi="en-US"/>
        </w:rPr>
        <w:t xml:space="preserve"> badanych zgadza się </w:t>
      </w:r>
      <w:r w:rsidRPr="00DF2211">
        <w:rPr>
          <w:lang w:bidi="en-US"/>
        </w:rPr>
        <w:br/>
        <w:t xml:space="preserve">co do tego, że </w:t>
      </w:r>
      <w:r w:rsidRPr="00DF2211">
        <w:rPr>
          <w:b/>
          <w:lang w:bidi="en-US"/>
        </w:rPr>
        <w:t>alkohol nie pomaga w trudnych sytuacjach życiowych.</w:t>
      </w:r>
      <w:r w:rsidRPr="00DF2211">
        <w:rPr>
          <w:lang w:bidi="en-US"/>
        </w:rPr>
        <w:t xml:space="preserve"> </w:t>
      </w:r>
      <w:r w:rsidRPr="00DF2211">
        <w:rPr>
          <w:lang w:bidi="en-US"/>
        </w:rPr>
        <w:br/>
        <w:t>Powyższe wyniki świadczą pośrednio o średnim poziomie wiedzy mieszkańców Gminy Reszel na temat negatywnych skutków spożywania alkoholu.</w:t>
      </w:r>
    </w:p>
    <w:p w14:paraId="68512B37" w14:textId="5FB0455D" w:rsidR="00DF2211" w:rsidRPr="00DF2211" w:rsidRDefault="00DF2211" w:rsidP="00DF2211">
      <w:pPr>
        <w:pStyle w:val="Legenda"/>
        <w:rPr>
          <w:rFonts w:ascii="Cambria" w:eastAsia="Times New Roman" w:hAnsi="Cambria" w:cs="Times New Roman"/>
          <w:bCs/>
          <w:color w:val="4F81BD"/>
          <w:sz w:val="22"/>
          <w:szCs w:val="22"/>
          <w:lang w:bidi="en-US"/>
        </w:rPr>
      </w:pPr>
      <w:bookmarkStart w:id="224" w:name="_Toc62044885"/>
      <w:r w:rsidRPr="00DF2211">
        <w:rPr>
          <w:sz w:val="22"/>
          <w:szCs w:val="22"/>
        </w:rPr>
        <w:t xml:space="preserve">Tabela </w:t>
      </w:r>
      <w:r w:rsidRPr="00DF2211">
        <w:rPr>
          <w:sz w:val="22"/>
          <w:szCs w:val="22"/>
        </w:rPr>
        <w:fldChar w:fldCharType="begin"/>
      </w:r>
      <w:r w:rsidRPr="00DF2211">
        <w:rPr>
          <w:sz w:val="22"/>
          <w:szCs w:val="22"/>
        </w:rPr>
        <w:instrText xml:space="preserve"> SEQ Tabela \* ARABIC </w:instrText>
      </w:r>
      <w:r w:rsidRPr="00DF2211">
        <w:rPr>
          <w:sz w:val="22"/>
          <w:szCs w:val="22"/>
        </w:rPr>
        <w:fldChar w:fldCharType="separate"/>
      </w:r>
      <w:r w:rsidR="00B41A2D">
        <w:rPr>
          <w:noProof/>
          <w:sz w:val="22"/>
          <w:szCs w:val="22"/>
        </w:rPr>
        <w:t>10</w:t>
      </w:r>
      <w:r w:rsidRPr="00DF2211">
        <w:rPr>
          <w:sz w:val="22"/>
          <w:szCs w:val="22"/>
        </w:rPr>
        <w:fldChar w:fldCharType="end"/>
      </w:r>
      <w:r w:rsidRPr="00DF2211">
        <w:rPr>
          <w:sz w:val="22"/>
          <w:szCs w:val="22"/>
        </w:rPr>
        <w:t>. Zgodność z twierdzeniami na temat alkoholu- dorośli mieszkańcy.</w:t>
      </w:r>
      <w:bookmarkEnd w:id="224"/>
    </w:p>
    <w:tbl>
      <w:tblPr>
        <w:tblStyle w:val="Jasnecieniowanie11"/>
        <w:tblW w:w="9315" w:type="dxa"/>
        <w:tblLayout w:type="fixed"/>
        <w:tblLook w:val="04A0" w:firstRow="1" w:lastRow="0" w:firstColumn="1" w:lastColumn="0" w:noHBand="0" w:noVBand="1"/>
      </w:tblPr>
      <w:tblGrid>
        <w:gridCol w:w="2940"/>
        <w:gridCol w:w="1593"/>
        <w:gridCol w:w="1594"/>
        <w:gridCol w:w="1594"/>
        <w:gridCol w:w="1594"/>
      </w:tblGrid>
      <w:tr w:rsidR="00DF2211" w:rsidRPr="00DF2211" w14:paraId="3377FE57" w14:textId="77777777" w:rsidTr="00DF22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vAlign w:val="center"/>
            <w:hideMark/>
          </w:tcPr>
          <w:p w14:paraId="0CF3D64B" w14:textId="77777777" w:rsidR="00DF2211" w:rsidRPr="00DF2211" w:rsidRDefault="00DF2211" w:rsidP="00DF2211">
            <w:pPr>
              <w:tabs>
                <w:tab w:val="left" w:pos="8931"/>
              </w:tabs>
              <w:spacing w:after="120" w:line="276" w:lineRule="auto"/>
              <w:jc w:val="center"/>
              <w:rPr>
                <w:rFonts w:eastAsia="Calibri"/>
                <w:iCs/>
                <w:sz w:val="22"/>
              </w:rPr>
            </w:pPr>
            <w:proofErr w:type="spellStart"/>
            <w:r w:rsidRPr="00DF2211">
              <w:rPr>
                <w:rFonts w:eastAsia="Calibri"/>
                <w:iCs/>
                <w:sz w:val="22"/>
              </w:rPr>
              <w:t>Twierdzenie</w:t>
            </w:r>
            <w:proofErr w:type="spellEnd"/>
          </w:p>
        </w:tc>
        <w:tc>
          <w:tcPr>
            <w:tcW w:w="1594" w:type="dxa"/>
            <w:vAlign w:val="center"/>
            <w:hideMark/>
          </w:tcPr>
          <w:p w14:paraId="0170B1A6" w14:textId="77777777" w:rsidR="00DF2211" w:rsidRPr="00DF2211" w:rsidRDefault="00DF2211" w:rsidP="00DF2211">
            <w:pPr>
              <w:tabs>
                <w:tab w:val="left" w:pos="8931"/>
              </w:tabs>
              <w:spacing w:after="120" w:line="276" w:lineRule="auto"/>
              <w:jc w:val="center"/>
              <w:cnfStyle w:val="100000000000" w:firstRow="1" w:lastRow="0" w:firstColumn="0" w:lastColumn="0" w:oddVBand="0" w:evenVBand="0" w:oddHBand="0" w:evenHBand="0" w:firstRowFirstColumn="0" w:firstRowLastColumn="0" w:lastRowFirstColumn="0" w:lastRowLastColumn="0"/>
              <w:rPr>
                <w:rFonts w:eastAsia="Calibri"/>
                <w:iCs/>
                <w:sz w:val="22"/>
              </w:rPr>
            </w:pPr>
            <w:proofErr w:type="spellStart"/>
            <w:r w:rsidRPr="00DF2211">
              <w:rPr>
                <w:rFonts w:eastAsia="Calibri"/>
                <w:iCs/>
                <w:sz w:val="22"/>
              </w:rPr>
              <w:t>Zdecydowanie</w:t>
            </w:r>
            <w:proofErr w:type="spellEnd"/>
            <w:r w:rsidRPr="00DF2211">
              <w:rPr>
                <w:rFonts w:eastAsia="Calibri"/>
                <w:iCs/>
                <w:sz w:val="22"/>
              </w:rPr>
              <w:t xml:space="preserve"> </w:t>
            </w:r>
            <w:proofErr w:type="spellStart"/>
            <w:r w:rsidRPr="00DF2211">
              <w:rPr>
                <w:rFonts w:eastAsia="Calibri"/>
                <w:iCs/>
                <w:sz w:val="22"/>
              </w:rPr>
              <w:t>zgadzam</w:t>
            </w:r>
            <w:proofErr w:type="spellEnd"/>
            <w:r w:rsidRPr="00DF2211">
              <w:rPr>
                <w:rFonts w:eastAsia="Calibri"/>
                <w:iCs/>
                <w:sz w:val="22"/>
              </w:rPr>
              <w:t xml:space="preserve"> </w:t>
            </w:r>
            <w:proofErr w:type="spellStart"/>
            <w:r w:rsidRPr="00DF2211">
              <w:rPr>
                <w:rFonts w:eastAsia="Calibri"/>
                <w:iCs/>
                <w:sz w:val="22"/>
              </w:rPr>
              <w:t>się</w:t>
            </w:r>
            <w:proofErr w:type="spellEnd"/>
          </w:p>
        </w:tc>
        <w:tc>
          <w:tcPr>
            <w:tcW w:w="1595" w:type="dxa"/>
            <w:vAlign w:val="center"/>
            <w:hideMark/>
          </w:tcPr>
          <w:p w14:paraId="5B5BDBD5" w14:textId="77777777" w:rsidR="00DF2211" w:rsidRPr="00DF2211" w:rsidRDefault="00DF2211" w:rsidP="00DF2211">
            <w:pPr>
              <w:tabs>
                <w:tab w:val="left" w:pos="8931"/>
              </w:tabs>
              <w:spacing w:after="120" w:line="276" w:lineRule="auto"/>
              <w:jc w:val="center"/>
              <w:cnfStyle w:val="100000000000" w:firstRow="1" w:lastRow="0" w:firstColumn="0" w:lastColumn="0" w:oddVBand="0" w:evenVBand="0" w:oddHBand="0" w:evenHBand="0" w:firstRowFirstColumn="0" w:firstRowLastColumn="0" w:lastRowFirstColumn="0" w:lastRowLastColumn="0"/>
              <w:rPr>
                <w:rFonts w:eastAsia="Calibri"/>
                <w:iCs/>
                <w:sz w:val="22"/>
              </w:rPr>
            </w:pPr>
            <w:proofErr w:type="spellStart"/>
            <w:r w:rsidRPr="00DF2211">
              <w:rPr>
                <w:rFonts w:eastAsia="Calibri"/>
                <w:iCs/>
                <w:sz w:val="22"/>
              </w:rPr>
              <w:t>Raczej</w:t>
            </w:r>
            <w:proofErr w:type="spellEnd"/>
            <w:r w:rsidRPr="00DF2211">
              <w:rPr>
                <w:rFonts w:eastAsia="Calibri"/>
                <w:iCs/>
                <w:sz w:val="22"/>
              </w:rPr>
              <w:t xml:space="preserve"> </w:t>
            </w:r>
            <w:proofErr w:type="spellStart"/>
            <w:r w:rsidRPr="00DF2211">
              <w:rPr>
                <w:rFonts w:eastAsia="Calibri"/>
                <w:iCs/>
                <w:sz w:val="22"/>
              </w:rPr>
              <w:t>zgadzam</w:t>
            </w:r>
            <w:proofErr w:type="spellEnd"/>
            <w:r w:rsidRPr="00DF2211">
              <w:rPr>
                <w:rFonts w:eastAsia="Calibri"/>
                <w:iCs/>
                <w:sz w:val="22"/>
              </w:rPr>
              <w:t xml:space="preserve"> </w:t>
            </w:r>
            <w:proofErr w:type="spellStart"/>
            <w:r w:rsidRPr="00DF2211">
              <w:rPr>
                <w:rFonts w:eastAsia="Calibri"/>
                <w:iCs/>
                <w:sz w:val="22"/>
              </w:rPr>
              <w:t>się</w:t>
            </w:r>
            <w:proofErr w:type="spellEnd"/>
          </w:p>
        </w:tc>
        <w:tc>
          <w:tcPr>
            <w:tcW w:w="1595" w:type="dxa"/>
            <w:vAlign w:val="center"/>
            <w:hideMark/>
          </w:tcPr>
          <w:p w14:paraId="6E0D72DD" w14:textId="77777777" w:rsidR="00DF2211" w:rsidRPr="00DF2211" w:rsidRDefault="00DF2211" w:rsidP="00DF2211">
            <w:pPr>
              <w:tabs>
                <w:tab w:val="left" w:pos="8931"/>
              </w:tabs>
              <w:spacing w:after="120" w:line="276" w:lineRule="auto"/>
              <w:jc w:val="center"/>
              <w:cnfStyle w:val="100000000000" w:firstRow="1" w:lastRow="0" w:firstColumn="0" w:lastColumn="0" w:oddVBand="0" w:evenVBand="0" w:oddHBand="0" w:evenHBand="0" w:firstRowFirstColumn="0" w:firstRowLastColumn="0" w:lastRowFirstColumn="0" w:lastRowLastColumn="0"/>
              <w:rPr>
                <w:rFonts w:eastAsia="Calibri"/>
                <w:iCs/>
                <w:sz w:val="22"/>
              </w:rPr>
            </w:pPr>
            <w:proofErr w:type="spellStart"/>
            <w:r w:rsidRPr="00DF2211">
              <w:rPr>
                <w:rFonts w:eastAsia="Calibri"/>
                <w:iCs/>
                <w:sz w:val="22"/>
              </w:rPr>
              <w:t>Raczej</w:t>
            </w:r>
            <w:proofErr w:type="spellEnd"/>
            <w:r w:rsidRPr="00DF2211">
              <w:rPr>
                <w:rFonts w:eastAsia="Calibri"/>
                <w:iCs/>
                <w:sz w:val="22"/>
              </w:rPr>
              <w:t xml:space="preserve"> </w:t>
            </w:r>
            <w:proofErr w:type="spellStart"/>
            <w:r w:rsidRPr="00DF2211">
              <w:rPr>
                <w:rFonts w:eastAsia="Calibri"/>
                <w:iCs/>
                <w:sz w:val="22"/>
              </w:rPr>
              <w:t>nie</w:t>
            </w:r>
            <w:proofErr w:type="spellEnd"/>
            <w:r w:rsidRPr="00DF2211">
              <w:rPr>
                <w:rFonts w:eastAsia="Calibri"/>
                <w:iCs/>
                <w:sz w:val="22"/>
              </w:rPr>
              <w:t xml:space="preserve"> </w:t>
            </w:r>
            <w:proofErr w:type="spellStart"/>
            <w:r w:rsidRPr="00DF2211">
              <w:rPr>
                <w:rFonts w:eastAsia="Calibri"/>
                <w:iCs/>
                <w:sz w:val="22"/>
              </w:rPr>
              <w:t>zgadzam</w:t>
            </w:r>
            <w:proofErr w:type="spellEnd"/>
            <w:r w:rsidRPr="00DF2211">
              <w:rPr>
                <w:rFonts w:eastAsia="Calibri"/>
                <w:iCs/>
                <w:sz w:val="22"/>
              </w:rPr>
              <w:t xml:space="preserve"> </w:t>
            </w:r>
            <w:proofErr w:type="spellStart"/>
            <w:r w:rsidRPr="00DF2211">
              <w:rPr>
                <w:rFonts w:eastAsia="Calibri"/>
                <w:iCs/>
                <w:sz w:val="22"/>
              </w:rPr>
              <w:t>się</w:t>
            </w:r>
            <w:proofErr w:type="spellEnd"/>
          </w:p>
        </w:tc>
        <w:tc>
          <w:tcPr>
            <w:tcW w:w="1595" w:type="dxa"/>
            <w:vAlign w:val="center"/>
            <w:hideMark/>
          </w:tcPr>
          <w:p w14:paraId="14FC7097" w14:textId="77777777" w:rsidR="00DF2211" w:rsidRPr="00DF2211" w:rsidRDefault="00DF2211" w:rsidP="00DF2211">
            <w:pPr>
              <w:tabs>
                <w:tab w:val="left" w:pos="8931"/>
              </w:tabs>
              <w:spacing w:after="120" w:line="276" w:lineRule="auto"/>
              <w:jc w:val="center"/>
              <w:cnfStyle w:val="100000000000" w:firstRow="1" w:lastRow="0" w:firstColumn="0" w:lastColumn="0" w:oddVBand="0" w:evenVBand="0" w:oddHBand="0" w:evenHBand="0" w:firstRowFirstColumn="0" w:firstRowLastColumn="0" w:lastRowFirstColumn="0" w:lastRowLastColumn="0"/>
              <w:rPr>
                <w:rFonts w:eastAsia="Calibri"/>
                <w:iCs/>
                <w:sz w:val="22"/>
              </w:rPr>
            </w:pPr>
            <w:proofErr w:type="spellStart"/>
            <w:r w:rsidRPr="00DF2211">
              <w:rPr>
                <w:rFonts w:eastAsia="Calibri"/>
                <w:iCs/>
                <w:sz w:val="22"/>
              </w:rPr>
              <w:t>Zdecydowanie</w:t>
            </w:r>
            <w:proofErr w:type="spellEnd"/>
            <w:r w:rsidRPr="00DF2211">
              <w:rPr>
                <w:rFonts w:eastAsia="Calibri"/>
                <w:iCs/>
                <w:sz w:val="22"/>
              </w:rPr>
              <w:t xml:space="preserve"> </w:t>
            </w:r>
            <w:proofErr w:type="spellStart"/>
            <w:r w:rsidRPr="00DF2211">
              <w:rPr>
                <w:rFonts w:eastAsia="Calibri"/>
                <w:iCs/>
                <w:sz w:val="22"/>
              </w:rPr>
              <w:t>nie</w:t>
            </w:r>
            <w:proofErr w:type="spellEnd"/>
            <w:r w:rsidRPr="00DF2211">
              <w:rPr>
                <w:rFonts w:eastAsia="Calibri"/>
                <w:iCs/>
                <w:sz w:val="22"/>
              </w:rPr>
              <w:t xml:space="preserve"> </w:t>
            </w:r>
            <w:proofErr w:type="spellStart"/>
            <w:r w:rsidRPr="00DF2211">
              <w:rPr>
                <w:rFonts w:eastAsia="Calibri"/>
                <w:iCs/>
                <w:sz w:val="22"/>
              </w:rPr>
              <w:t>zgadzam</w:t>
            </w:r>
            <w:proofErr w:type="spellEnd"/>
            <w:r w:rsidRPr="00DF2211">
              <w:rPr>
                <w:rFonts w:eastAsia="Calibri"/>
                <w:iCs/>
                <w:sz w:val="22"/>
              </w:rPr>
              <w:t xml:space="preserve"> </w:t>
            </w:r>
            <w:proofErr w:type="spellStart"/>
            <w:r w:rsidRPr="00DF2211">
              <w:rPr>
                <w:rFonts w:eastAsia="Calibri"/>
                <w:iCs/>
                <w:sz w:val="22"/>
              </w:rPr>
              <w:t>się</w:t>
            </w:r>
            <w:proofErr w:type="spellEnd"/>
          </w:p>
        </w:tc>
      </w:tr>
      <w:tr w:rsidR="00DF2211" w:rsidRPr="00DF2211" w14:paraId="3BBD7831"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hideMark/>
          </w:tcPr>
          <w:p w14:paraId="1D650CE6"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Alkohol</w:t>
            </w:r>
            <w:proofErr w:type="spellEnd"/>
            <w:r w:rsidRPr="00DF2211">
              <w:rPr>
                <w:rFonts w:eastAsia="Calibri"/>
                <w:iCs/>
                <w:sz w:val="22"/>
              </w:rPr>
              <w:t xml:space="preserve"> </w:t>
            </w:r>
            <w:proofErr w:type="spellStart"/>
            <w:r w:rsidRPr="00DF2211">
              <w:rPr>
                <w:rFonts w:eastAsia="Calibri"/>
                <w:iCs/>
                <w:sz w:val="22"/>
              </w:rPr>
              <w:t>zawarty</w:t>
            </w:r>
            <w:proofErr w:type="spellEnd"/>
            <w:r w:rsidRPr="00DF2211">
              <w:rPr>
                <w:rFonts w:eastAsia="Calibri"/>
                <w:iCs/>
                <w:sz w:val="22"/>
              </w:rPr>
              <w:t xml:space="preserve"> w </w:t>
            </w:r>
            <w:proofErr w:type="spellStart"/>
            <w:r w:rsidRPr="00DF2211">
              <w:rPr>
                <w:rFonts w:eastAsia="Calibri"/>
                <w:iCs/>
                <w:sz w:val="22"/>
              </w:rPr>
              <w:t>piwie</w:t>
            </w:r>
            <w:proofErr w:type="spellEnd"/>
            <w:r w:rsidRPr="00DF2211">
              <w:rPr>
                <w:rFonts w:eastAsia="Calibri"/>
                <w:iCs/>
                <w:sz w:val="22"/>
              </w:rPr>
              <w:t xml:space="preserve"> jest </w:t>
            </w:r>
            <w:proofErr w:type="spellStart"/>
            <w:r w:rsidRPr="00DF2211">
              <w:rPr>
                <w:rFonts w:eastAsia="Calibri"/>
                <w:iCs/>
                <w:sz w:val="22"/>
              </w:rPr>
              <w:t>mniej</w:t>
            </w:r>
            <w:proofErr w:type="spellEnd"/>
            <w:r w:rsidRPr="00DF2211">
              <w:rPr>
                <w:rFonts w:eastAsia="Calibri"/>
                <w:iCs/>
                <w:sz w:val="22"/>
              </w:rPr>
              <w:t xml:space="preserve"> </w:t>
            </w:r>
            <w:proofErr w:type="spellStart"/>
            <w:r w:rsidRPr="00DF2211">
              <w:rPr>
                <w:rFonts w:eastAsia="Calibri"/>
                <w:iCs/>
                <w:sz w:val="22"/>
              </w:rPr>
              <w:t>groźny</w:t>
            </w:r>
            <w:proofErr w:type="spellEnd"/>
            <w:r w:rsidRPr="00DF2211">
              <w:rPr>
                <w:rFonts w:eastAsia="Calibri"/>
                <w:iCs/>
                <w:sz w:val="22"/>
              </w:rPr>
              <w:t xml:space="preserve"> </w:t>
            </w:r>
            <w:proofErr w:type="spellStart"/>
            <w:r w:rsidRPr="00DF2211">
              <w:rPr>
                <w:rFonts w:eastAsia="Calibri"/>
                <w:iCs/>
                <w:sz w:val="22"/>
              </w:rPr>
              <w:t>niż</w:t>
            </w:r>
            <w:proofErr w:type="spellEnd"/>
            <w:r w:rsidRPr="00DF2211">
              <w:rPr>
                <w:rFonts w:eastAsia="Calibri"/>
                <w:iCs/>
                <w:sz w:val="22"/>
              </w:rPr>
              <w:t xml:space="preserve"> ten </w:t>
            </w:r>
            <w:proofErr w:type="spellStart"/>
            <w:r w:rsidRPr="00DF2211">
              <w:rPr>
                <w:rFonts w:eastAsia="Calibri"/>
                <w:iCs/>
                <w:sz w:val="22"/>
              </w:rPr>
              <w:t>zawarty</w:t>
            </w:r>
            <w:proofErr w:type="spellEnd"/>
            <w:r w:rsidRPr="00DF2211">
              <w:rPr>
                <w:rFonts w:eastAsia="Calibri"/>
                <w:iCs/>
                <w:sz w:val="22"/>
              </w:rPr>
              <w:t xml:space="preserve"> w </w:t>
            </w:r>
            <w:proofErr w:type="spellStart"/>
            <w:r w:rsidRPr="00DF2211">
              <w:rPr>
                <w:rFonts w:eastAsia="Calibri"/>
                <w:iCs/>
                <w:sz w:val="22"/>
              </w:rPr>
              <w:t>wódce</w:t>
            </w:r>
            <w:proofErr w:type="spellEnd"/>
            <w:r w:rsidRPr="00DF2211">
              <w:rPr>
                <w:rFonts w:eastAsia="Calibri"/>
                <w:iCs/>
                <w:sz w:val="22"/>
              </w:rPr>
              <w:t>.</w:t>
            </w:r>
          </w:p>
        </w:tc>
        <w:tc>
          <w:tcPr>
            <w:tcW w:w="1594" w:type="dxa"/>
            <w:tcBorders>
              <w:top w:val="nil"/>
              <w:bottom w:val="nil"/>
            </w:tcBorders>
            <w:vAlign w:val="center"/>
            <w:hideMark/>
          </w:tcPr>
          <w:p w14:paraId="48AC9D5C"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5%</w:t>
            </w:r>
          </w:p>
        </w:tc>
        <w:tc>
          <w:tcPr>
            <w:tcW w:w="1595" w:type="dxa"/>
            <w:tcBorders>
              <w:top w:val="nil"/>
              <w:bottom w:val="nil"/>
            </w:tcBorders>
            <w:vAlign w:val="center"/>
            <w:hideMark/>
          </w:tcPr>
          <w:p w14:paraId="211DA90B"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29%</w:t>
            </w:r>
          </w:p>
        </w:tc>
        <w:tc>
          <w:tcPr>
            <w:tcW w:w="1595" w:type="dxa"/>
            <w:tcBorders>
              <w:top w:val="nil"/>
              <w:bottom w:val="nil"/>
            </w:tcBorders>
            <w:vAlign w:val="center"/>
            <w:hideMark/>
          </w:tcPr>
          <w:p w14:paraId="09EABD94"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61%</w:t>
            </w:r>
          </w:p>
        </w:tc>
        <w:tc>
          <w:tcPr>
            <w:tcW w:w="1595" w:type="dxa"/>
            <w:tcBorders>
              <w:top w:val="nil"/>
              <w:bottom w:val="nil"/>
            </w:tcBorders>
            <w:vAlign w:val="center"/>
            <w:hideMark/>
          </w:tcPr>
          <w:p w14:paraId="0D777B2F"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5%</w:t>
            </w:r>
          </w:p>
        </w:tc>
      </w:tr>
      <w:tr w:rsidR="00DF2211" w:rsidRPr="00DF2211" w14:paraId="79653139" w14:textId="77777777" w:rsidTr="00DF2211">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nil"/>
              <w:right w:val="nil"/>
            </w:tcBorders>
            <w:hideMark/>
          </w:tcPr>
          <w:p w14:paraId="6EB8B987"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Dostęp</w:t>
            </w:r>
            <w:proofErr w:type="spellEnd"/>
            <w:r w:rsidRPr="00DF2211">
              <w:rPr>
                <w:rFonts w:eastAsia="Calibri"/>
                <w:iCs/>
                <w:sz w:val="22"/>
              </w:rPr>
              <w:t xml:space="preserve"> do </w:t>
            </w:r>
            <w:proofErr w:type="spellStart"/>
            <w:r w:rsidRPr="00DF2211">
              <w:rPr>
                <w:rFonts w:eastAsia="Calibri"/>
                <w:iCs/>
                <w:sz w:val="22"/>
              </w:rPr>
              <w:t>alkoholu</w:t>
            </w:r>
            <w:proofErr w:type="spellEnd"/>
            <w:r w:rsidRPr="00DF2211">
              <w:rPr>
                <w:rFonts w:eastAsia="Calibri"/>
                <w:iCs/>
                <w:sz w:val="22"/>
              </w:rPr>
              <w:t xml:space="preserve"> </w:t>
            </w:r>
            <w:proofErr w:type="spellStart"/>
            <w:r w:rsidRPr="00DF2211">
              <w:rPr>
                <w:rFonts w:eastAsia="Calibri"/>
                <w:iCs/>
                <w:sz w:val="22"/>
              </w:rPr>
              <w:t>powinien</w:t>
            </w:r>
            <w:proofErr w:type="spellEnd"/>
            <w:r w:rsidRPr="00DF2211">
              <w:rPr>
                <w:rFonts w:eastAsia="Calibri"/>
                <w:iCs/>
                <w:sz w:val="22"/>
              </w:rPr>
              <w:t xml:space="preserve"> </w:t>
            </w:r>
            <w:proofErr w:type="spellStart"/>
            <w:r w:rsidRPr="00DF2211">
              <w:rPr>
                <w:rFonts w:eastAsia="Calibri"/>
                <w:iCs/>
                <w:sz w:val="22"/>
              </w:rPr>
              <w:t>być</w:t>
            </w:r>
            <w:proofErr w:type="spellEnd"/>
            <w:r w:rsidRPr="00DF2211">
              <w:rPr>
                <w:rFonts w:eastAsia="Calibri"/>
                <w:iCs/>
                <w:sz w:val="22"/>
              </w:rPr>
              <w:t xml:space="preserve"> </w:t>
            </w:r>
            <w:proofErr w:type="spellStart"/>
            <w:r w:rsidRPr="00DF2211">
              <w:rPr>
                <w:rFonts w:eastAsia="Calibri"/>
                <w:iCs/>
                <w:sz w:val="22"/>
              </w:rPr>
              <w:t>ograniczony</w:t>
            </w:r>
            <w:proofErr w:type="spellEnd"/>
            <w:r w:rsidRPr="00DF2211">
              <w:rPr>
                <w:rFonts w:eastAsia="Calibri"/>
                <w:iCs/>
                <w:sz w:val="22"/>
              </w:rPr>
              <w:t xml:space="preserve"> </w:t>
            </w:r>
            <w:proofErr w:type="spellStart"/>
            <w:r w:rsidRPr="00DF2211">
              <w:rPr>
                <w:rFonts w:eastAsia="Calibri"/>
                <w:iCs/>
                <w:sz w:val="22"/>
              </w:rPr>
              <w:t>lub</w:t>
            </w:r>
            <w:proofErr w:type="spellEnd"/>
            <w:r w:rsidRPr="00DF2211">
              <w:rPr>
                <w:rFonts w:eastAsia="Calibri"/>
                <w:iCs/>
                <w:sz w:val="22"/>
              </w:rPr>
              <w:t xml:space="preserve"> </w:t>
            </w:r>
            <w:proofErr w:type="spellStart"/>
            <w:r w:rsidRPr="00DF2211">
              <w:rPr>
                <w:rFonts w:eastAsia="Calibri"/>
                <w:iCs/>
                <w:sz w:val="22"/>
              </w:rPr>
              <w:t>kontrolowany</w:t>
            </w:r>
            <w:proofErr w:type="spellEnd"/>
            <w:r w:rsidRPr="00DF2211">
              <w:rPr>
                <w:rFonts w:eastAsia="Calibri"/>
                <w:iCs/>
                <w:sz w:val="22"/>
              </w:rPr>
              <w:t>.</w:t>
            </w:r>
          </w:p>
        </w:tc>
        <w:tc>
          <w:tcPr>
            <w:tcW w:w="1594" w:type="dxa"/>
            <w:tcBorders>
              <w:top w:val="nil"/>
              <w:left w:val="nil"/>
              <w:bottom w:val="nil"/>
              <w:right w:val="nil"/>
            </w:tcBorders>
            <w:vAlign w:val="center"/>
            <w:hideMark/>
          </w:tcPr>
          <w:p w14:paraId="3FB2660E"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6%</w:t>
            </w:r>
          </w:p>
        </w:tc>
        <w:tc>
          <w:tcPr>
            <w:tcW w:w="1595" w:type="dxa"/>
            <w:tcBorders>
              <w:top w:val="nil"/>
              <w:left w:val="nil"/>
              <w:bottom w:val="nil"/>
              <w:right w:val="nil"/>
            </w:tcBorders>
            <w:vAlign w:val="center"/>
            <w:hideMark/>
          </w:tcPr>
          <w:p w14:paraId="3A020439"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49%</w:t>
            </w:r>
          </w:p>
        </w:tc>
        <w:tc>
          <w:tcPr>
            <w:tcW w:w="1595" w:type="dxa"/>
            <w:tcBorders>
              <w:top w:val="nil"/>
              <w:left w:val="nil"/>
              <w:bottom w:val="nil"/>
              <w:right w:val="nil"/>
            </w:tcBorders>
            <w:vAlign w:val="center"/>
            <w:hideMark/>
          </w:tcPr>
          <w:p w14:paraId="7A68D013"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38%</w:t>
            </w:r>
          </w:p>
        </w:tc>
        <w:tc>
          <w:tcPr>
            <w:tcW w:w="1595" w:type="dxa"/>
            <w:tcBorders>
              <w:top w:val="nil"/>
              <w:left w:val="nil"/>
              <w:bottom w:val="nil"/>
              <w:right w:val="nil"/>
            </w:tcBorders>
            <w:vAlign w:val="center"/>
            <w:hideMark/>
          </w:tcPr>
          <w:p w14:paraId="22037326"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7%</w:t>
            </w:r>
          </w:p>
        </w:tc>
      </w:tr>
      <w:tr w:rsidR="00DF2211" w:rsidRPr="00DF2211" w14:paraId="57734557"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hideMark/>
          </w:tcPr>
          <w:p w14:paraId="3A1E4F4B"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Osoby</w:t>
            </w:r>
            <w:proofErr w:type="spellEnd"/>
            <w:r w:rsidRPr="00DF2211">
              <w:rPr>
                <w:rFonts w:eastAsia="Calibri"/>
                <w:iCs/>
                <w:sz w:val="22"/>
              </w:rPr>
              <w:t xml:space="preserve"> </w:t>
            </w:r>
            <w:proofErr w:type="spellStart"/>
            <w:r w:rsidRPr="00DF2211">
              <w:rPr>
                <w:rFonts w:eastAsia="Calibri"/>
                <w:iCs/>
                <w:sz w:val="22"/>
              </w:rPr>
              <w:t>pijące</w:t>
            </w:r>
            <w:proofErr w:type="spellEnd"/>
            <w:r w:rsidRPr="00DF2211">
              <w:rPr>
                <w:rFonts w:eastAsia="Calibri"/>
                <w:iCs/>
                <w:sz w:val="22"/>
              </w:rPr>
              <w:t xml:space="preserve"> </w:t>
            </w:r>
            <w:proofErr w:type="spellStart"/>
            <w:r w:rsidRPr="00DF2211">
              <w:rPr>
                <w:rFonts w:eastAsia="Calibri"/>
                <w:iCs/>
                <w:sz w:val="22"/>
              </w:rPr>
              <w:t>alkohol</w:t>
            </w:r>
            <w:proofErr w:type="spellEnd"/>
            <w:r w:rsidRPr="00DF2211">
              <w:rPr>
                <w:rFonts w:eastAsia="Calibri"/>
                <w:iCs/>
                <w:sz w:val="22"/>
              </w:rPr>
              <w:t xml:space="preserve"> </w:t>
            </w:r>
            <w:proofErr w:type="spellStart"/>
            <w:r w:rsidRPr="00DF2211">
              <w:rPr>
                <w:rFonts w:eastAsia="Calibri"/>
                <w:iCs/>
                <w:sz w:val="22"/>
              </w:rPr>
              <w:t>zagrażają</w:t>
            </w:r>
            <w:proofErr w:type="spellEnd"/>
            <w:r w:rsidRPr="00DF2211">
              <w:rPr>
                <w:rFonts w:eastAsia="Calibri"/>
                <w:iCs/>
                <w:sz w:val="22"/>
              </w:rPr>
              <w:t xml:space="preserve"> </w:t>
            </w:r>
            <w:proofErr w:type="spellStart"/>
            <w:r w:rsidRPr="00DF2211">
              <w:rPr>
                <w:rFonts w:eastAsia="Calibri"/>
                <w:iCs/>
                <w:sz w:val="22"/>
              </w:rPr>
              <w:t>bezpieczeństwu</w:t>
            </w:r>
            <w:proofErr w:type="spellEnd"/>
            <w:r w:rsidRPr="00DF2211">
              <w:rPr>
                <w:rFonts w:eastAsia="Calibri"/>
                <w:iCs/>
                <w:sz w:val="22"/>
              </w:rPr>
              <w:t xml:space="preserve"> w </w:t>
            </w:r>
            <w:proofErr w:type="spellStart"/>
            <w:r w:rsidRPr="00DF2211">
              <w:rPr>
                <w:rFonts w:eastAsia="Calibri"/>
                <w:iCs/>
                <w:sz w:val="22"/>
              </w:rPr>
              <w:t>moim</w:t>
            </w:r>
            <w:proofErr w:type="spellEnd"/>
            <w:r w:rsidRPr="00DF2211">
              <w:rPr>
                <w:rFonts w:eastAsia="Calibri"/>
                <w:iCs/>
                <w:sz w:val="22"/>
              </w:rPr>
              <w:t xml:space="preserve"> </w:t>
            </w:r>
            <w:proofErr w:type="spellStart"/>
            <w:r w:rsidRPr="00DF2211">
              <w:rPr>
                <w:rFonts w:eastAsia="Calibri"/>
                <w:iCs/>
                <w:sz w:val="22"/>
              </w:rPr>
              <w:t>środowisku</w:t>
            </w:r>
            <w:proofErr w:type="spellEnd"/>
            <w:r w:rsidRPr="00DF2211">
              <w:rPr>
                <w:rFonts w:eastAsia="Calibri"/>
                <w:iCs/>
                <w:sz w:val="22"/>
              </w:rPr>
              <w:t xml:space="preserve"> </w:t>
            </w:r>
            <w:proofErr w:type="spellStart"/>
            <w:r w:rsidRPr="00DF2211">
              <w:rPr>
                <w:rFonts w:eastAsia="Calibri"/>
                <w:iCs/>
                <w:sz w:val="22"/>
              </w:rPr>
              <w:t>lokalnym</w:t>
            </w:r>
            <w:proofErr w:type="spellEnd"/>
            <w:r w:rsidRPr="00DF2211">
              <w:rPr>
                <w:rFonts w:eastAsia="Calibri"/>
                <w:iCs/>
                <w:sz w:val="22"/>
              </w:rPr>
              <w:t>.</w:t>
            </w:r>
          </w:p>
        </w:tc>
        <w:tc>
          <w:tcPr>
            <w:tcW w:w="1594" w:type="dxa"/>
            <w:tcBorders>
              <w:top w:val="nil"/>
              <w:bottom w:val="nil"/>
            </w:tcBorders>
            <w:vAlign w:val="center"/>
            <w:hideMark/>
          </w:tcPr>
          <w:p w14:paraId="37D4C631"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6%</w:t>
            </w:r>
          </w:p>
        </w:tc>
        <w:tc>
          <w:tcPr>
            <w:tcW w:w="1595" w:type="dxa"/>
            <w:tcBorders>
              <w:top w:val="nil"/>
              <w:bottom w:val="nil"/>
            </w:tcBorders>
            <w:vAlign w:val="center"/>
            <w:hideMark/>
          </w:tcPr>
          <w:p w14:paraId="78C40663"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28%</w:t>
            </w:r>
          </w:p>
        </w:tc>
        <w:tc>
          <w:tcPr>
            <w:tcW w:w="1595" w:type="dxa"/>
            <w:tcBorders>
              <w:top w:val="nil"/>
              <w:bottom w:val="nil"/>
            </w:tcBorders>
            <w:vAlign w:val="center"/>
            <w:hideMark/>
          </w:tcPr>
          <w:p w14:paraId="1335F3D6"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56%</w:t>
            </w:r>
          </w:p>
        </w:tc>
        <w:tc>
          <w:tcPr>
            <w:tcW w:w="1595" w:type="dxa"/>
            <w:tcBorders>
              <w:top w:val="nil"/>
              <w:bottom w:val="nil"/>
            </w:tcBorders>
            <w:vAlign w:val="center"/>
            <w:hideMark/>
          </w:tcPr>
          <w:p w14:paraId="17D81390"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10%</w:t>
            </w:r>
          </w:p>
        </w:tc>
      </w:tr>
      <w:tr w:rsidR="00DF2211" w:rsidRPr="00DF2211" w14:paraId="510D089C" w14:textId="77777777" w:rsidTr="00DF2211">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nil"/>
              <w:right w:val="nil"/>
            </w:tcBorders>
            <w:hideMark/>
          </w:tcPr>
          <w:p w14:paraId="7C380620"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Osoby</w:t>
            </w:r>
            <w:proofErr w:type="spellEnd"/>
            <w:r w:rsidRPr="00DF2211">
              <w:rPr>
                <w:rFonts w:eastAsia="Calibri"/>
                <w:iCs/>
                <w:sz w:val="22"/>
              </w:rPr>
              <w:t xml:space="preserve"> </w:t>
            </w:r>
            <w:proofErr w:type="spellStart"/>
            <w:r w:rsidRPr="00DF2211">
              <w:rPr>
                <w:rFonts w:eastAsia="Calibri"/>
                <w:iCs/>
                <w:sz w:val="22"/>
              </w:rPr>
              <w:t>nieletnie</w:t>
            </w:r>
            <w:proofErr w:type="spellEnd"/>
            <w:r w:rsidRPr="00DF2211">
              <w:rPr>
                <w:rFonts w:eastAsia="Calibri"/>
                <w:iCs/>
                <w:sz w:val="22"/>
              </w:rPr>
              <w:t xml:space="preserve"> </w:t>
            </w:r>
            <w:proofErr w:type="spellStart"/>
            <w:r w:rsidRPr="00DF2211">
              <w:rPr>
                <w:rFonts w:eastAsia="Calibri"/>
                <w:iCs/>
                <w:sz w:val="22"/>
              </w:rPr>
              <w:t>mogą</w:t>
            </w:r>
            <w:proofErr w:type="spellEnd"/>
            <w:r w:rsidRPr="00DF2211">
              <w:rPr>
                <w:rFonts w:eastAsia="Calibri"/>
                <w:iCs/>
                <w:sz w:val="22"/>
              </w:rPr>
              <w:t xml:space="preserve"> z </w:t>
            </w:r>
            <w:proofErr w:type="spellStart"/>
            <w:r w:rsidRPr="00DF2211">
              <w:rPr>
                <w:rFonts w:eastAsia="Calibri"/>
                <w:iCs/>
                <w:sz w:val="22"/>
              </w:rPr>
              <w:t>łatwością</w:t>
            </w:r>
            <w:proofErr w:type="spellEnd"/>
            <w:r w:rsidRPr="00DF2211">
              <w:rPr>
                <w:rFonts w:eastAsia="Calibri"/>
                <w:iCs/>
                <w:sz w:val="22"/>
              </w:rPr>
              <w:t xml:space="preserve"> </w:t>
            </w:r>
            <w:proofErr w:type="spellStart"/>
            <w:r w:rsidRPr="00DF2211">
              <w:rPr>
                <w:rFonts w:eastAsia="Calibri"/>
                <w:iCs/>
                <w:sz w:val="22"/>
              </w:rPr>
              <w:t>kupić</w:t>
            </w:r>
            <w:proofErr w:type="spellEnd"/>
            <w:r w:rsidRPr="00DF2211">
              <w:rPr>
                <w:rFonts w:eastAsia="Calibri"/>
                <w:iCs/>
                <w:sz w:val="22"/>
              </w:rPr>
              <w:t xml:space="preserve"> </w:t>
            </w:r>
            <w:proofErr w:type="spellStart"/>
            <w:r w:rsidRPr="00DF2211">
              <w:rPr>
                <w:rFonts w:eastAsia="Calibri"/>
                <w:iCs/>
                <w:sz w:val="22"/>
              </w:rPr>
              <w:t>alkohol</w:t>
            </w:r>
            <w:proofErr w:type="spellEnd"/>
            <w:r w:rsidRPr="00DF2211">
              <w:rPr>
                <w:rFonts w:eastAsia="Calibri"/>
                <w:iCs/>
                <w:sz w:val="22"/>
              </w:rPr>
              <w:t xml:space="preserve"> w </w:t>
            </w:r>
            <w:proofErr w:type="spellStart"/>
            <w:r w:rsidRPr="00DF2211">
              <w:rPr>
                <w:rFonts w:eastAsia="Calibri"/>
                <w:iCs/>
                <w:sz w:val="22"/>
              </w:rPr>
              <w:t>lokalnych</w:t>
            </w:r>
            <w:proofErr w:type="spellEnd"/>
            <w:r w:rsidRPr="00DF2211">
              <w:rPr>
                <w:rFonts w:eastAsia="Calibri"/>
                <w:iCs/>
                <w:sz w:val="22"/>
              </w:rPr>
              <w:t xml:space="preserve"> </w:t>
            </w:r>
            <w:proofErr w:type="spellStart"/>
            <w:r w:rsidRPr="00DF2211">
              <w:rPr>
                <w:rFonts w:eastAsia="Calibri"/>
                <w:iCs/>
                <w:sz w:val="22"/>
              </w:rPr>
              <w:t>sklepach</w:t>
            </w:r>
            <w:proofErr w:type="spellEnd"/>
            <w:r w:rsidRPr="00DF2211">
              <w:rPr>
                <w:rFonts w:eastAsia="Calibri"/>
                <w:iCs/>
                <w:sz w:val="22"/>
              </w:rPr>
              <w:t>.</w:t>
            </w:r>
          </w:p>
        </w:tc>
        <w:tc>
          <w:tcPr>
            <w:tcW w:w="1594" w:type="dxa"/>
            <w:tcBorders>
              <w:top w:val="nil"/>
              <w:left w:val="nil"/>
              <w:bottom w:val="nil"/>
              <w:right w:val="nil"/>
            </w:tcBorders>
            <w:vAlign w:val="center"/>
            <w:hideMark/>
          </w:tcPr>
          <w:p w14:paraId="0C4FEC92"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9%</w:t>
            </w:r>
          </w:p>
        </w:tc>
        <w:tc>
          <w:tcPr>
            <w:tcW w:w="1595" w:type="dxa"/>
            <w:tcBorders>
              <w:top w:val="nil"/>
              <w:left w:val="nil"/>
              <w:bottom w:val="nil"/>
              <w:right w:val="nil"/>
            </w:tcBorders>
            <w:vAlign w:val="center"/>
            <w:hideMark/>
          </w:tcPr>
          <w:p w14:paraId="713342BA"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FF0000"/>
                <w:sz w:val="22"/>
                <w:szCs w:val="24"/>
              </w:rPr>
            </w:pPr>
            <w:r w:rsidRPr="00DF2211">
              <w:rPr>
                <w:rFonts w:eastAsia="Calibri"/>
                <w:b/>
                <w:iCs/>
                <w:color w:val="FF0000"/>
                <w:sz w:val="22"/>
                <w:szCs w:val="24"/>
              </w:rPr>
              <w:t>21%</w:t>
            </w:r>
          </w:p>
        </w:tc>
        <w:tc>
          <w:tcPr>
            <w:tcW w:w="1595" w:type="dxa"/>
            <w:tcBorders>
              <w:top w:val="nil"/>
              <w:left w:val="nil"/>
              <w:bottom w:val="nil"/>
              <w:right w:val="nil"/>
            </w:tcBorders>
            <w:vAlign w:val="center"/>
            <w:hideMark/>
          </w:tcPr>
          <w:p w14:paraId="5693C16B"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39%</w:t>
            </w:r>
          </w:p>
        </w:tc>
        <w:tc>
          <w:tcPr>
            <w:tcW w:w="1595" w:type="dxa"/>
            <w:tcBorders>
              <w:top w:val="nil"/>
              <w:left w:val="nil"/>
              <w:bottom w:val="nil"/>
              <w:right w:val="nil"/>
            </w:tcBorders>
            <w:vAlign w:val="center"/>
            <w:hideMark/>
          </w:tcPr>
          <w:p w14:paraId="7D701CC7"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31%</w:t>
            </w:r>
          </w:p>
        </w:tc>
      </w:tr>
      <w:tr w:rsidR="00DF2211" w:rsidRPr="00DF2211" w14:paraId="10308DB9"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hideMark/>
          </w:tcPr>
          <w:p w14:paraId="7C102E7F"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Picie</w:t>
            </w:r>
            <w:proofErr w:type="spellEnd"/>
            <w:r w:rsidRPr="00DF2211">
              <w:rPr>
                <w:rFonts w:eastAsia="Calibri"/>
                <w:iCs/>
                <w:sz w:val="22"/>
              </w:rPr>
              <w:t xml:space="preserve"> </w:t>
            </w:r>
            <w:proofErr w:type="spellStart"/>
            <w:r w:rsidRPr="00DF2211">
              <w:rPr>
                <w:rFonts w:eastAsia="Calibri"/>
                <w:iCs/>
                <w:sz w:val="22"/>
              </w:rPr>
              <w:t>alkoholu</w:t>
            </w:r>
            <w:proofErr w:type="spellEnd"/>
            <w:r w:rsidRPr="00DF2211">
              <w:rPr>
                <w:rFonts w:eastAsia="Calibri"/>
                <w:iCs/>
                <w:sz w:val="22"/>
              </w:rPr>
              <w:t xml:space="preserve"> </w:t>
            </w:r>
            <w:proofErr w:type="spellStart"/>
            <w:r w:rsidRPr="00DF2211">
              <w:rPr>
                <w:rFonts w:eastAsia="Calibri"/>
                <w:iCs/>
                <w:sz w:val="22"/>
              </w:rPr>
              <w:t>pomaga</w:t>
            </w:r>
            <w:proofErr w:type="spellEnd"/>
            <w:r w:rsidRPr="00DF2211">
              <w:rPr>
                <w:rFonts w:eastAsia="Calibri"/>
                <w:iCs/>
                <w:sz w:val="22"/>
              </w:rPr>
              <w:t xml:space="preserve"> w </w:t>
            </w:r>
            <w:proofErr w:type="spellStart"/>
            <w:r w:rsidRPr="00DF2211">
              <w:rPr>
                <w:rFonts w:eastAsia="Calibri"/>
                <w:iCs/>
                <w:sz w:val="22"/>
              </w:rPr>
              <w:t>trudnych</w:t>
            </w:r>
            <w:proofErr w:type="spellEnd"/>
            <w:r w:rsidRPr="00DF2211">
              <w:rPr>
                <w:rFonts w:eastAsia="Calibri"/>
                <w:iCs/>
                <w:sz w:val="22"/>
              </w:rPr>
              <w:t xml:space="preserve"> </w:t>
            </w:r>
            <w:proofErr w:type="spellStart"/>
            <w:r w:rsidRPr="00DF2211">
              <w:rPr>
                <w:rFonts w:eastAsia="Calibri"/>
                <w:iCs/>
                <w:sz w:val="22"/>
              </w:rPr>
              <w:t>sytuacjach</w:t>
            </w:r>
            <w:proofErr w:type="spellEnd"/>
            <w:r w:rsidRPr="00DF2211">
              <w:rPr>
                <w:rFonts w:eastAsia="Calibri"/>
                <w:iCs/>
                <w:sz w:val="22"/>
              </w:rPr>
              <w:t xml:space="preserve"> </w:t>
            </w:r>
            <w:proofErr w:type="spellStart"/>
            <w:r w:rsidRPr="00DF2211">
              <w:rPr>
                <w:rFonts w:eastAsia="Calibri"/>
                <w:iCs/>
                <w:sz w:val="22"/>
              </w:rPr>
              <w:t>życiowych</w:t>
            </w:r>
            <w:proofErr w:type="spellEnd"/>
            <w:r w:rsidRPr="00DF2211">
              <w:rPr>
                <w:rFonts w:eastAsia="Calibri"/>
                <w:iCs/>
                <w:sz w:val="22"/>
              </w:rPr>
              <w:t>.</w:t>
            </w:r>
          </w:p>
        </w:tc>
        <w:tc>
          <w:tcPr>
            <w:tcW w:w="1594" w:type="dxa"/>
            <w:tcBorders>
              <w:top w:val="nil"/>
              <w:bottom w:val="nil"/>
            </w:tcBorders>
            <w:vAlign w:val="center"/>
            <w:hideMark/>
          </w:tcPr>
          <w:p w14:paraId="13D4B893"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5%</w:t>
            </w:r>
          </w:p>
        </w:tc>
        <w:tc>
          <w:tcPr>
            <w:tcW w:w="1595" w:type="dxa"/>
            <w:tcBorders>
              <w:top w:val="nil"/>
              <w:bottom w:val="nil"/>
            </w:tcBorders>
            <w:vAlign w:val="center"/>
            <w:hideMark/>
          </w:tcPr>
          <w:p w14:paraId="62B98B62"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10%</w:t>
            </w:r>
          </w:p>
        </w:tc>
        <w:tc>
          <w:tcPr>
            <w:tcW w:w="1595" w:type="dxa"/>
            <w:tcBorders>
              <w:top w:val="nil"/>
              <w:bottom w:val="nil"/>
            </w:tcBorders>
            <w:vAlign w:val="center"/>
            <w:hideMark/>
          </w:tcPr>
          <w:p w14:paraId="03252059"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41%</w:t>
            </w:r>
          </w:p>
        </w:tc>
        <w:tc>
          <w:tcPr>
            <w:tcW w:w="1595" w:type="dxa"/>
            <w:tcBorders>
              <w:top w:val="nil"/>
              <w:bottom w:val="nil"/>
            </w:tcBorders>
            <w:vAlign w:val="center"/>
            <w:hideMark/>
          </w:tcPr>
          <w:p w14:paraId="42569F78"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44%</w:t>
            </w:r>
          </w:p>
        </w:tc>
      </w:tr>
      <w:tr w:rsidR="00DF2211" w:rsidRPr="00DF2211" w14:paraId="74220146" w14:textId="77777777" w:rsidTr="00DF2211">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nil"/>
              <w:right w:val="nil"/>
            </w:tcBorders>
            <w:hideMark/>
          </w:tcPr>
          <w:p w14:paraId="31B9B57E"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Prowadzenie</w:t>
            </w:r>
            <w:proofErr w:type="spellEnd"/>
            <w:r w:rsidRPr="00DF2211">
              <w:rPr>
                <w:rFonts w:eastAsia="Calibri"/>
                <w:iCs/>
                <w:sz w:val="22"/>
              </w:rPr>
              <w:t xml:space="preserve"> </w:t>
            </w:r>
            <w:proofErr w:type="spellStart"/>
            <w:r w:rsidRPr="00DF2211">
              <w:rPr>
                <w:rFonts w:eastAsia="Calibri"/>
                <w:iCs/>
                <w:sz w:val="22"/>
              </w:rPr>
              <w:t>samochodu</w:t>
            </w:r>
            <w:proofErr w:type="spellEnd"/>
            <w:r w:rsidRPr="00DF2211">
              <w:rPr>
                <w:rFonts w:eastAsia="Calibri"/>
                <w:iCs/>
                <w:sz w:val="22"/>
              </w:rPr>
              <w:t xml:space="preserve"> po </w:t>
            </w:r>
            <w:proofErr w:type="spellStart"/>
            <w:r w:rsidRPr="00DF2211">
              <w:rPr>
                <w:rFonts w:eastAsia="Calibri"/>
                <w:iCs/>
                <w:sz w:val="22"/>
              </w:rPr>
              <w:t>niewielkiej</w:t>
            </w:r>
            <w:proofErr w:type="spellEnd"/>
            <w:r w:rsidRPr="00DF2211">
              <w:rPr>
                <w:rFonts w:eastAsia="Calibri"/>
                <w:iCs/>
                <w:sz w:val="22"/>
              </w:rPr>
              <w:t xml:space="preserve"> </w:t>
            </w:r>
            <w:proofErr w:type="spellStart"/>
            <w:r w:rsidRPr="00DF2211">
              <w:rPr>
                <w:rFonts w:eastAsia="Calibri"/>
                <w:iCs/>
                <w:sz w:val="22"/>
              </w:rPr>
              <w:t>ilości</w:t>
            </w:r>
            <w:proofErr w:type="spellEnd"/>
            <w:r w:rsidRPr="00DF2211">
              <w:rPr>
                <w:rFonts w:eastAsia="Calibri"/>
                <w:iCs/>
                <w:sz w:val="22"/>
              </w:rPr>
              <w:t xml:space="preserve"> </w:t>
            </w:r>
            <w:proofErr w:type="spellStart"/>
            <w:r w:rsidRPr="00DF2211">
              <w:rPr>
                <w:rFonts w:eastAsia="Calibri"/>
                <w:iCs/>
                <w:sz w:val="22"/>
              </w:rPr>
              <w:t>alkoholu</w:t>
            </w:r>
            <w:proofErr w:type="spellEnd"/>
            <w:r w:rsidRPr="00DF2211">
              <w:rPr>
                <w:rFonts w:eastAsia="Calibri"/>
                <w:iCs/>
                <w:sz w:val="22"/>
              </w:rPr>
              <w:t xml:space="preserve"> jest </w:t>
            </w:r>
            <w:proofErr w:type="spellStart"/>
            <w:r w:rsidRPr="00DF2211">
              <w:rPr>
                <w:rFonts w:eastAsia="Calibri"/>
                <w:iCs/>
                <w:sz w:val="22"/>
              </w:rPr>
              <w:t>bezpieczne</w:t>
            </w:r>
            <w:proofErr w:type="spellEnd"/>
            <w:r w:rsidRPr="00DF2211">
              <w:rPr>
                <w:rFonts w:eastAsia="Calibri"/>
                <w:iCs/>
                <w:sz w:val="22"/>
              </w:rPr>
              <w:t>.</w:t>
            </w:r>
          </w:p>
        </w:tc>
        <w:tc>
          <w:tcPr>
            <w:tcW w:w="1594" w:type="dxa"/>
            <w:tcBorders>
              <w:top w:val="nil"/>
              <w:left w:val="nil"/>
              <w:bottom w:val="nil"/>
              <w:right w:val="nil"/>
            </w:tcBorders>
            <w:vAlign w:val="center"/>
            <w:hideMark/>
          </w:tcPr>
          <w:p w14:paraId="3C7480F5"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2%</w:t>
            </w:r>
          </w:p>
        </w:tc>
        <w:tc>
          <w:tcPr>
            <w:tcW w:w="1595" w:type="dxa"/>
            <w:tcBorders>
              <w:top w:val="nil"/>
              <w:left w:val="nil"/>
              <w:bottom w:val="nil"/>
              <w:right w:val="nil"/>
            </w:tcBorders>
            <w:vAlign w:val="center"/>
            <w:hideMark/>
          </w:tcPr>
          <w:p w14:paraId="5C841D34"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iCs/>
                <w:sz w:val="22"/>
                <w:szCs w:val="24"/>
              </w:rPr>
            </w:pPr>
            <w:r w:rsidRPr="00DF2211">
              <w:rPr>
                <w:rFonts w:eastAsia="Calibri"/>
                <w:iCs/>
                <w:sz w:val="22"/>
                <w:szCs w:val="24"/>
              </w:rPr>
              <w:t>4%</w:t>
            </w:r>
          </w:p>
        </w:tc>
        <w:tc>
          <w:tcPr>
            <w:tcW w:w="1595" w:type="dxa"/>
            <w:tcBorders>
              <w:top w:val="nil"/>
              <w:left w:val="nil"/>
              <w:bottom w:val="nil"/>
              <w:right w:val="nil"/>
            </w:tcBorders>
            <w:vAlign w:val="center"/>
            <w:hideMark/>
          </w:tcPr>
          <w:p w14:paraId="53614ACD"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49%</w:t>
            </w:r>
          </w:p>
        </w:tc>
        <w:tc>
          <w:tcPr>
            <w:tcW w:w="1595" w:type="dxa"/>
            <w:tcBorders>
              <w:top w:val="nil"/>
              <w:left w:val="nil"/>
              <w:bottom w:val="nil"/>
              <w:right w:val="nil"/>
            </w:tcBorders>
            <w:vAlign w:val="center"/>
            <w:hideMark/>
          </w:tcPr>
          <w:p w14:paraId="567F7E6D" w14:textId="77777777" w:rsidR="00DF2211" w:rsidRPr="00DF2211" w:rsidRDefault="00DF2211" w:rsidP="00DF2211">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45%</w:t>
            </w:r>
          </w:p>
        </w:tc>
      </w:tr>
      <w:tr w:rsidR="00DF2211" w:rsidRPr="00DF2211" w14:paraId="311A6C5F"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single" w:sz="8" w:space="0" w:color="000000"/>
            </w:tcBorders>
            <w:hideMark/>
          </w:tcPr>
          <w:p w14:paraId="5797C6ED" w14:textId="77777777" w:rsidR="00DF2211" w:rsidRPr="00DF2211" w:rsidRDefault="00DF2211" w:rsidP="00DF2211">
            <w:pPr>
              <w:tabs>
                <w:tab w:val="left" w:pos="8931"/>
              </w:tabs>
              <w:spacing w:after="120" w:line="276" w:lineRule="auto"/>
              <w:jc w:val="left"/>
              <w:rPr>
                <w:rFonts w:eastAsia="Calibri"/>
                <w:iCs/>
                <w:sz w:val="22"/>
              </w:rPr>
            </w:pPr>
            <w:proofErr w:type="spellStart"/>
            <w:r w:rsidRPr="00DF2211">
              <w:rPr>
                <w:rFonts w:eastAsia="Calibri"/>
                <w:iCs/>
                <w:sz w:val="22"/>
              </w:rPr>
              <w:t>Kobiety</w:t>
            </w:r>
            <w:proofErr w:type="spellEnd"/>
            <w:r w:rsidRPr="00DF2211">
              <w:rPr>
                <w:rFonts w:eastAsia="Calibri"/>
                <w:iCs/>
                <w:sz w:val="22"/>
              </w:rPr>
              <w:t xml:space="preserve"> w </w:t>
            </w:r>
            <w:proofErr w:type="spellStart"/>
            <w:r w:rsidRPr="00DF2211">
              <w:rPr>
                <w:rFonts w:eastAsia="Calibri"/>
                <w:iCs/>
                <w:sz w:val="22"/>
              </w:rPr>
              <w:t>ciąży</w:t>
            </w:r>
            <w:proofErr w:type="spellEnd"/>
            <w:r w:rsidRPr="00DF2211">
              <w:rPr>
                <w:rFonts w:eastAsia="Calibri"/>
                <w:iCs/>
                <w:sz w:val="22"/>
              </w:rPr>
              <w:t xml:space="preserve"> </w:t>
            </w:r>
            <w:proofErr w:type="spellStart"/>
            <w:r w:rsidRPr="00DF2211">
              <w:rPr>
                <w:rFonts w:eastAsia="Calibri"/>
                <w:iCs/>
                <w:sz w:val="22"/>
              </w:rPr>
              <w:t>mogą</w:t>
            </w:r>
            <w:proofErr w:type="spellEnd"/>
            <w:r w:rsidRPr="00DF2211">
              <w:rPr>
                <w:rFonts w:eastAsia="Calibri"/>
                <w:iCs/>
                <w:sz w:val="22"/>
              </w:rPr>
              <w:t xml:space="preserve"> </w:t>
            </w:r>
            <w:proofErr w:type="spellStart"/>
            <w:r w:rsidRPr="00DF2211">
              <w:rPr>
                <w:rFonts w:eastAsia="Calibri"/>
                <w:iCs/>
                <w:sz w:val="22"/>
              </w:rPr>
              <w:t>bezpiecznie</w:t>
            </w:r>
            <w:proofErr w:type="spellEnd"/>
            <w:r w:rsidRPr="00DF2211">
              <w:rPr>
                <w:rFonts w:eastAsia="Calibri"/>
                <w:iCs/>
                <w:sz w:val="22"/>
              </w:rPr>
              <w:t xml:space="preserve"> </w:t>
            </w:r>
            <w:proofErr w:type="spellStart"/>
            <w:r w:rsidRPr="00DF2211">
              <w:rPr>
                <w:rFonts w:eastAsia="Calibri"/>
                <w:iCs/>
                <w:sz w:val="22"/>
              </w:rPr>
              <w:t>pić</w:t>
            </w:r>
            <w:proofErr w:type="spellEnd"/>
            <w:r w:rsidRPr="00DF2211">
              <w:rPr>
                <w:rFonts w:eastAsia="Calibri"/>
                <w:iCs/>
                <w:sz w:val="22"/>
              </w:rPr>
              <w:t xml:space="preserve"> </w:t>
            </w:r>
            <w:proofErr w:type="spellStart"/>
            <w:r w:rsidRPr="00DF2211">
              <w:rPr>
                <w:rFonts w:eastAsia="Calibri"/>
                <w:iCs/>
                <w:sz w:val="22"/>
              </w:rPr>
              <w:t>niewielkie</w:t>
            </w:r>
            <w:proofErr w:type="spellEnd"/>
            <w:r w:rsidRPr="00DF2211">
              <w:rPr>
                <w:rFonts w:eastAsia="Calibri"/>
                <w:iCs/>
                <w:sz w:val="22"/>
              </w:rPr>
              <w:t xml:space="preserve"> </w:t>
            </w:r>
            <w:proofErr w:type="spellStart"/>
            <w:r w:rsidRPr="00DF2211">
              <w:rPr>
                <w:rFonts w:eastAsia="Calibri"/>
                <w:iCs/>
                <w:sz w:val="22"/>
              </w:rPr>
              <w:t>ilości</w:t>
            </w:r>
            <w:proofErr w:type="spellEnd"/>
            <w:r w:rsidRPr="00DF2211">
              <w:rPr>
                <w:rFonts w:eastAsia="Calibri"/>
                <w:iCs/>
                <w:sz w:val="22"/>
              </w:rPr>
              <w:t xml:space="preserve"> </w:t>
            </w:r>
            <w:proofErr w:type="spellStart"/>
            <w:r w:rsidRPr="00DF2211">
              <w:rPr>
                <w:rFonts w:eastAsia="Calibri"/>
                <w:iCs/>
                <w:sz w:val="22"/>
              </w:rPr>
              <w:t>alkoholu</w:t>
            </w:r>
            <w:proofErr w:type="spellEnd"/>
            <w:r w:rsidRPr="00DF2211">
              <w:rPr>
                <w:rFonts w:eastAsia="Calibri"/>
                <w:iCs/>
                <w:sz w:val="22"/>
              </w:rPr>
              <w:t>.</w:t>
            </w:r>
          </w:p>
        </w:tc>
        <w:tc>
          <w:tcPr>
            <w:tcW w:w="1594" w:type="dxa"/>
            <w:tcBorders>
              <w:top w:val="nil"/>
              <w:bottom w:val="single" w:sz="8" w:space="0" w:color="000000"/>
            </w:tcBorders>
            <w:vAlign w:val="center"/>
            <w:hideMark/>
          </w:tcPr>
          <w:p w14:paraId="74B74C89"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0%</w:t>
            </w:r>
          </w:p>
        </w:tc>
        <w:tc>
          <w:tcPr>
            <w:tcW w:w="1595" w:type="dxa"/>
            <w:tcBorders>
              <w:top w:val="nil"/>
              <w:bottom w:val="single" w:sz="8" w:space="0" w:color="000000"/>
            </w:tcBorders>
            <w:vAlign w:val="center"/>
            <w:hideMark/>
          </w:tcPr>
          <w:p w14:paraId="370006D3"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iCs/>
                <w:sz w:val="22"/>
                <w:szCs w:val="24"/>
              </w:rPr>
            </w:pPr>
            <w:r w:rsidRPr="00DF2211">
              <w:rPr>
                <w:rFonts w:eastAsia="Calibri"/>
                <w:iCs/>
                <w:sz w:val="22"/>
                <w:szCs w:val="24"/>
              </w:rPr>
              <w:t>2%</w:t>
            </w:r>
          </w:p>
        </w:tc>
        <w:tc>
          <w:tcPr>
            <w:tcW w:w="1595" w:type="dxa"/>
            <w:tcBorders>
              <w:top w:val="nil"/>
              <w:bottom w:val="single" w:sz="8" w:space="0" w:color="000000"/>
            </w:tcBorders>
            <w:vAlign w:val="center"/>
            <w:hideMark/>
          </w:tcPr>
          <w:p w14:paraId="1712AB97"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48%</w:t>
            </w:r>
          </w:p>
        </w:tc>
        <w:tc>
          <w:tcPr>
            <w:tcW w:w="1595" w:type="dxa"/>
            <w:tcBorders>
              <w:top w:val="nil"/>
              <w:bottom w:val="single" w:sz="8" w:space="0" w:color="000000"/>
            </w:tcBorders>
            <w:vAlign w:val="center"/>
            <w:hideMark/>
          </w:tcPr>
          <w:p w14:paraId="424D78A7" w14:textId="77777777" w:rsidR="00DF2211" w:rsidRPr="00DF2211" w:rsidRDefault="00DF2211" w:rsidP="00DF2211">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b/>
                <w:iCs/>
                <w:color w:val="00B050"/>
                <w:sz w:val="22"/>
                <w:szCs w:val="24"/>
              </w:rPr>
            </w:pPr>
            <w:r w:rsidRPr="00DF2211">
              <w:rPr>
                <w:rFonts w:eastAsia="Calibri"/>
                <w:b/>
                <w:iCs/>
                <w:color w:val="00B050"/>
                <w:sz w:val="22"/>
                <w:szCs w:val="24"/>
              </w:rPr>
              <w:t>50%</w:t>
            </w:r>
          </w:p>
        </w:tc>
      </w:tr>
    </w:tbl>
    <w:p w14:paraId="5DBC39D9" w14:textId="77777777" w:rsidR="00DF2211" w:rsidRPr="00DF2211" w:rsidRDefault="00DF2211" w:rsidP="00DF2211">
      <w:pPr>
        <w:spacing w:before="0" w:after="200" w:line="276" w:lineRule="auto"/>
        <w:jc w:val="left"/>
        <w:rPr>
          <w:rFonts w:ascii="Cambria" w:eastAsia="Times New Roman" w:hAnsi="Cambria" w:cs="Times New Roman"/>
          <w:b/>
          <w:bCs/>
          <w:color w:val="943634"/>
          <w:sz w:val="26"/>
          <w:szCs w:val="26"/>
          <w:lang w:bidi="en-US"/>
        </w:rPr>
      </w:pPr>
      <w:bookmarkStart w:id="225" w:name="_Toc7079160"/>
      <w:bookmarkStart w:id="226" w:name="_Toc465840748"/>
      <w:bookmarkStart w:id="227" w:name="_Toc461972439"/>
      <w:bookmarkStart w:id="228" w:name="_Toc461379197"/>
      <w:bookmarkStart w:id="229" w:name="_Toc458111751"/>
      <w:bookmarkStart w:id="230" w:name="_Toc457583354"/>
      <w:bookmarkStart w:id="231" w:name="_Toc53078958"/>
    </w:p>
    <w:bookmarkEnd w:id="225"/>
    <w:bookmarkEnd w:id="226"/>
    <w:bookmarkEnd w:id="227"/>
    <w:bookmarkEnd w:id="228"/>
    <w:bookmarkEnd w:id="229"/>
    <w:bookmarkEnd w:id="230"/>
    <w:bookmarkEnd w:id="231"/>
    <w:p w14:paraId="4EB2654A" w14:textId="7B275611" w:rsidR="00DF2211" w:rsidRPr="00DF2211" w:rsidRDefault="00A635E4" w:rsidP="00DF2211">
      <w:pPr>
        <w:ind w:firstLine="708"/>
        <w:rPr>
          <w:lang w:bidi="en-US"/>
        </w:rPr>
      </w:pPr>
      <w:r w:rsidRPr="00A635E4">
        <w:rPr>
          <w:lang w:bidi="en-US"/>
        </w:rPr>
        <w:lastRenderedPageBreak/>
        <w:t xml:space="preserve">Kolejnym badanym obszarem było uzależnienie mieszkańców od papierosów </w:t>
      </w:r>
      <w:r w:rsidRPr="00A635E4">
        <w:rPr>
          <w:lang w:bidi="en-US"/>
        </w:rPr>
        <w:br/>
        <w:t>oraz e-papierosów</w:t>
      </w:r>
      <w:r w:rsidR="00DF2211" w:rsidRPr="00DF2211">
        <w:rPr>
          <w:lang w:bidi="en-US"/>
        </w:rPr>
        <w:t xml:space="preserve">. Jak wynika z badań, </w:t>
      </w:r>
      <w:r w:rsidR="00DF2211" w:rsidRPr="00DF2211">
        <w:rPr>
          <w:b/>
          <w:lang w:bidi="en-US"/>
        </w:rPr>
        <w:t>60%</w:t>
      </w:r>
      <w:r w:rsidR="00DF2211" w:rsidRPr="00DF2211">
        <w:rPr>
          <w:lang w:bidi="en-US"/>
        </w:rPr>
        <w:t xml:space="preserve"> respondentów zapaliło pierwszego papierosa gdy byli już</w:t>
      </w:r>
      <w:r w:rsidR="00DF2211" w:rsidRPr="00DF2211">
        <w:rPr>
          <w:b/>
          <w:lang w:bidi="en-US"/>
        </w:rPr>
        <w:t xml:space="preserve"> pełnoletni</w:t>
      </w:r>
      <w:r w:rsidR="00DF2211" w:rsidRPr="00DF2211">
        <w:rPr>
          <w:lang w:bidi="en-US"/>
        </w:rPr>
        <w:t xml:space="preserve">. Kolejne </w:t>
      </w:r>
      <w:r w:rsidR="00DF2211" w:rsidRPr="00DF2211">
        <w:rPr>
          <w:b/>
          <w:bCs/>
          <w:lang w:bidi="en-US"/>
        </w:rPr>
        <w:t>39%</w:t>
      </w:r>
      <w:r w:rsidR="00DF2211" w:rsidRPr="00DF2211">
        <w:rPr>
          <w:lang w:bidi="en-US"/>
        </w:rPr>
        <w:t xml:space="preserve"> deklaruje, że pierwszy raz zapaliło papierosa w wieku</w:t>
      </w:r>
      <w:r w:rsidR="00DF2211" w:rsidRPr="00DF2211">
        <w:rPr>
          <w:b/>
          <w:lang w:bidi="en-US"/>
        </w:rPr>
        <w:t xml:space="preserve"> </w:t>
      </w:r>
      <w:r w:rsidR="00DF2211" w:rsidRPr="00DF2211">
        <w:rPr>
          <w:b/>
          <w:lang w:bidi="en-US"/>
        </w:rPr>
        <w:br/>
        <w:t>między 16 a 18 lat,</w:t>
      </w:r>
      <w:r w:rsidR="00DF2211" w:rsidRPr="00DF2211">
        <w:rPr>
          <w:lang w:bidi="en-US"/>
        </w:rPr>
        <w:t xml:space="preserve"> a</w:t>
      </w:r>
      <w:r w:rsidR="00DF2211" w:rsidRPr="00DF2211">
        <w:rPr>
          <w:b/>
          <w:lang w:bidi="en-US"/>
        </w:rPr>
        <w:t xml:space="preserve"> 1% </w:t>
      </w:r>
      <w:r w:rsidR="00DF2211" w:rsidRPr="00DF2211">
        <w:rPr>
          <w:lang w:bidi="en-US"/>
        </w:rPr>
        <w:t>w wieku</w:t>
      </w:r>
      <w:r w:rsidR="00DF2211" w:rsidRPr="00DF2211">
        <w:rPr>
          <w:b/>
          <w:lang w:bidi="en-US"/>
        </w:rPr>
        <w:t xml:space="preserve"> między 9 a 12 lat. </w:t>
      </w:r>
    </w:p>
    <w:p w14:paraId="49BAD3EB" w14:textId="3662DEAF" w:rsidR="00DF2211" w:rsidRPr="00DF2211" w:rsidRDefault="00DF2211" w:rsidP="00DF2211">
      <w:pPr>
        <w:ind w:firstLine="708"/>
        <w:rPr>
          <w:lang w:bidi="en-US"/>
        </w:rPr>
      </w:pPr>
      <w:r w:rsidRPr="00DF2211">
        <w:rPr>
          <w:lang w:bidi="en-US"/>
        </w:rPr>
        <w:t xml:space="preserve">W ciągu ostatnich lat można zaobserwować tendencję do zmniejszania się ilości osób palących papierosy. Aczkolwiek, </w:t>
      </w:r>
      <w:r w:rsidRPr="00DF2211">
        <w:rPr>
          <w:b/>
          <w:bCs/>
          <w:lang w:bidi="en-US"/>
        </w:rPr>
        <w:t>34%</w:t>
      </w:r>
      <w:r w:rsidRPr="00DF2211">
        <w:rPr>
          <w:lang w:bidi="en-US"/>
        </w:rPr>
        <w:t xml:space="preserve"> badanych odpowiedziało, że </w:t>
      </w:r>
      <w:r w:rsidRPr="00DF2211">
        <w:rPr>
          <w:b/>
          <w:bCs/>
          <w:lang w:bidi="en-US"/>
        </w:rPr>
        <w:t>pali regularnie papierosy</w:t>
      </w:r>
      <w:r w:rsidRPr="00DF2211">
        <w:rPr>
          <w:lang w:bidi="en-US"/>
        </w:rPr>
        <w:t xml:space="preserve">, a </w:t>
      </w:r>
      <w:r w:rsidRPr="00DF2211">
        <w:rPr>
          <w:b/>
          <w:bCs/>
          <w:lang w:bidi="en-US"/>
        </w:rPr>
        <w:t>6% e-papierosy</w:t>
      </w:r>
      <w:r w:rsidRPr="00DF2211">
        <w:rPr>
          <w:lang w:bidi="en-US"/>
        </w:rPr>
        <w:t xml:space="preserve">. Do </w:t>
      </w:r>
      <w:r w:rsidRPr="00DF2211">
        <w:rPr>
          <w:b/>
          <w:bCs/>
          <w:lang w:bidi="en-US"/>
        </w:rPr>
        <w:t>okazyjnego palenia</w:t>
      </w:r>
      <w:r w:rsidRPr="00DF2211">
        <w:rPr>
          <w:lang w:bidi="en-US"/>
        </w:rPr>
        <w:t xml:space="preserve"> przyznało się </w:t>
      </w:r>
      <w:r w:rsidRPr="00DF2211">
        <w:rPr>
          <w:b/>
          <w:bCs/>
          <w:lang w:bidi="en-US"/>
        </w:rPr>
        <w:t xml:space="preserve">14% </w:t>
      </w:r>
      <w:r w:rsidRPr="00DF2211">
        <w:rPr>
          <w:lang w:bidi="en-US"/>
        </w:rPr>
        <w:t xml:space="preserve">badanych. </w:t>
      </w:r>
      <w:r w:rsidR="00F95920">
        <w:rPr>
          <w:lang w:bidi="en-US"/>
        </w:rPr>
        <w:br/>
      </w:r>
      <w:r w:rsidRPr="00DF2211">
        <w:rPr>
          <w:lang w:bidi="en-US"/>
        </w:rPr>
        <w:t xml:space="preserve">Pozostałe </w:t>
      </w:r>
      <w:r w:rsidRPr="00DF2211">
        <w:rPr>
          <w:b/>
          <w:bCs/>
          <w:lang w:bidi="en-US"/>
        </w:rPr>
        <w:t>46%</w:t>
      </w:r>
      <w:r w:rsidRPr="00DF2211">
        <w:rPr>
          <w:lang w:bidi="en-US"/>
        </w:rPr>
        <w:t xml:space="preserve"> mieszkańców wskazało, że nie znajduje się obecnie w nikotynowym nałogu. </w:t>
      </w:r>
    </w:p>
    <w:p w14:paraId="1F60C088" w14:textId="5F2FC431" w:rsidR="00DF2211" w:rsidRPr="00A635E4" w:rsidRDefault="00A635E4" w:rsidP="00A635E4">
      <w:pPr>
        <w:pStyle w:val="Legenda"/>
        <w:rPr>
          <w:i w:val="0"/>
          <w:iCs w:val="0"/>
          <w:sz w:val="22"/>
          <w:szCs w:val="22"/>
          <w:lang w:bidi="en-US"/>
        </w:rPr>
      </w:pPr>
      <w:bookmarkStart w:id="232" w:name="_Toc62044938"/>
      <w:r w:rsidRPr="00A635E4">
        <w:rPr>
          <w:sz w:val="22"/>
          <w:szCs w:val="22"/>
        </w:rPr>
        <w:t xml:space="preserve">Wykres </w:t>
      </w:r>
      <w:r w:rsidRPr="00A635E4">
        <w:rPr>
          <w:sz w:val="22"/>
          <w:szCs w:val="22"/>
        </w:rPr>
        <w:fldChar w:fldCharType="begin"/>
      </w:r>
      <w:r w:rsidRPr="00A635E4">
        <w:rPr>
          <w:sz w:val="22"/>
          <w:szCs w:val="22"/>
        </w:rPr>
        <w:instrText xml:space="preserve"> SEQ Wykres \* ARABIC </w:instrText>
      </w:r>
      <w:r w:rsidRPr="00A635E4">
        <w:rPr>
          <w:sz w:val="22"/>
          <w:szCs w:val="22"/>
        </w:rPr>
        <w:fldChar w:fldCharType="separate"/>
      </w:r>
      <w:r w:rsidR="00B41A2D">
        <w:rPr>
          <w:noProof/>
          <w:sz w:val="22"/>
          <w:szCs w:val="22"/>
        </w:rPr>
        <w:t>12</w:t>
      </w:r>
      <w:r w:rsidRPr="00A635E4">
        <w:rPr>
          <w:sz w:val="22"/>
          <w:szCs w:val="22"/>
        </w:rPr>
        <w:fldChar w:fldCharType="end"/>
      </w:r>
      <w:r w:rsidRPr="00A635E4">
        <w:rPr>
          <w:sz w:val="22"/>
          <w:szCs w:val="22"/>
        </w:rPr>
        <w:t>. Czy pali Pan/Pani papierosy lub e-papierosy?</w:t>
      </w:r>
      <w:bookmarkEnd w:id="232"/>
    </w:p>
    <w:p w14:paraId="2F96F723" w14:textId="231AFE36" w:rsidR="00DF2211" w:rsidRPr="00A635E4" w:rsidRDefault="00DF2211" w:rsidP="00A635E4">
      <w:pPr>
        <w:tabs>
          <w:tab w:val="left" w:pos="8931"/>
        </w:tabs>
        <w:spacing w:after="120"/>
        <w:rPr>
          <w:rFonts w:ascii="Cambria" w:eastAsia="Times New Roman" w:hAnsi="Cambria" w:cs="Times New Roman"/>
          <w:lang w:bidi="en-US"/>
        </w:rPr>
      </w:pPr>
      <w:r w:rsidRPr="00DF2211">
        <w:rPr>
          <w:noProof/>
        </w:rPr>
        <w:drawing>
          <wp:inline distT="0" distB="0" distL="0" distR="0" wp14:anchorId="40CB68D9" wp14:editId="56821164">
            <wp:extent cx="5494020" cy="2583180"/>
            <wp:effectExtent l="0" t="0" r="11430" b="7620"/>
            <wp:docPr id="16"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D93CB29" w14:textId="77777777" w:rsidR="00DF2211" w:rsidRPr="00DF2211" w:rsidRDefault="00DF2211" w:rsidP="00DF2211">
      <w:pPr>
        <w:ind w:firstLine="708"/>
        <w:rPr>
          <w:lang w:bidi="en-US"/>
        </w:rPr>
      </w:pPr>
      <w:r w:rsidRPr="00DF2211">
        <w:rPr>
          <w:lang w:bidi="en-US"/>
        </w:rPr>
        <w:t xml:space="preserve">Ze względu na rosnącą popularność e-papierosów zapytano mieszkańców, co sądzą </w:t>
      </w:r>
      <w:r w:rsidRPr="00DF2211">
        <w:rPr>
          <w:lang w:bidi="en-US"/>
        </w:rPr>
        <w:br/>
        <w:t xml:space="preserve">o ich szkodliwości. Producenci tych wyrobów sugerują, że stanowią one zdrowsze odpowiedniki klasycznych papierosów. Istotnie nie zawierają one substancji smolistych, jednak nadal dostarczają one nikotyny – substancji o działaniu psychoaktywnym, skutkującej wieloma negatywnymi konsekwencjami zdrowotnymi. </w:t>
      </w:r>
    </w:p>
    <w:p w14:paraId="39E5CEBE" w14:textId="1570CE2B" w:rsidR="00DF2211" w:rsidRPr="00DF2211" w:rsidRDefault="00DF2211" w:rsidP="00DF2211">
      <w:pPr>
        <w:ind w:firstLine="708"/>
        <w:rPr>
          <w:lang w:bidi="en-US"/>
        </w:rPr>
      </w:pPr>
      <w:r w:rsidRPr="00DF2211">
        <w:rPr>
          <w:b/>
          <w:lang w:bidi="en-US"/>
        </w:rPr>
        <w:t xml:space="preserve">83% respondentów uważa, że e-papierosy są tak samo szkodliwe, </w:t>
      </w:r>
      <w:r w:rsidR="00F95920">
        <w:rPr>
          <w:b/>
          <w:lang w:bidi="en-US"/>
        </w:rPr>
        <w:br/>
      </w:r>
      <w:r w:rsidRPr="00DF2211">
        <w:rPr>
          <w:b/>
          <w:lang w:bidi="en-US"/>
        </w:rPr>
        <w:t xml:space="preserve">a 8%, że są mniej szkodliwe i tyle samo- 8%, że są bardziej szkodliwe niż klasyczne papierosy. </w:t>
      </w:r>
      <w:r w:rsidRPr="00DF2211">
        <w:rPr>
          <w:bCs/>
          <w:lang w:bidi="en-US"/>
        </w:rPr>
        <w:t xml:space="preserve">Natomiast </w:t>
      </w:r>
      <w:r w:rsidRPr="00DF2211">
        <w:rPr>
          <w:b/>
          <w:lang w:bidi="en-US"/>
        </w:rPr>
        <w:t>1%</w:t>
      </w:r>
      <w:r w:rsidRPr="00DF2211">
        <w:rPr>
          <w:lang w:bidi="en-US"/>
        </w:rPr>
        <w:t xml:space="preserve"> badanych twierdzi, że e-papierosy w ogóle nie mają negatywnego wpływu na zdrowie.</w:t>
      </w:r>
    </w:p>
    <w:p w14:paraId="1283EE4E" w14:textId="77777777" w:rsidR="00DF2211" w:rsidRPr="00DF2211" w:rsidRDefault="00DF2211" w:rsidP="00DF2211">
      <w:pPr>
        <w:spacing w:before="0" w:after="200" w:line="276" w:lineRule="auto"/>
        <w:jc w:val="left"/>
        <w:rPr>
          <w:rFonts w:ascii="Cambria" w:eastAsia="Times New Roman" w:hAnsi="Cambria" w:cs="Times New Roman"/>
          <w:b/>
          <w:bCs/>
          <w:color w:val="943634"/>
          <w:sz w:val="26"/>
          <w:szCs w:val="26"/>
          <w:lang w:bidi="en-US"/>
        </w:rPr>
      </w:pPr>
      <w:bookmarkStart w:id="233" w:name="_Toc7079161"/>
      <w:bookmarkStart w:id="234" w:name="_Toc465840749"/>
      <w:bookmarkStart w:id="235" w:name="_Toc461972440"/>
      <w:bookmarkStart w:id="236" w:name="_Toc461379198"/>
      <w:bookmarkStart w:id="237" w:name="_Toc53078959"/>
      <w:r w:rsidRPr="00DF2211">
        <w:rPr>
          <w:rFonts w:ascii="Calibri" w:eastAsia="Times New Roman" w:hAnsi="Calibri" w:cs="Times New Roman"/>
          <w:sz w:val="22"/>
          <w:lang w:bidi="en-US"/>
        </w:rPr>
        <w:br w:type="page"/>
      </w:r>
    </w:p>
    <w:bookmarkEnd w:id="233"/>
    <w:bookmarkEnd w:id="234"/>
    <w:bookmarkEnd w:id="235"/>
    <w:bookmarkEnd w:id="236"/>
    <w:bookmarkEnd w:id="237"/>
    <w:p w14:paraId="71C41C8E" w14:textId="288CE4E5" w:rsidR="00DF2211" w:rsidRPr="00DF2211" w:rsidRDefault="00A635E4" w:rsidP="00DF2211">
      <w:pPr>
        <w:ind w:firstLine="708"/>
        <w:rPr>
          <w:b/>
          <w:bCs/>
          <w:lang w:bidi="en-US"/>
        </w:rPr>
      </w:pPr>
      <w:r w:rsidRPr="00A635E4">
        <w:rPr>
          <w:lang w:bidi="en-US"/>
        </w:rPr>
        <w:lastRenderedPageBreak/>
        <w:t xml:space="preserve">Innym problemem badawczym w przeprowadzonej diagnozie było uzależnienie </w:t>
      </w:r>
      <w:r w:rsidRPr="00A635E4">
        <w:rPr>
          <w:lang w:bidi="en-US"/>
        </w:rPr>
        <w:br/>
        <w:t>od substancji psychoaktywnych, takich jak narkotyki czy dopalacze</w:t>
      </w:r>
      <w:r w:rsidRPr="00A635E4">
        <w:rPr>
          <w:b/>
          <w:bCs/>
          <w:lang w:bidi="en-US"/>
        </w:rPr>
        <w:t xml:space="preserve"> </w:t>
      </w:r>
      <w:r w:rsidR="00DF2211" w:rsidRPr="00DF2211">
        <w:rPr>
          <w:b/>
          <w:bCs/>
          <w:lang w:bidi="en-US"/>
        </w:rPr>
        <w:t xml:space="preserve">96% badanych twierdzi, że nie ma w swoim otoczeniu osób przyjmujących substancje odurzające. </w:t>
      </w:r>
      <w:r>
        <w:rPr>
          <w:b/>
          <w:bCs/>
          <w:lang w:bidi="en-US"/>
        </w:rPr>
        <w:br/>
      </w:r>
      <w:r w:rsidR="00DF2211" w:rsidRPr="00DF2211">
        <w:rPr>
          <w:b/>
          <w:bCs/>
          <w:lang w:bidi="en-US"/>
        </w:rPr>
        <w:t xml:space="preserve">Jednocześnie, łącznie 4% respondentów zna co najmniej jedną osobę zażywającą substancje psychoaktywne: narkotyki lub dopalacze. </w:t>
      </w:r>
    </w:p>
    <w:p w14:paraId="0B886794" w14:textId="0A54FFC5" w:rsidR="00DF2211" w:rsidRPr="00DF2211" w:rsidRDefault="00DF2211" w:rsidP="00DF2211">
      <w:pPr>
        <w:spacing w:before="0" w:after="200" w:line="240" w:lineRule="auto"/>
        <w:rPr>
          <w:rFonts w:ascii="Cambria" w:eastAsia="Times New Roman" w:hAnsi="Cambria" w:cs="Times New Roman"/>
          <w:i/>
          <w:iCs/>
          <w:color w:val="44546A" w:themeColor="text2"/>
          <w:sz w:val="22"/>
          <w:lang w:bidi="en-US"/>
        </w:rPr>
      </w:pPr>
      <w:bookmarkStart w:id="238" w:name="_Toc59378306"/>
      <w:bookmarkStart w:id="239" w:name="_Toc60157511"/>
      <w:bookmarkStart w:id="240" w:name="_Toc62044939"/>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13</w:t>
      </w:r>
      <w:r w:rsidRPr="00DF2211">
        <w:rPr>
          <w:i/>
          <w:iCs/>
          <w:color w:val="44546A" w:themeColor="text2"/>
          <w:sz w:val="22"/>
        </w:rPr>
        <w:fldChar w:fldCharType="end"/>
      </w:r>
      <w:r w:rsidRPr="00DF2211">
        <w:rPr>
          <w:i/>
          <w:iCs/>
          <w:color w:val="44546A" w:themeColor="text2"/>
          <w:sz w:val="22"/>
        </w:rPr>
        <w:t>. Ile zna Pan/Pani osób (osobiście lub „ze słyszenia”), które przyjmują substancje odurzające (narkotyki lub dopalacze)?</w:t>
      </w:r>
      <w:bookmarkEnd w:id="238"/>
      <w:bookmarkEnd w:id="239"/>
      <w:bookmarkEnd w:id="240"/>
    </w:p>
    <w:p w14:paraId="0AFA5323" w14:textId="77777777" w:rsidR="00DF2211" w:rsidRPr="00DF2211" w:rsidRDefault="00DF2211" w:rsidP="00DF2211">
      <w:pPr>
        <w:tabs>
          <w:tab w:val="left" w:pos="8931"/>
        </w:tabs>
        <w:spacing w:before="240" w:after="120"/>
        <w:rPr>
          <w:rFonts w:ascii="Cambria" w:eastAsia="Times New Roman" w:hAnsi="Cambria" w:cs="Times New Roman"/>
          <w:szCs w:val="24"/>
          <w:lang w:bidi="en-US"/>
        </w:rPr>
      </w:pPr>
      <w:bookmarkStart w:id="241" w:name="_Hlk487484984"/>
      <w:r w:rsidRPr="00DF2211">
        <w:rPr>
          <w:noProof/>
        </w:rPr>
        <w:drawing>
          <wp:inline distT="0" distB="0" distL="0" distR="0" wp14:anchorId="7C09635F" wp14:editId="0F362854">
            <wp:extent cx="5646420" cy="3000375"/>
            <wp:effectExtent l="0" t="0" r="11430" b="9525"/>
            <wp:docPr id="140"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0542C4C" w14:textId="23A2165F" w:rsidR="00DF2211" w:rsidRPr="00DF2211" w:rsidRDefault="00DF2211" w:rsidP="00DF2211">
      <w:pPr>
        <w:ind w:firstLine="708"/>
        <w:rPr>
          <w:lang w:bidi="en-US"/>
        </w:rPr>
      </w:pPr>
      <w:r w:rsidRPr="00DF2211">
        <w:rPr>
          <w:lang w:bidi="en-US"/>
        </w:rPr>
        <w:t xml:space="preserve">Wśród najczęściej stosowanych w środowisku lokalnym substancji znalazły się </w:t>
      </w:r>
      <w:r w:rsidRPr="00DF2211">
        <w:rPr>
          <w:b/>
          <w:lang w:bidi="en-US"/>
        </w:rPr>
        <w:t>dopalacze–</w:t>
      </w:r>
      <w:r w:rsidRPr="00DF2211">
        <w:rPr>
          <w:lang w:bidi="en-US"/>
        </w:rPr>
        <w:t xml:space="preserve"> </w:t>
      </w:r>
      <w:r w:rsidRPr="00DF2211">
        <w:rPr>
          <w:b/>
          <w:lang w:bidi="en-US"/>
        </w:rPr>
        <w:t xml:space="preserve">2% </w:t>
      </w:r>
      <w:r w:rsidRPr="00DF2211">
        <w:rPr>
          <w:lang w:bidi="en-US"/>
        </w:rPr>
        <w:t>respondentów zna osoby, które przyjmują te substancje.</w:t>
      </w:r>
      <w:r w:rsidRPr="00DF2211">
        <w:rPr>
          <w:b/>
          <w:lang w:bidi="en-US"/>
        </w:rPr>
        <w:t xml:space="preserve"> </w:t>
      </w:r>
      <w:bookmarkEnd w:id="241"/>
      <w:r w:rsidRPr="00DF2211">
        <w:rPr>
          <w:b/>
          <w:lang w:bidi="en-US"/>
        </w:rPr>
        <w:br/>
      </w:r>
      <w:r w:rsidRPr="00DF2211">
        <w:rPr>
          <w:bCs/>
          <w:lang w:bidi="en-US"/>
        </w:rPr>
        <w:t xml:space="preserve">Poza tym, </w:t>
      </w:r>
      <w:r w:rsidRPr="00DF2211">
        <w:rPr>
          <w:b/>
          <w:bCs/>
          <w:lang w:bidi="en-US"/>
        </w:rPr>
        <w:t>1</w:t>
      </w:r>
      <w:r w:rsidRPr="00DF2211">
        <w:rPr>
          <w:b/>
          <w:lang w:bidi="en-US"/>
        </w:rPr>
        <w:t xml:space="preserve">% </w:t>
      </w:r>
      <w:r w:rsidRPr="00DF2211">
        <w:rPr>
          <w:lang w:bidi="en-US"/>
        </w:rPr>
        <w:t>mieszkańców twierdzi, że zna osoby, które przyjmują</w:t>
      </w:r>
      <w:r w:rsidRPr="00DF2211">
        <w:rPr>
          <w:b/>
          <w:lang w:bidi="en-US"/>
        </w:rPr>
        <w:t xml:space="preserve"> amfetaminę </w:t>
      </w:r>
      <w:r w:rsidRPr="00DF2211">
        <w:rPr>
          <w:bCs/>
          <w:lang w:bidi="en-US"/>
        </w:rPr>
        <w:t xml:space="preserve">i kolejny </w:t>
      </w:r>
      <w:r w:rsidRPr="00DF2211">
        <w:rPr>
          <w:b/>
          <w:lang w:bidi="en-US"/>
        </w:rPr>
        <w:t xml:space="preserve">1% marihuanę lub haszysz. </w:t>
      </w:r>
      <w:r w:rsidRPr="00DF2211">
        <w:rPr>
          <w:bCs/>
          <w:lang w:bidi="en-US"/>
        </w:rPr>
        <w:t xml:space="preserve">W tym pytaniu </w:t>
      </w:r>
      <w:r w:rsidRPr="00DF2211">
        <w:rPr>
          <w:b/>
          <w:lang w:bidi="en-US"/>
        </w:rPr>
        <w:t xml:space="preserve">99% </w:t>
      </w:r>
      <w:r w:rsidRPr="00DF2211">
        <w:rPr>
          <w:bCs/>
          <w:lang w:bidi="en-US"/>
        </w:rPr>
        <w:t>wskazuje, że</w:t>
      </w:r>
      <w:r w:rsidRPr="00DF2211">
        <w:rPr>
          <w:b/>
          <w:lang w:bidi="en-US"/>
        </w:rPr>
        <w:t xml:space="preserve"> nigdy nie słyszało o osobach, </w:t>
      </w:r>
      <w:r w:rsidR="00F95920">
        <w:rPr>
          <w:b/>
          <w:lang w:bidi="en-US"/>
        </w:rPr>
        <w:br/>
      </w:r>
      <w:r w:rsidRPr="00DF2211">
        <w:rPr>
          <w:lang w:bidi="en-US"/>
        </w:rPr>
        <w:t>które przyjmowałyby owe substancje.</w:t>
      </w:r>
    </w:p>
    <w:p w14:paraId="78343D7E" w14:textId="77777777" w:rsidR="00DF2211" w:rsidRPr="00DF2211" w:rsidRDefault="00DF2211" w:rsidP="00DF2211">
      <w:pPr>
        <w:spacing w:before="0" w:after="160" w:line="259" w:lineRule="auto"/>
        <w:jc w:val="left"/>
        <w:rPr>
          <w:lang w:bidi="en-US"/>
        </w:rPr>
      </w:pPr>
      <w:r w:rsidRPr="00DF2211">
        <w:rPr>
          <w:lang w:bidi="en-US"/>
        </w:rPr>
        <w:br w:type="page"/>
      </w:r>
    </w:p>
    <w:p w14:paraId="5BE1E882" w14:textId="1B3FC8A4" w:rsidR="00DF2211" w:rsidRDefault="00DF2211" w:rsidP="00DF2211">
      <w:pPr>
        <w:ind w:firstLine="708"/>
        <w:rPr>
          <w:lang w:bidi="en-US"/>
        </w:rPr>
      </w:pPr>
      <w:r w:rsidRPr="00DF2211">
        <w:rPr>
          <w:b/>
          <w:bCs/>
          <w:lang w:bidi="en-US"/>
        </w:rPr>
        <w:lastRenderedPageBreak/>
        <w:t>Zdecydowana większość- 99% respondentów nie wie, gdzie może nabyć substancje psychoaktywne takie, jak narkotyki czy dopalacze. Tym samym, 1% badanych deklaruje, że wie gdzie można kupić narkotyki lub dopalacze</w:t>
      </w:r>
      <w:r w:rsidRPr="00DF2211">
        <w:rPr>
          <w:lang w:bidi="en-US"/>
        </w:rPr>
        <w:t xml:space="preserve">. </w:t>
      </w:r>
      <w:r w:rsidRPr="00DF2211">
        <w:rPr>
          <w:lang w:bidi="en-US"/>
        </w:rPr>
        <w:br/>
        <w:t>Jednakże, mieszkańcy, którzy przyznają, że posiadają taką wiedzę nie wskazują na źródło pozyskania owych substancji.</w:t>
      </w:r>
    </w:p>
    <w:p w14:paraId="7900F62B" w14:textId="54A748C9" w:rsidR="00A635E4" w:rsidRPr="00A635E4" w:rsidRDefault="00A635E4" w:rsidP="00A635E4">
      <w:pPr>
        <w:pStyle w:val="Legenda"/>
        <w:rPr>
          <w:sz w:val="22"/>
          <w:szCs w:val="22"/>
          <w:lang w:bidi="en-US"/>
        </w:rPr>
      </w:pPr>
      <w:bookmarkStart w:id="242" w:name="_Toc62044940"/>
      <w:r w:rsidRPr="00A635E4">
        <w:rPr>
          <w:sz w:val="22"/>
          <w:szCs w:val="22"/>
        </w:rPr>
        <w:t xml:space="preserve">Wykres </w:t>
      </w:r>
      <w:r w:rsidRPr="00A635E4">
        <w:rPr>
          <w:sz w:val="22"/>
          <w:szCs w:val="22"/>
        </w:rPr>
        <w:fldChar w:fldCharType="begin"/>
      </w:r>
      <w:r w:rsidRPr="00A635E4">
        <w:rPr>
          <w:sz w:val="22"/>
          <w:szCs w:val="22"/>
        </w:rPr>
        <w:instrText xml:space="preserve"> SEQ Wykres \* ARABIC </w:instrText>
      </w:r>
      <w:r w:rsidRPr="00A635E4">
        <w:rPr>
          <w:sz w:val="22"/>
          <w:szCs w:val="22"/>
        </w:rPr>
        <w:fldChar w:fldCharType="separate"/>
      </w:r>
      <w:r w:rsidR="00B41A2D">
        <w:rPr>
          <w:noProof/>
          <w:sz w:val="22"/>
          <w:szCs w:val="22"/>
        </w:rPr>
        <w:t>14</w:t>
      </w:r>
      <w:r w:rsidRPr="00A635E4">
        <w:rPr>
          <w:sz w:val="22"/>
          <w:szCs w:val="22"/>
        </w:rPr>
        <w:fldChar w:fldCharType="end"/>
      </w:r>
      <w:r w:rsidRPr="00A635E4">
        <w:rPr>
          <w:sz w:val="22"/>
          <w:szCs w:val="22"/>
        </w:rPr>
        <w:t>. Czy wie Pan/Pani gdzie można kupić narkotyki lub dopalacze?</w:t>
      </w:r>
      <w:bookmarkEnd w:id="242"/>
    </w:p>
    <w:p w14:paraId="584321F3" w14:textId="2533F83A" w:rsidR="00A635E4" w:rsidRPr="00A635E4" w:rsidRDefault="00DF2211" w:rsidP="00A635E4">
      <w:pPr>
        <w:tabs>
          <w:tab w:val="left" w:pos="8931"/>
        </w:tabs>
        <w:spacing w:after="120"/>
        <w:rPr>
          <w:rFonts w:ascii="Cambria" w:eastAsia="Times New Roman" w:hAnsi="Cambria" w:cs="Times New Roman"/>
          <w:lang w:bidi="en-US"/>
        </w:rPr>
      </w:pPr>
      <w:r w:rsidRPr="00DF2211">
        <w:rPr>
          <w:b/>
          <w:noProof/>
        </w:rPr>
        <w:drawing>
          <wp:inline distT="0" distB="0" distL="0" distR="0" wp14:anchorId="276F013F" wp14:editId="656560BE">
            <wp:extent cx="5715000" cy="1889760"/>
            <wp:effectExtent l="0" t="0" r="0" b="15240"/>
            <wp:docPr id="19"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B1A0D3F" w14:textId="7CA54F30" w:rsidR="00DF2211" w:rsidRPr="00A635E4" w:rsidRDefault="00A635E4" w:rsidP="00A635E4">
      <w:pPr>
        <w:ind w:firstLine="708"/>
        <w:rPr>
          <w:szCs w:val="24"/>
          <w:lang w:bidi="en-US"/>
        </w:rPr>
      </w:pPr>
      <w:r>
        <w:rPr>
          <w:szCs w:val="24"/>
          <w:lang w:bidi="en-US"/>
        </w:rPr>
        <w:t>Poza tym, z</w:t>
      </w:r>
      <w:r w:rsidR="00DF2211" w:rsidRPr="00DF2211">
        <w:rPr>
          <w:szCs w:val="24"/>
          <w:lang w:bidi="en-US"/>
        </w:rPr>
        <w:t xml:space="preserve">decydowana większość- </w:t>
      </w:r>
      <w:r w:rsidR="00DF2211" w:rsidRPr="00DF2211">
        <w:rPr>
          <w:b/>
          <w:bCs/>
          <w:szCs w:val="24"/>
          <w:lang w:bidi="en-US"/>
        </w:rPr>
        <w:t>84%</w:t>
      </w:r>
      <w:r w:rsidR="00DF2211" w:rsidRPr="00DF2211">
        <w:rPr>
          <w:szCs w:val="24"/>
          <w:lang w:bidi="en-US"/>
        </w:rPr>
        <w:t xml:space="preserve"> mieszkańców Gminy Reszel przyznaje, </w:t>
      </w:r>
      <w:r w:rsidR="00DF2211" w:rsidRPr="00DF2211">
        <w:rPr>
          <w:szCs w:val="24"/>
          <w:lang w:bidi="en-US"/>
        </w:rPr>
        <w:br/>
        <w:t xml:space="preserve">że </w:t>
      </w:r>
      <w:r w:rsidR="00DF2211" w:rsidRPr="00DF2211">
        <w:rPr>
          <w:b/>
          <w:bCs/>
          <w:szCs w:val="24"/>
          <w:lang w:bidi="en-US"/>
        </w:rPr>
        <w:t>nie zna osobiście, lub „ze słyszenia” osób uzależnionych od leków</w:t>
      </w:r>
      <w:r w:rsidR="00DF2211" w:rsidRPr="00DF2211">
        <w:rPr>
          <w:szCs w:val="24"/>
          <w:lang w:bidi="en-US"/>
        </w:rPr>
        <w:t xml:space="preserve">. </w:t>
      </w:r>
      <w:r w:rsidR="00DF2211" w:rsidRPr="00DF2211">
        <w:rPr>
          <w:szCs w:val="24"/>
          <w:lang w:bidi="en-US"/>
        </w:rPr>
        <w:br/>
      </w:r>
      <w:r w:rsidR="00DF2211" w:rsidRPr="00DF2211">
        <w:rPr>
          <w:sz w:val="22"/>
          <w:lang w:bidi="en-US"/>
        </w:rPr>
        <w:t xml:space="preserve">Kolejne </w:t>
      </w:r>
      <w:r w:rsidR="00DF2211" w:rsidRPr="00DF2211">
        <w:rPr>
          <w:b/>
          <w:szCs w:val="24"/>
          <w:lang w:bidi="en-US"/>
        </w:rPr>
        <w:t>3%</w:t>
      </w:r>
      <w:r w:rsidR="00DF2211" w:rsidRPr="00DF2211">
        <w:rPr>
          <w:szCs w:val="24"/>
          <w:lang w:bidi="en-US"/>
        </w:rPr>
        <w:t xml:space="preserve"> respondentów przyznaje, że </w:t>
      </w:r>
      <w:r w:rsidR="00DF2211" w:rsidRPr="00DF2211">
        <w:rPr>
          <w:b/>
          <w:szCs w:val="24"/>
          <w:lang w:bidi="en-US"/>
        </w:rPr>
        <w:t xml:space="preserve">ma w swoim otoczeniu osoby uzależnione </w:t>
      </w:r>
      <w:r w:rsidR="00DF2211" w:rsidRPr="00DF2211">
        <w:rPr>
          <w:b/>
          <w:szCs w:val="24"/>
          <w:lang w:bidi="en-US"/>
        </w:rPr>
        <w:br/>
        <w:t>od leków</w:t>
      </w:r>
      <w:r w:rsidR="00DF2211" w:rsidRPr="00DF2211">
        <w:rPr>
          <w:szCs w:val="24"/>
          <w:lang w:bidi="en-US"/>
        </w:rPr>
        <w:t>. Pozostałe</w:t>
      </w:r>
      <w:r w:rsidR="00DF2211" w:rsidRPr="00DF2211">
        <w:rPr>
          <w:b/>
          <w:szCs w:val="24"/>
          <w:lang w:bidi="en-US"/>
        </w:rPr>
        <w:t xml:space="preserve"> 13% </w:t>
      </w:r>
      <w:r w:rsidR="00DF2211" w:rsidRPr="00DF2211">
        <w:rPr>
          <w:bCs/>
          <w:szCs w:val="24"/>
          <w:lang w:bidi="en-US"/>
        </w:rPr>
        <w:t xml:space="preserve">badanych </w:t>
      </w:r>
      <w:r w:rsidR="00DF2211" w:rsidRPr="00DF2211">
        <w:rPr>
          <w:szCs w:val="24"/>
          <w:lang w:bidi="en-US"/>
        </w:rPr>
        <w:t xml:space="preserve">mieszkańców </w:t>
      </w:r>
      <w:r w:rsidR="00DF2211" w:rsidRPr="00DF2211">
        <w:rPr>
          <w:b/>
          <w:szCs w:val="24"/>
          <w:lang w:bidi="en-US"/>
        </w:rPr>
        <w:t xml:space="preserve">podejrzewa, że pewne osoby, które znają są uzależnione od leków, ale nie mają co do tego pewności. </w:t>
      </w:r>
    </w:p>
    <w:p w14:paraId="517AE142" w14:textId="3143E25B" w:rsidR="00DF2211" w:rsidRPr="00DF2211" w:rsidRDefault="00DF2211" w:rsidP="00DF2211">
      <w:pPr>
        <w:spacing w:before="0" w:after="200" w:line="240" w:lineRule="auto"/>
        <w:rPr>
          <w:b/>
          <w:i/>
          <w:iCs/>
          <w:color w:val="44546A" w:themeColor="text2"/>
          <w:sz w:val="22"/>
          <w:lang w:bidi="en-US"/>
        </w:rPr>
      </w:pPr>
      <w:bookmarkStart w:id="243" w:name="_Toc59378309"/>
      <w:bookmarkStart w:id="244" w:name="_Toc60157514"/>
      <w:bookmarkStart w:id="245" w:name="_Toc62044941"/>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15</w:t>
      </w:r>
      <w:r w:rsidRPr="00DF2211">
        <w:rPr>
          <w:i/>
          <w:iCs/>
          <w:color w:val="44546A" w:themeColor="text2"/>
          <w:sz w:val="22"/>
        </w:rPr>
        <w:fldChar w:fldCharType="end"/>
      </w:r>
      <w:r w:rsidRPr="00DF2211">
        <w:rPr>
          <w:i/>
          <w:iCs/>
          <w:color w:val="44546A" w:themeColor="text2"/>
          <w:sz w:val="22"/>
        </w:rPr>
        <w:t>. Czy w Pana/Pani otoczeniu są osoby (znane osobiście lub „ze słyszenia”) uzależnione od leków?</w:t>
      </w:r>
      <w:bookmarkEnd w:id="243"/>
      <w:bookmarkEnd w:id="244"/>
      <w:bookmarkEnd w:id="245"/>
    </w:p>
    <w:p w14:paraId="722083BB" w14:textId="77777777" w:rsidR="00DF2211" w:rsidRPr="00DF2211" w:rsidRDefault="00DF2211" w:rsidP="00DF2211">
      <w:pPr>
        <w:tabs>
          <w:tab w:val="left" w:pos="8931"/>
        </w:tabs>
        <w:spacing w:after="120"/>
        <w:rPr>
          <w:rFonts w:ascii="Cambria" w:eastAsia="Times New Roman" w:hAnsi="Cambria" w:cs="Times New Roman"/>
          <w:sz w:val="22"/>
          <w:lang w:bidi="en-US"/>
        </w:rPr>
      </w:pPr>
      <w:r w:rsidRPr="00DF2211">
        <w:rPr>
          <w:i/>
          <w:noProof/>
        </w:rPr>
        <w:drawing>
          <wp:inline distT="0" distB="0" distL="0" distR="0" wp14:anchorId="67D236E2" wp14:editId="6B074F32">
            <wp:extent cx="5715000" cy="2865120"/>
            <wp:effectExtent l="0" t="0" r="0" b="11430"/>
            <wp:docPr id="7"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46A8635" w14:textId="77777777" w:rsidR="00DF2211" w:rsidRPr="00DF2211" w:rsidRDefault="00DF2211" w:rsidP="00DF2211">
      <w:pPr>
        <w:spacing w:before="0" w:after="160" w:line="259" w:lineRule="auto"/>
        <w:jc w:val="left"/>
        <w:rPr>
          <w:rFonts w:ascii="Cambria" w:eastAsia="Times New Roman" w:hAnsi="Cambria" w:cstheme="majorBidi"/>
          <w:b/>
          <w:color w:val="9E0000"/>
          <w:sz w:val="26"/>
          <w:szCs w:val="26"/>
          <w:lang w:bidi="en-US"/>
        </w:rPr>
      </w:pPr>
      <w:bookmarkStart w:id="246" w:name="_Toc7079162"/>
      <w:bookmarkStart w:id="247" w:name="_Toc465840750"/>
      <w:bookmarkStart w:id="248" w:name="_Toc461972441"/>
      <w:bookmarkStart w:id="249" w:name="_Toc461379199"/>
      <w:bookmarkStart w:id="250" w:name="_Toc458111753"/>
      <w:bookmarkStart w:id="251" w:name="_Toc457583356"/>
      <w:bookmarkStart w:id="252" w:name="_Toc454286811"/>
      <w:bookmarkStart w:id="253" w:name="_Toc53078960"/>
      <w:bookmarkStart w:id="254" w:name="_Toc55475057"/>
      <w:bookmarkStart w:id="255" w:name="_Toc58859666"/>
      <w:bookmarkStart w:id="256" w:name="_Toc59378383"/>
      <w:r w:rsidRPr="00DF2211">
        <w:rPr>
          <w:rFonts w:ascii="Cambria" w:eastAsia="Times New Roman" w:hAnsi="Cambria" w:cstheme="majorBidi"/>
          <w:b/>
          <w:color w:val="9E0000"/>
          <w:sz w:val="26"/>
          <w:szCs w:val="26"/>
          <w:lang w:bidi="en-US"/>
        </w:rPr>
        <w:br w:type="page"/>
      </w:r>
    </w:p>
    <w:bookmarkEnd w:id="246"/>
    <w:bookmarkEnd w:id="247"/>
    <w:bookmarkEnd w:id="248"/>
    <w:bookmarkEnd w:id="249"/>
    <w:bookmarkEnd w:id="250"/>
    <w:bookmarkEnd w:id="251"/>
    <w:bookmarkEnd w:id="252"/>
    <w:bookmarkEnd w:id="253"/>
    <w:bookmarkEnd w:id="254"/>
    <w:bookmarkEnd w:id="255"/>
    <w:bookmarkEnd w:id="256"/>
    <w:p w14:paraId="7AFA0901" w14:textId="1C4110AF" w:rsidR="00DF2211" w:rsidRPr="00A635E4" w:rsidRDefault="00A635E4" w:rsidP="00A635E4">
      <w:pPr>
        <w:ind w:firstLine="708"/>
        <w:rPr>
          <w:b/>
          <w:bCs/>
          <w:lang w:bidi="en-US"/>
        </w:rPr>
      </w:pPr>
      <w:r w:rsidRPr="00A635E4">
        <w:rPr>
          <w:lang w:bidi="en-US"/>
        </w:rPr>
        <w:lastRenderedPageBreak/>
        <w:t xml:space="preserve">W przeprowadzonej ankiecie zbadano również taki obszar jak uzależnienie od gier hazardowych. </w:t>
      </w:r>
      <w:r w:rsidR="00DF2211" w:rsidRPr="00DF2211">
        <w:rPr>
          <w:lang w:bidi="en-US"/>
        </w:rPr>
        <w:t xml:space="preserve">W subiektywnej ocenie większości przebadanych mieszkańców </w:t>
      </w:r>
      <w:r w:rsidR="00DF2211" w:rsidRPr="00DF2211">
        <w:rPr>
          <w:b/>
          <w:bCs/>
          <w:lang w:bidi="en-US"/>
        </w:rPr>
        <w:t>zjawisko uzależnienia od hazardu jest bardzo i dość rzadkie – łącznie 61%</w:t>
      </w:r>
      <w:r w:rsidR="00DF2211" w:rsidRPr="00DF2211">
        <w:rPr>
          <w:lang w:bidi="en-US"/>
        </w:rPr>
        <w:t xml:space="preserve">. </w:t>
      </w:r>
      <w:r w:rsidR="00F95920">
        <w:rPr>
          <w:lang w:bidi="en-US"/>
        </w:rPr>
        <w:br/>
      </w:r>
      <w:r w:rsidR="00DF2211" w:rsidRPr="00DF2211">
        <w:rPr>
          <w:lang w:bidi="en-US"/>
        </w:rPr>
        <w:t xml:space="preserve">Tym samym, </w:t>
      </w:r>
      <w:r w:rsidR="00DF2211" w:rsidRPr="00DF2211">
        <w:rPr>
          <w:b/>
          <w:lang w:bidi="en-US"/>
        </w:rPr>
        <w:t>39%</w:t>
      </w:r>
      <w:r w:rsidR="00DF2211" w:rsidRPr="00DF2211">
        <w:rPr>
          <w:lang w:bidi="en-US"/>
        </w:rPr>
        <w:t xml:space="preserve"> badanych ocenia uzależnienie od hazardu, jako </w:t>
      </w:r>
      <w:r w:rsidR="00DF2211" w:rsidRPr="00DF2211">
        <w:rPr>
          <w:b/>
          <w:bCs/>
          <w:lang w:bidi="en-US"/>
        </w:rPr>
        <w:t>bardzo i dość powszechny problem w ich środowisku lokalnym</w:t>
      </w:r>
      <w:r w:rsidR="00DF2211" w:rsidRPr="00DF2211">
        <w:rPr>
          <w:lang w:bidi="en-US"/>
        </w:rPr>
        <w:t>.</w:t>
      </w:r>
      <w:r>
        <w:rPr>
          <w:lang w:bidi="en-US"/>
        </w:rPr>
        <w:t xml:space="preserve"> </w:t>
      </w:r>
      <w:r w:rsidRPr="00A635E4">
        <w:rPr>
          <w:lang w:bidi="en-US"/>
        </w:rPr>
        <w:t xml:space="preserve">Istotny jest również fakt, że aż </w:t>
      </w:r>
      <w:r w:rsidRPr="00A635E4">
        <w:rPr>
          <w:b/>
          <w:bCs/>
          <w:lang w:bidi="en-US"/>
        </w:rPr>
        <w:t xml:space="preserve">99% respondentów nie wie, gdzie mogą zgłosić się osoby uzależnione od hazardu. </w:t>
      </w:r>
    </w:p>
    <w:p w14:paraId="653867D1" w14:textId="47C38108" w:rsidR="00DF2211" w:rsidRPr="00A635E4" w:rsidRDefault="00A635E4" w:rsidP="00A635E4">
      <w:pPr>
        <w:pStyle w:val="Legenda"/>
        <w:rPr>
          <w:rFonts w:ascii="Calibri" w:eastAsia="Calibri" w:hAnsi="Calibri" w:cs="Times New Roman"/>
          <w:i w:val="0"/>
          <w:iCs w:val="0"/>
          <w:sz w:val="22"/>
          <w:szCs w:val="22"/>
          <w:lang w:bidi="en-US"/>
        </w:rPr>
      </w:pPr>
      <w:bookmarkStart w:id="257" w:name="_Toc62044942"/>
      <w:r w:rsidRPr="00A635E4">
        <w:rPr>
          <w:sz w:val="22"/>
          <w:szCs w:val="22"/>
        </w:rPr>
        <w:t xml:space="preserve">Wykres </w:t>
      </w:r>
      <w:r w:rsidRPr="00A635E4">
        <w:rPr>
          <w:sz w:val="22"/>
          <w:szCs w:val="22"/>
        </w:rPr>
        <w:fldChar w:fldCharType="begin"/>
      </w:r>
      <w:r w:rsidRPr="00A635E4">
        <w:rPr>
          <w:sz w:val="22"/>
          <w:szCs w:val="22"/>
        </w:rPr>
        <w:instrText xml:space="preserve"> SEQ Wykres \* ARABIC </w:instrText>
      </w:r>
      <w:r w:rsidRPr="00A635E4">
        <w:rPr>
          <w:sz w:val="22"/>
          <w:szCs w:val="22"/>
        </w:rPr>
        <w:fldChar w:fldCharType="separate"/>
      </w:r>
      <w:r w:rsidR="00B41A2D">
        <w:rPr>
          <w:noProof/>
          <w:sz w:val="22"/>
          <w:szCs w:val="22"/>
        </w:rPr>
        <w:t>16</w:t>
      </w:r>
      <w:r w:rsidRPr="00A635E4">
        <w:rPr>
          <w:sz w:val="22"/>
          <w:szCs w:val="22"/>
        </w:rPr>
        <w:fldChar w:fldCharType="end"/>
      </w:r>
      <w:r w:rsidRPr="00A635E4">
        <w:rPr>
          <w:sz w:val="22"/>
          <w:szCs w:val="22"/>
        </w:rPr>
        <w:t>. Jak ocenia Pan/Pani rozpowszechnienie uzależnienia od hazardu w Pana/Pani środowisku?</w:t>
      </w:r>
      <w:bookmarkEnd w:id="257"/>
    </w:p>
    <w:p w14:paraId="3FF3B1E4" w14:textId="77777777" w:rsidR="00DF2211" w:rsidRPr="00DF2211" w:rsidRDefault="00DF2211" w:rsidP="00DF2211">
      <w:pPr>
        <w:tabs>
          <w:tab w:val="left" w:pos="8931"/>
        </w:tabs>
        <w:spacing w:after="120"/>
        <w:jc w:val="center"/>
        <w:rPr>
          <w:rFonts w:ascii="Cambria" w:eastAsia="Times New Roman" w:hAnsi="Cambria" w:cs="Times New Roman"/>
          <w:caps/>
          <w:color w:val="632423"/>
          <w:spacing w:val="20"/>
          <w:sz w:val="28"/>
          <w:szCs w:val="28"/>
          <w:lang w:bidi="en-US"/>
        </w:rPr>
      </w:pPr>
      <w:r w:rsidRPr="00DF2211">
        <w:rPr>
          <w:noProof/>
        </w:rPr>
        <w:drawing>
          <wp:inline distT="0" distB="0" distL="0" distR="0" wp14:anchorId="1E1CD7E1" wp14:editId="53929187">
            <wp:extent cx="5495290" cy="2998381"/>
            <wp:effectExtent l="0" t="0" r="10160" b="12065"/>
            <wp:docPr id="149"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1CBE34B" w14:textId="77777777" w:rsidR="00DF2211" w:rsidRPr="00DF2211" w:rsidRDefault="00DF2211" w:rsidP="00DF2211">
      <w:pPr>
        <w:spacing w:before="0" w:after="200" w:line="276" w:lineRule="auto"/>
        <w:jc w:val="left"/>
        <w:rPr>
          <w:rFonts w:ascii="Cambria" w:eastAsia="Times New Roman" w:hAnsi="Cambria" w:cs="Times New Roman"/>
          <w:caps/>
          <w:color w:val="632423"/>
          <w:spacing w:val="15"/>
          <w:szCs w:val="24"/>
          <w:lang w:bidi="en-US"/>
        </w:rPr>
      </w:pPr>
      <w:bookmarkStart w:id="258" w:name="_Toc454286812"/>
      <w:bookmarkStart w:id="259" w:name="_Toc7079166"/>
      <w:bookmarkStart w:id="260" w:name="_Toc465840754"/>
      <w:bookmarkStart w:id="261" w:name="_Toc461972445"/>
      <w:bookmarkStart w:id="262" w:name="_Toc461379201"/>
      <w:bookmarkStart w:id="263" w:name="_Toc458111755"/>
      <w:bookmarkStart w:id="264" w:name="_Toc457583358"/>
      <w:r w:rsidRPr="00DF2211">
        <w:rPr>
          <w:rFonts w:ascii="Cambria" w:eastAsia="Times New Roman" w:hAnsi="Cambria" w:cs="Times New Roman"/>
          <w:caps/>
          <w:color w:val="632423"/>
          <w:spacing w:val="15"/>
          <w:szCs w:val="24"/>
          <w:lang w:bidi="en-US"/>
        </w:rPr>
        <w:br w:type="page"/>
      </w:r>
    </w:p>
    <w:bookmarkEnd w:id="258"/>
    <w:bookmarkEnd w:id="259"/>
    <w:bookmarkEnd w:id="260"/>
    <w:bookmarkEnd w:id="261"/>
    <w:bookmarkEnd w:id="262"/>
    <w:bookmarkEnd w:id="263"/>
    <w:bookmarkEnd w:id="264"/>
    <w:p w14:paraId="24D8881D" w14:textId="669FB4E5" w:rsidR="00DF2211" w:rsidRPr="00DF2211" w:rsidRDefault="00DF2211" w:rsidP="00A635E4">
      <w:pPr>
        <w:ind w:firstLine="708"/>
        <w:rPr>
          <w:lang w:eastAsia="pl-PL"/>
        </w:rPr>
      </w:pPr>
      <w:r w:rsidRPr="00DF2211">
        <w:rPr>
          <w:lang w:bidi="en-US"/>
        </w:rPr>
        <w:lastRenderedPageBreak/>
        <w:t xml:space="preserve">Kolejnym zagadnieniem badanym w ramach ankiety była cyberprzemoc. </w:t>
      </w:r>
      <w:r w:rsidR="00F95920">
        <w:rPr>
          <w:lang w:bidi="en-US"/>
        </w:rPr>
        <w:br/>
      </w:r>
      <w:r w:rsidRPr="00DF2211">
        <w:rPr>
          <w:lang w:eastAsia="pl-PL"/>
        </w:rPr>
        <w:t xml:space="preserve">Badania wykazały, że cyberprzemoc nie jest rozpowszechnionym problemem wśród lokalnej społeczności. Mianowicie, </w:t>
      </w:r>
      <w:r w:rsidRPr="00DF2211">
        <w:rPr>
          <w:b/>
          <w:lang w:eastAsia="pl-PL"/>
        </w:rPr>
        <w:t>1% badanych ma w swoim otoczeniu osoby, które padły ofiarą przestępstwa internetowego</w:t>
      </w:r>
      <w:r w:rsidRPr="00DF2211">
        <w:rPr>
          <w:lang w:eastAsia="pl-PL"/>
        </w:rPr>
        <w:t xml:space="preserve"> (np. włamania na konto, oszustwa, wyłudzenia, zniesławienia), </w:t>
      </w:r>
      <w:r w:rsidR="00F95920">
        <w:rPr>
          <w:lang w:eastAsia="pl-PL"/>
        </w:rPr>
        <w:br/>
      </w:r>
      <w:r w:rsidRPr="00DF2211">
        <w:rPr>
          <w:lang w:eastAsia="pl-PL"/>
        </w:rPr>
        <w:t>a</w:t>
      </w:r>
      <w:r w:rsidRPr="00DF2211">
        <w:rPr>
          <w:b/>
          <w:lang w:eastAsia="pl-PL"/>
        </w:rPr>
        <w:t xml:space="preserve"> 14% nie jest pewne, ale ma podejrzenia, że tak właśnie się stało</w:t>
      </w:r>
      <w:r w:rsidRPr="00DF2211">
        <w:rPr>
          <w:lang w:eastAsia="pl-PL"/>
        </w:rPr>
        <w:t xml:space="preserve">. Natomiast </w:t>
      </w:r>
      <w:r w:rsidRPr="00DF2211">
        <w:rPr>
          <w:b/>
          <w:lang w:eastAsia="pl-PL"/>
        </w:rPr>
        <w:t>82%</w:t>
      </w:r>
      <w:r w:rsidRPr="00DF2211">
        <w:rPr>
          <w:lang w:eastAsia="pl-PL"/>
        </w:rPr>
        <w:t xml:space="preserve"> badanych przyznaje, że </w:t>
      </w:r>
      <w:r w:rsidRPr="00DF2211">
        <w:rPr>
          <w:b/>
          <w:lang w:eastAsia="pl-PL"/>
        </w:rPr>
        <w:t>nie zna</w:t>
      </w:r>
      <w:r w:rsidRPr="00DF2211">
        <w:rPr>
          <w:lang w:eastAsia="pl-PL"/>
        </w:rPr>
        <w:t xml:space="preserve"> w swoim otoczeniu osób, które padły ofiarą cyberprzemocy. </w:t>
      </w:r>
    </w:p>
    <w:p w14:paraId="21EA780F" w14:textId="3D7BA788" w:rsidR="00DF2211" w:rsidRPr="00DF2211" w:rsidRDefault="00DF2211" w:rsidP="00DF2211">
      <w:pPr>
        <w:spacing w:before="0" w:after="200" w:line="240" w:lineRule="auto"/>
        <w:rPr>
          <w:i/>
          <w:iCs/>
          <w:color w:val="44546A" w:themeColor="text2"/>
          <w:sz w:val="22"/>
          <w:lang w:eastAsia="pl-PL"/>
        </w:rPr>
      </w:pPr>
      <w:bookmarkStart w:id="265" w:name="_Toc59378315"/>
      <w:bookmarkStart w:id="266" w:name="_Toc60157520"/>
      <w:bookmarkStart w:id="267" w:name="_Toc62044943"/>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17</w:t>
      </w:r>
      <w:r w:rsidRPr="00DF2211">
        <w:rPr>
          <w:i/>
          <w:iCs/>
          <w:color w:val="44546A" w:themeColor="text2"/>
          <w:sz w:val="22"/>
        </w:rPr>
        <w:fldChar w:fldCharType="end"/>
      </w:r>
      <w:r w:rsidRPr="00DF2211">
        <w:rPr>
          <w:i/>
          <w:iCs/>
          <w:color w:val="44546A" w:themeColor="text2"/>
          <w:sz w:val="22"/>
        </w:rPr>
        <w:t>. Czy w Pana/Pani otoczeniu są osoby (znane osobiście lub „ze słyszenia”), które padły ofiarą przestępstwa internetowego (np. włamania na konto, oszustwa, wyłudzenia, zniesławienia)?</w:t>
      </w:r>
      <w:bookmarkEnd w:id="265"/>
      <w:bookmarkEnd w:id="266"/>
      <w:bookmarkEnd w:id="267"/>
    </w:p>
    <w:p w14:paraId="3B0CA1C7" w14:textId="77777777" w:rsidR="00DF2211" w:rsidRPr="00DF2211" w:rsidRDefault="00DF2211" w:rsidP="00DF2211">
      <w:pPr>
        <w:tabs>
          <w:tab w:val="left" w:pos="8931"/>
        </w:tabs>
        <w:spacing w:after="120"/>
        <w:rPr>
          <w:rFonts w:ascii="Cambria" w:eastAsia="Times New Roman" w:hAnsi="Cambria" w:cs="Arial"/>
          <w:i/>
          <w:szCs w:val="24"/>
          <w:lang w:eastAsia="pl-PL"/>
        </w:rPr>
      </w:pPr>
      <w:r w:rsidRPr="00DF2211">
        <w:rPr>
          <w:i/>
          <w:noProof/>
        </w:rPr>
        <w:drawing>
          <wp:inline distT="0" distB="0" distL="0" distR="0" wp14:anchorId="163D214C" wp14:editId="42330B52">
            <wp:extent cx="5490845" cy="3467100"/>
            <wp:effectExtent l="0" t="0" r="14605" b="0"/>
            <wp:docPr id="3"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EA73053" w14:textId="77777777" w:rsidR="00DF2211" w:rsidRPr="00DF2211" w:rsidRDefault="00DF2211" w:rsidP="00DF2211">
      <w:pPr>
        <w:ind w:firstLine="708"/>
        <w:rPr>
          <w:b/>
          <w:bCs/>
          <w:lang w:eastAsia="pl-PL"/>
        </w:rPr>
      </w:pPr>
      <w:r w:rsidRPr="00DF2211">
        <w:rPr>
          <w:lang w:eastAsia="pl-PL"/>
        </w:rPr>
        <w:t xml:space="preserve">Niepokojące są dane związane są z subiektywnym oszacowaniem uzależnienia </w:t>
      </w:r>
      <w:r w:rsidRPr="00DF2211">
        <w:rPr>
          <w:lang w:eastAsia="pl-PL"/>
        </w:rPr>
        <w:br/>
        <w:t xml:space="preserve">od komputerów lub Internetu w środowisku lokalnym. Łącznie aż </w:t>
      </w:r>
      <w:r w:rsidRPr="00DF2211">
        <w:rPr>
          <w:b/>
          <w:bCs/>
          <w:lang w:eastAsia="pl-PL"/>
        </w:rPr>
        <w:t>82%</w:t>
      </w:r>
      <w:r w:rsidRPr="00DF2211">
        <w:rPr>
          <w:lang w:eastAsia="pl-PL"/>
        </w:rPr>
        <w:t xml:space="preserve"> mieszkańców </w:t>
      </w:r>
      <w:r w:rsidRPr="00DF2211">
        <w:rPr>
          <w:lang w:eastAsia="pl-PL"/>
        </w:rPr>
        <w:br/>
        <w:t xml:space="preserve">Gminy Reszel uważa, że tego typu </w:t>
      </w:r>
      <w:r w:rsidRPr="00DF2211">
        <w:rPr>
          <w:b/>
          <w:bCs/>
          <w:lang w:eastAsia="pl-PL"/>
        </w:rPr>
        <w:t>uzależnienie jest dość i bardzo powszechne</w:t>
      </w:r>
      <w:r w:rsidRPr="00DF2211">
        <w:rPr>
          <w:lang w:eastAsia="pl-PL"/>
        </w:rPr>
        <w:t xml:space="preserve"> </w:t>
      </w:r>
      <w:r w:rsidRPr="00DF2211">
        <w:rPr>
          <w:lang w:eastAsia="pl-PL"/>
        </w:rPr>
        <w:br/>
        <w:t xml:space="preserve">w ich środowisku lokalnym, a pozostałe </w:t>
      </w:r>
      <w:r w:rsidRPr="00DF2211">
        <w:rPr>
          <w:b/>
          <w:bCs/>
          <w:lang w:eastAsia="pl-PL"/>
        </w:rPr>
        <w:t>18%</w:t>
      </w:r>
      <w:r w:rsidRPr="00DF2211">
        <w:rPr>
          <w:lang w:eastAsia="pl-PL"/>
        </w:rPr>
        <w:t xml:space="preserve"> ocenia je, </w:t>
      </w:r>
      <w:r w:rsidRPr="00DF2211">
        <w:rPr>
          <w:b/>
          <w:bCs/>
          <w:lang w:eastAsia="pl-PL"/>
        </w:rPr>
        <w:t>jako dość i bardzo rzadkie zjawisko.</w:t>
      </w:r>
    </w:p>
    <w:p w14:paraId="5537A839" w14:textId="20999DAC" w:rsidR="00A635E4" w:rsidRDefault="00A635E4">
      <w:pPr>
        <w:spacing w:before="0" w:after="160" w:line="259" w:lineRule="auto"/>
        <w:jc w:val="left"/>
        <w:rPr>
          <w:rFonts w:ascii="Cambria" w:eastAsia="Times New Roman" w:hAnsi="Cambria" w:cs="Times New Roman"/>
          <w:caps/>
          <w:color w:val="632423"/>
          <w:spacing w:val="20"/>
          <w:sz w:val="28"/>
          <w:szCs w:val="28"/>
          <w:lang w:bidi="en-US"/>
        </w:rPr>
      </w:pPr>
      <w:r>
        <w:rPr>
          <w:rFonts w:ascii="Cambria" w:eastAsia="Times New Roman" w:hAnsi="Cambria" w:cs="Times New Roman"/>
          <w:caps/>
          <w:color w:val="632423"/>
          <w:spacing w:val="20"/>
          <w:sz w:val="28"/>
          <w:szCs w:val="28"/>
          <w:lang w:bidi="en-US"/>
        </w:rPr>
        <w:br w:type="page"/>
      </w:r>
    </w:p>
    <w:p w14:paraId="4042A3A1" w14:textId="17EB976D" w:rsidR="00DF2211" w:rsidRPr="002F1FF2" w:rsidRDefault="00A635E4" w:rsidP="002F1FF2">
      <w:pPr>
        <w:pStyle w:val="Nagwek3"/>
        <w:rPr>
          <w:rFonts w:eastAsia="Times New Roman"/>
          <w:lang w:bidi="en-US"/>
        </w:rPr>
      </w:pPr>
      <w:bookmarkStart w:id="268" w:name="_Toc57237834"/>
      <w:bookmarkStart w:id="269" w:name="_Toc58619122"/>
      <w:bookmarkStart w:id="270" w:name="_Toc59452277"/>
      <w:bookmarkStart w:id="271" w:name="_Toc62045181"/>
      <w:r w:rsidRPr="00A635E4">
        <w:rPr>
          <w:rFonts w:eastAsia="Times New Roman"/>
          <w:lang w:bidi="en-US"/>
        </w:rPr>
        <w:lastRenderedPageBreak/>
        <w:t xml:space="preserve">2.3.3. Zjawisko przemocy w rodzinie w subiektywnej opinii mieszkańców </w:t>
      </w:r>
      <w:r w:rsidR="00F95920">
        <w:rPr>
          <w:rFonts w:eastAsia="Times New Roman"/>
          <w:lang w:bidi="en-US"/>
        </w:rPr>
        <w:br/>
      </w:r>
      <w:r w:rsidRPr="00A635E4">
        <w:rPr>
          <w:rFonts w:eastAsia="Times New Roman"/>
          <w:lang w:bidi="en-US"/>
        </w:rPr>
        <w:t xml:space="preserve">Gminy </w:t>
      </w:r>
      <w:bookmarkEnd w:id="268"/>
      <w:bookmarkEnd w:id="269"/>
      <w:bookmarkEnd w:id="270"/>
      <w:r w:rsidR="002F1FF2">
        <w:rPr>
          <w:rFonts w:eastAsia="Times New Roman"/>
          <w:lang w:bidi="en-US"/>
        </w:rPr>
        <w:t>Reszel</w:t>
      </w:r>
      <w:bookmarkEnd w:id="271"/>
    </w:p>
    <w:p w14:paraId="0AC4DD7D" w14:textId="77777777" w:rsidR="00A635E4" w:rsidRPr="00DF2211" w:rsidRDefault="00A635E4" w:rsidP="00A635E4">
      <w:pPr>
        <w:ind w:firstLine="284"/>
        <w:rPr>
          <w:b/>
          <w:lang w:bidi="en-US"/>
        </w:rPr>
      </w:pPr>
      <w:r w:rsidRPr="00DF2211">
        <w:rPr>
          <w:lang w:bidi="en-US"/>
        </w:rPr>
        <w:t xml:space="preserve">Respondenci otrzymali propozycje czterech stwierdzeń dotyczących wychowania dzieci, </w:t>
      </w:r>
      <w:r w:rsidRPr="00DF2211">
        <w:rPr>
          <w:lang w:bidi="en-US"/>
        </w:rPr>
        <w:br/>
        <w:t xml:space="preserve">do których trafności mieli się odnieść. Uzyskane </w:t>
      </w:r>
      <w:r w:rsidRPr="00DF2211">
        <w:rPr>
          <w:b/>
          <w:lang w:bidi="en-US"/>
        </w:rPr>
        <w:t xml:space="preserve">wartości pozwalają sądzić, </w:t>
      </w:r>
      <w:r w:rsidRPr="00DF2211">
        <w:rPr>
          <w:b/>
          <w:lang w:bidi="en-US"/>
        </w:rPr>
        <w:br/>
        <w:t xml:space="preserve">że pewna część mieszkańców Gminy Reszel przejawia postawy wychowawcze charakterystyczne dla autokratycznego modelu wychowania </w:t>
      </w:r>
      <w:r w:rsidRPr="00DF2211">
        <w:rPr>
          <w:lang w:bidi="en-US"/>
        </w:rPr>
        <w:t xml:space="preserve">(model ten zakłada wyraźny dystans między rodzicami a dzieckiem. Rodzice kontaktują się z nim w sposób formalny, starają się kierować dzieckiem wydając polecenia i zakazy. Uznają tylko racje własne, </w:t>
      </w:r>
      <w:r w:rsidRPr="00DF2211">
        <w:rPr>
          <w:lang w:bidi="en-US"/>
        </w:rPr>
        <w:br/>
        <w:t xml:space="preserve">nie tolerują sprzeciwu. W razie nieposłuszeństwa stosują surowe kary. Od dzieci wymaga się bezwzględnej karności  i posłuszeństwa, podporządkowania się wszystkim poleceniom </w:t>
      </w:r>
      <w:r w:rsidRPr="00DF2211">
        <w:rPr>
          <w:lang w:bidi="en-US"/>
        </w:rPr>
        <w:br/>
        <w:t>i nakazom rodziców).</w:t>
      </w:r>
    </w:p>
    <w:p w14:paraId="3D71BBDC" w14:textId="77777777" w:rsidR="00A635E4" w:rsidRPr="00DF2211" w:rsidRDefault="00A635E4" w:rsidP="00A635E4">
      <w:pPr>
        <w:ind w:firstLine="284"/>
        <w:rPr>
          <w:lang w:bidi="en-US"/>
        </w:rPr>
      </w:pPr>
      <w:r w:rsidRPr="00DF2211">
        <w:rPr>
          <w:lang w:bidi="en-US"/>
        </w:rPr>
        <w:t>Stwierdzenie „</w:t>
      </w:r>
      <w:r w:rsidRPr="00DF2211">
        <w:rPr>
          <w:b/>
          <w:bCs/>
          <w:lang w:bidi="en-US"/>
        </w:rPr>
        <w:t xml:space="preserve">Aby prawidłowo wychować dziecko, należy od czasu do czasu dawać klapsa” spotkało się z aprobatą wśród połowy respondentów – </w:t>
      </w:r>
      <w:r w:rsidRPr="00DF2211">
        <w:rPr>
          <w:b/>
          <w:bCs/>
          <w:lang w:bidi="en-US"/>
        </w:rPr>
        <w:br/>
        <w:t>łącznie 53% mieszkańców zgadza się z takim stwierdzeniem.</w:t>
      </w:r>
      <w:r w:rsidRPr="00DF2211">
        <w:rPr>
          <w:lang w:bidi="en-US"/>
        </w:rPr>
        <w:t xml:space="preserve"> </w:t>
      </w:r>
      <w:r w:rsidRPr="00DF2211">
        <w:rPr>
          <w:lang w:bidi="en-US"/>
        </w:rPr>
        <w:br/>
        <w:t xml:space="preserve">Jednocześnie, łącznie </w:t>
      </w:r>
      <w:r w:rsidRPr="00DF2211">
        <w:rPr>
          <w:b/>
          <w:bCs/>
          <w:lang w:bidi="en-US"/>
        </w:rPr>
        <w:t>52% badanych zdecydowanie lub raczej zgadza się, że kary fizyczne powinny być zakazane prawem.</w:t>
      </w:r>
    </w:p>
    <w:p w14:paraId="4F40AA48" w14:textId="77777777" w:rsidR="00A635E4" w:rsidRPr="00DF2211" w:rsidRDefault="00A635E4" w:rsidP="00A635E4">
      <w:pPr>
        <w:ind w:firstLine="284"/>
        <w:rPr>
          <w:b/>
          <w:bCs/>
          <w:lang w:bidi="en-US"/>
        </w:rPr>
      </w:pPr>
      <w:r w:rsidRPr="00DF2211">
        <w:rPr>
          <w:lang w:bidi="en-US"/>
        </w:rPr>
        <w:t>Tym samym, kolejne twierdzenie: „</w:t>
      </w:r>
      <w:r w:rsidRPr="00DF2211">
        <w:rPr>
          <w:b/>
          <w:bCs/>
          <w:lang w:bidi="en-US"/>
        </w:rPr>
        <w:t xml:space="preserve">Dziecko powinno bać się rodziców, wtedy łatwiej </w:t>
      </w:r>
      <w:r w:rsidRPr="00DF2211">
        <w:rPr>
          <w:b/>
          <w:bCs/>
          <w:lang w:bidi="en-US"/>
        </w:rPr>
        <w:br/>
        <w:t>o posłuszeństwo i szacunek” spotkało się z negacją 58% respondentów</w:t>
      </w:r>
      <w:r w:rsidRPr="00DF2211">
        <w:rPr>
          <w:lang w:bidi="en-US"/>
        </w:rPr>
        <w:t xml:space="preserve">. </w:t>
      </w:r>
      <w:r w:rsidRPr="00DF2211">
        <w:rPr>
          <w:lang w:bidi="en-US"/>
        </w:rPr>
        <w:br/>
        <w:t xml:space="preserve">Dodatkowo, łącznie </w:t>
      </w:r>
      <w:r w:rsidRPr="00DF2211">
        <w:rPr>
          <w:b/>
          <w:bCs/>
          <w:lang w:bidi="en-US"/>
        </w:rPr>
        <w:t xml:space="preserve">94% badanych zdecydowanie lub raczej nie zgadza się </w:t>
      </w:r>
      <w:r w:rsidRPr="00DF2211">
        <w:rPr>
          <w:b/>
          <w:bCs/>
          <w:lang w:bidi="en-US"/>
        </w:rPr>
        <w:br/>
        <w:t xml:space="preserve">ze stwierdzeniem, że stosowanie kar fizycznych hartuje dziecko i pozwala sobie lepiej radzić w przyszłości. </w:t>
      </w:r>
    </w:p>
    <w:p w14:paraId="7ED1714E" w14:textId="77777777" w:rsidR="00A635E4" w:rsidRPr="00DF2211" w:rsidRDefault="00A635E4" w:rsidP="00A635E4">
      <w:pPr>
        <w:spacing w:before="0" w:after="160" w:line="259" w:lineRule="auto"/>
        <w:jc w:val="left"/>
        <w:rPr>
          <w:lang w:bidi="en-US"/>
        </w:rPr>
      </w:pPr>
      <w:r w:rsidRPr="00DF2211">
        <w:rPr>
          <w:lang w:bidi="en-US"/>
        </w:rPr>
        <w:br w:type="page"/>
      </w:r>
    </w:p>
    <w:p w14:paraId="43F4C5C8" w14:textId="28E2C8AE" w:rsidR="00A635E4" w:rsidRPr="002F1FF2" w:rsidRDefault="002F1FF2" w:rsidP="002F1FF2">
      <w:pPr>
        <w:pStyle w:val="Legenda"/>
        <w:rPr>
          <w:i w:val="0"/>
          <w:iCs w:val="0"/>
          <w:sz w:val="22"/>
          <w:szCs w:val="22"/>
          <w:lang w:bidi="en-US"/>
        </w:rPr>
      </w:pPr>
      <w:bookmarkStart w:id="272" w:name="_Toc62044944"/>
      <w:r w:rsidRPr="002F1FF2">
        <w:rPr>
          <w:sz w:val="22"/>
          <w:szCs w:val="22"/>
        </w:rPr>
        <w:lastRenderedPageBreak/>
        <w:t xml:space="preserve">Wykres </w:t>
      </w:r>
      <w:r w:rsidRPr="002F1FF2">
        <w:rPr>
          <w:sz w:val="22"/>
          <w:szCs w:val="22"/>
        </w:rPr>
        <w:fldChar w:fldCharType="begin"/>
      </w:r>
      <w:r w:rsidRPr="002F1FF2">
        <w:rPr>
          <w:sz w:val="22"/>
          <w:szCs w:val="22"/>
        </w:rPr>
        <w:instrText xml:space="preserve"> SEQ Wykres \* ARABIC </w:instrText>
      </w:r>
      <w:r w:rsidRPr="002F1FF2">
        <w:rPr>
          <w:sz w:val="22"/>
          <w:szCs w:val="22"/>
        </w:rPr>
        <w:fldChar w:fldCharType="separate"/>
      </w:r>
      <w:r w:rsidR="00B41A2D">
        <w:rPr>
          <w:noProof/>
          <w:sz w:val="22"/>
          <w:szCs w:val="22"/>
        </w:rPr>
        <w:t>18</w:t>
      </w:r>
      <w:r w:rsidRPr="002F1FF2">
        <w:rPr>
          <w:sz w:val="22"/>
          <w:szCs w:val="22"/>
        </w:rPr>
        <w:fldChar w:fldCharType="end"/>
      </w:r>
      <w:r w:rsidRPr="002F1FF2">
        <w:rPr>
          <w:sz w:val="22"/>
          <w:szCs w:val="22"/>
        </w:rPr>
        <w:t>.Przekonania dotyczące wychowania.</w:t>
      </w:r>
      <w:bookmarkEnd w:id="272"/>
    </w:p>
    <w:p w14:paraId="20545AA8" w14:textId="77777777" w:rsidR="00A635E4" w:rsidRPr="00DF2211" w:rsidRDefault="00A635E4" w:rsidP="00A635E4">
      <w:pPr>
        <w:tabs>
          <w:tab w:val="left" w:pos="8931"/>
        </w:tabs>
        <w:spacing w:after="120"/>
        <w:rPr>
          <w:rFonts w:ascii="Cambria" w:eastAsia="Times New Roman" w:hAnsi="Cambria" w:cs="Times New Roman"/>
          <w:lang w:bidi="en-US"/>
        </w:rPr>
      </w:pPr>
      <w:r w:rsidRPr="00DF2211">
        <w:rPr>
          <w:noProof/>
        </w:rPr>
        <w:drawing>
          <wp:inline distT="0" distB="0" distL="0" distR="0" wp14:anchorId="612AA917" wp14:editId="3CA5CF2B">
            <wp:extent cx="5760720" cy="7822338"/>
            <wp:effectExtent l="0" t="0" r="11430" b="7620"/>
            <wp:docPr id="146"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F26A011" w14:textId="77777777" w:rsidR="00A635E4" w:rsidRPr="00DF2211" w:rsidRDefault="00A635E4" w:rsidP="00A635E4">
      <w:pPr>
        <w:spacing w:before="0" w:after="200" w:line="276" w:lineRule="auto"/>
        <w:jc w:val="left"/>
        <w:rPr>
          <w:rFonts w:ascii="Cambria" w:eastAsia="Times New Roman" w:hAnsi="Cambria" w:cs="Times New Roman"/>
          <w:b/>
          <w:bCs/>
          <w:color w:val="943634"/>
          <w:lang w:bidi="en-US"/>
        </w:rPr>
      </w:pPr>
      <w:bookmarkStart w:id="273" w:name="_Toc7079164"/>
      <w:bookmarkStart w:id="274" w:name="_Toc53078962"/>
      <w:r w:rsidRPr="00DF2211">
        <w:rPr>
          <w:rFonts w:ascii="Calibri" w:eastAsia="Times New Roman" w:hAnsi="Calibri" w:cs="Times New Roman"/>
          <w:sz w:val="22"/>
          <w:lang w:bidi="en-US"/>
        </w:rPr>
        <w:br w:type="page"/>
      </w:r>
    </w:p>
    <w:bookmarkEnd w:id="273"/>
    <w:bookmarkEnd w:id="274"/>
    <w:p w14:paraId="08D6E9E7" w14:textId="77777777" w:rsidR="00A635E4" w:rsidRPr="00DF2211" w:rsidRDefault="00A635E4" w:rsidP="00A635E4">
      <w:pPr>
        <w:ind w:firstLine="708"/>
        <w:rPr>
          <w:lang w:bidi="en-US"/>
        </w:rPr>
      </w:pPr>
      <w:r w:rsidRPr="00DF2211">
        <w:rPr>
          <w:lang w:bidi="en-US"/>
        </w:rPr>
        <w:lastRenderedPageBreak/>
        <w:t xml:space="preserve">Łącznie </w:t>
      </w:r>
      <w:r w:rsidRPr="00DF2211">
        <w:rPr>
          <w:b/>
          <w:bCs/>
          <w:lang w:bidi="en-US"/>
        </w:rPr>
        <w:t>17% respondentów ma w swoim otoczeniu osoby, które doświadczają przemocy w rodzinie lub podejrzewa, że tak się dzieje</w:t>
      </w:r>
      <w:r w:rsidRPr="00DF2211">
        <w:rPr>
          <w:lang w:bidi="en-US"/>
        </w:rPr>
        <w:t xml:space="preserve">. </w:t>
      </w:r>
    </w:p>
    <w:p w14:paraId="37D80B73" w14:textId="571B644C" w:rsidR="00A635E4" w:rsidRPr="00DF2211" w:rsidRDefault="00A635E4" w:rsidP="00A635E4">
      <w:pPr>
        <w:spacing w:before="0" w:after="200" w:line="240" w:lineRule="auto"/>
        <w:rPr>
          <w:i/>
          <w:iCs/>
          <w:color w:val="44546A" w:themeColor="text2"/>
          <w:sz w:val="22"/>
          <w:lang w:bidi="en-US"/>
        </w:rPr>
      </w:pPr>
      <w:bookmarkStart w:id="275" w:name="_Toc59378311"/>
      <w:bookmarkStart w:id="276" w:name="_Toc60157516"/>
      <w:bookmarkStart w:id="277" w:name="_Toc62044945"/>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19</w:t>
      </w:r>
      <w:r w:rsidRPr="00DF2211">
        <w:rPr>
          <w:i/>
          <w:iCs/>
          <w:color w:val="44546A" w:themeColor="text2"/>
          <w:sz w:val="22"/>
        </w:rPr>
        <w:fldChar w:fldCharType="end"/>
      </w:r>
      <w:r w:rsidRPr="00DF2211">
        <w:rPr>
          <w:i/>
          <w:iCs/>
          <w:color w:val="44546A" w:themeColor="text2"/>
          <w:sz w:val="22"/>
        </w:rPr>
        <w:t>. Czy w Pana/Pani otoczeniu są osoby (znane osobiście lub "ze słyszenia") doświadczające przemocy w rodzinie?</w:t>
      </w:r>
      <w:bookmarkEnd w:id="275"/>
      <w:bookmarkEnd w:id="276"/>
      <w:bookmarkEnd w:id="277"/>
    </w:p>
    <w:p w14:paraId="763C0E05" w14:textId="77777777" w:rsidR="00A635E4" w:rsidRPr="00DF2211" w:rsidRDefault="00A635E4" w:rsidP="00A635E4">
      <w:pPr>
        <w:spacing w:before="0" w:after="200" w:line="240" w:lineRule="auto"/>
        <w:rPr>
          <w:i/>
          <w:iCs/>
          <w:color w:val="44546A" w:themeColor="text2"/>
          <w:sz w:val="22"/>
          <w:lang w:bidi="en-US"/>
        </w:rPr>
      </w:pPr>
      <w:r w:rsidRPr="00DF2211">
        <w:rPr>
          <w:noProof/>
          <w:color w:val="FF0000"/>
        </w:rPr>
        <w:drawing>
          <wp:inline distT="0" distB="0" distL="0" distR="0" wp14:anchorId="4009691B" wp14:editId="398901F6">
            <wp:extent cx="5760720" cy="2682240"/>
            <wp:effectExtent l="0" t="0" r="11430" b="3810"/>
            <wp:docPr id="148"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9B4A91F" w14:textId="7596AB83" w:rsidR="002F1FF2" w:rsidRDefault="00A635E4" w:rsidP="002F1FF2">
      <w:pPr>
        <w:ind w:firstLine="708"/>
        <w:rPr>
          <w:lang w:bidi="en-US"/>
        </w:rPr>
      </w:pPr>
      <w:r w:rsidRPr="00DF2211">
        <w:rPr>
          <w:lang w:bidi="en-US"/>
        </w:rPr>
        <w:t xml:space="preserve">Wśród badanych mieszkańców tylko </w:t>
      </w:r>
      <w:r w:rsidRPr="00DF2211">
        <w:rPr>
          <w:b/>
          <w:bCs/>
          <w:lang w:bidi="en-US"/>
        </w:rPr>
        <w:t>22%</w:t>
      </w:r>
      <w:r w:rsidRPr="00DF2211">
        <w:rPr>
          <w:b/>
          <w:lang w:bidi="en-US"/>
        </w:rPr>
        <w:t xml:space="preserve"> wie, do jakich instytucji może zgłosić się osoba doświadczająca przemocy w rodzinie. </w:t>
      </w:r>
      <w:r w:rsidRPr="00DF2211">
        <w:rPr>
          <w:lang w:bidi="en-US"/>
        </w:rPr>
        <w:t xml:space="preserve">Respondenci najczęściej wskazywali Policję. Tym samym, </w:t>
      </w:r>
      <w:r w:rsidRPr="00DF2211">
        <w:rPr>
          <w:b/>
          <w:lang w:bidi="en-US"/>
        </w:rPr>
        <w:t>78% respondentów nie wie, gdzie szukać pomocy w sytuacji doświadczania przemocy.</w:t>
      </w:r>
    </w:p>
    <w:p w14:paraId="67F35D06" w14:textId="441CE918" w:rsidR="00A635E4" w:rsidRPr="002F1FF2" w:rsidRDefault="00A635E4" w:rsidP="002F1FF2">
      <w:pPr>
        <w:ind w:firstLine="708"/>
        <w:rPr>
          <w:b/>
          <w:lang w:bidi="en-US"/>
        </w:rPr>
      </w:pPr>
      <w:r w:rsidRPr="00DF2211">
        <w:rPr>
          <w:lang w:bidi="en-US"/>
        </w:rPr>
        <w:t>W dalszej części ankiety badane były przekonania dotyczące przemocy oraz funkcjonujące w społeczności lokalnej mity.</w:t>
      </w:r>
      <w:r w:rsidR="002F1FF2">
        <w:rPr>
          <w:lang w:bidi="en-US"/>
        </w:rPr>
        <w:t xml:space="preserve"> </w:t>
      </w:r>
      <w:r w:rsidRPr="00DF2211">
        <w:rPr>
          <w:b/>
          <w:lang w:bidi="en-US"/>
        </w:rPr>
        <w:t xml:space="preserve">Łącznie 46% badanych raczej zgadza się </w:t>
      </w:r>
      <w:r w:rsidR="00F95920">
        <w:rPr>
          <w:b/>
          <w:lang w:bidi="en-US"/>
        </w:rPr>
        <w:br/>
      </w:r>
      <w:r w:rsidRPr="00DF2211">
        <w:rPr>
          <w:b/>
          <w:lang w:bidi="en-US"/>
        </w:rPr>
        <w:t>ze stwierdzeniem, że przyczyną przemocy w rodzinie jest alkohol</w:t>
      </w:r>
      <w:r w:rsidRPr="00DF2211">
        <w:rPr>
          <w:lang w:bidi="en-US"/>
        </w:rPr>
        <w:t xml:space="preserve">. Warto pamiętać, że spożywanie alkoholu nasila tendencję do stosowania przemocy, ale nie jest jej bezpośrednią przyczyną. </w:t>
      </w:r>
    </w:p>
    <w:p w14:paraId="7E448C50" w14:textId="77777777" w:rsidR="00A635E4" w:rsidRPr="00DF2211" w:rsidRDefault="00A635E4" w:rsidP="00A635E4">
      <w:pPr>
        <w:ind w:firstLine="708"/>
        <w:rPr>
          <w:lang w:bidi="en-US"/>
        </w:rPr>
      </w:pPr>
      <w:r w:rsidRPr="00DF2211">
        <w:rPr>
          <w:lang w:bidi="en-US"/>
        </w:rPr>
        <w:t xml:space="preserve">W społeczeństwie jest obecne przekonanie, że przemoc zdarza się tylko </w:t>
      </w:r>
      <w:r w:rsidRPr="00DF2211">
        <w:rPr>
          <w:lang w:bidi="en-US"/>
        </w:rPr>
        <w:br/>
        <w:t xml:space="preserve">w tzw. „złych domach” – </w:t>
      </w:r>
      <w:r w:rsidRPr="00DF2211">
        <w:rPr>
          <w:b/>
          <w:lang w:bidi="en-US"/>
        </w:rPr>
        <w:t>łącznie 46% mieszkańców Gminy Reszel jest skłonnym myśleć schematycznie o przemocy w rodzinie</w:t>
      </w:r>
      <w:r w:rsidRPr="00DF2211">
        <w:rPr>
          <w:lang w:bidi="en-US"/>
        </w:rPr>
        <w:t xml:space="preserve">. </w:t>
      </w:r>
      <w:r w:rsidRPr="00DF2211">
        <w:rPr>
          <w:b/>
          <w:lang w:bidi="en-US"/>
        </w:rPr>
        <w:t>79%</w:t>
      </w:r>
      <w:r w:rsidRPr="00DF2211">
        <w:rPr>
          <w:lang w:bidi="en-US"/>
        </w:rPr>
        <w:t xml:space="preserve"> respondentów zgadza się </w:t>
      </w:r>
      <w:r w:rsidRPr="00DF2211">
        <w:rPr>
          <w:lang w:bidi="en-US"/>
        </w:rPr>
        <w:br/>
        <w:t xml:space="preserve">ze stwierdzeniem, że ofiarą przemocy w rodzinie może stać się zarówno kobieta, </w:t>
      </w:r>
      <w:r w:rsidRPr="00DF2211">
        <w:rPr>
          <w:lang w:bidi="en-US"/>
        </w:rPr>
        <w:br/>
        <w:t>jak i mężczyzna.</w:t>
      </w:r>
    </w:p>
    <w:p w14:paraId="3188F62D" w14:textId="77777777" w:rsidR="002F1FF2" w:rsidRDefault="002F1FF2">
      <w:pPr>
        <w:spacing w:before="0" w:after="160" w:line="259" w:lineRule="auto"/>
        <w:jc w:val="left"/>
        <w:rPr>
          <w:b/>
          <w:lang w:bidi="en-US"/>
        </w:rPr>
      </w:pPr>
      <w:r>
        <w:rPr>
          <w:b/>
          <w:lang w:bidi="en-US"/>
        </w:rPr>
        <w:br w:type="page"/>
      </w:r>
    </w:p>
    <w:p w14:paraId="26C7D0CD" w14:textId="242715E9" w:rsidR="00A635E4" w:rsidRPr="00DF2211" w:rsidRDefault="00A635E4" w:rsidP="00A635E4">
      <w:pPr>
        <w:ind w:firstLine="708"/>
        <w:rPr>
          <w:lang w:bidi="en-US"/>
        </w:rPr>
      </w:pPr>
      <w:r w:rsidRPr="00DF2211">
        <w:rPr>
          <w:b/>
          <w:lang w:bidi="en-US"/>
        </w:rPr>
        <w:lastRenderedPageBreak/>
        <w:t xml:space="preserve">Poniższe wartości dotyczą łącznych odpowiedzi: </w:t>
      </w:r>
      <w:r w:rsidRPr="00DF2211">
        <w:rPr>
          <w:b/>
          <w:i/>
          <w:lang w:bidi="en-US"/>
        </w:rPr>
        <w:t xml:space="preserve">zgadzam się </w:t>
      </w:r>
      <w:r w:rsidR="00F95920">
        <w:rPr>
          <w:b/>
          <w:i/>
          <w:lang w:bidi="en-US"/>
        </w:rPr>
        <w:br/>
      </w:r>
      <w:r w:rsidRPr="00DF2211">
        <w:rPr>
          <w:b/>
          <w:lang w:bidi="en-US"/>
        </w:rPr>
        <w:t>i </w:t>
      </w:r>
      <w:r w:rsidRPr="00DF2211">
        <w:rPr>
          <w:b/>
          <w:i/>
          <w:lang w:bidi="en-US"/>
        </w:rPr>
        <w:t>zdecydowanie się zgadzam:</w:t>
      </w:r>
      <w:r w:rsidRPr="00DF2211">
        <w:rPr>
          <w:b/>
          <w:lang w:bidi="en-US"/>
        </w:rPr>
        <w:t xml:space="preserve"> </w:t>
      </w:r>
    </w:p>
    <w:p w14:paraId="5AA20623" w14:textId="77777777" w:rsidR="00A635E4" w:rsidRPr="00DF2211" w:rsidRDefault="00A635E4" w:rsidP="002F1FF2">
      <w:pPr>
        <w:numPr>
          <w:ilvl w:val="0"/>
          <w:numId w:val="26"/>
        </w:numPr>
        <w:contextualSpacing/>
        <w:rPr>
          <w:szCs w:val="24"/>
          <w:lang w:bidi="en-US"/>
        </w:rPr>
      </w:pPr>
      <w:r w:rsidRPr="00DF2211">
        <w:rPr>
          <w:lang w:bidi="en-US"/>
        </w:rPr>
        <w:t>„</w:t>
      </w:r>
      <w:r w:rsidRPr="00DF2211">
        <w:rPr>
          <w:szCs w:val="24"/>
          <w:lang w:bidi="en-US"/>
        </w:rPr>
        <w:t xml:space="preserve">Przemoc w rodzinie to prywatna sprawa, nikt nie powinien się wtrącać” </w:t>
      </w:r>
      <w:r w:rsidRPr="00DF2211">
        <w:rPr>
          <w:b/>
          <w:szCs w:val="24"/>
          <w:lang w:bidi="en-US"/>
        </w:rPr>
        <w:t>– 21%;</w:t>
      </w:r>
    </w:p>
    <w:p w14:paraId="14D2595D" w14:textId="77777777" w:rsidR="00A635E4" w:rsidRPr="00DF2211" w:rsidRDefault="00A635E4" w:rsidP="002F1FF2">
      <w:pPr>
        <w:numPr>
          <w:ilvl w:val="0"/>
          <w:numId w:val="26"/>
        </w:numPr>
        <w:contextualSpacing/>
        <w:rPr>
          <w:szCs w:val="24"/>
          <w:lang w:bidi="en-US"/>
        </w:rPr>
      </w:pPr>
      <w:r w:rsidRPr="00DF2211">
        <w:rPr>
          <w:bCs/>
          <w:iCs/>
          <w:szCs w:val="24"/>
          <w:lang w:bidi="en-US"/>
        </w:rPr>
        <w:t xml:space="preserve">„Przemoc jest tylko wtedy, gdy są widoczne ślady na ciele ofiary” </w:t>
      </w:r>
      <w:r w:rsidRPr="00DF2211">
        <w:rPr>
          <w:b/>
          <w:bCs/>
          <w:iCs/>
          <w:szCs w:val="24"/>
          <w:lang w:bidi="en-US"/>
        </w:rPr>
        <w:t>– 7%;</w:t>
      </w:r>
    </w:p>
    <w:p w14:paraId="64BB06CC" w14:textId="77777777" w:rsidR="00A635E4" w:rsidRPr="00DF2211" w:rsidRDefault="00A635E4" w:rsidP="002F1FF2">
      <w:pPr>
        <w:numPr>
          <w:ilvl w:val="0"/>
          <w:numId w:val="26"/>
        </w:numPr>
        <w:contextualSpacing/>
        <w:rPr>
          <w:b/>
          <w:bCs/>
          <w:iCs/>
          <w:szCs w:val="24"/>
          <w:lang w:bidi="en-US"/>
        </w:rPr>
      </w:pPr>
      <w:r w:rsidRPr="00DF2211">
        <w:rPr>
          <w:szCs w:val="24"/>
          <w:lang w:bidi="en-US"/>
        </w:rPr>
        <w:t>„</w:t>
      </w:r>
      <w:r w:rsidRPr="00DF2211">
        <w:rPr>
          <w:bCs/>
          <w:iCs/>
          <w:szCs w:val="24"/>
          <w:lang w:bidi="en-US"/>
        </w:rPr>
        <w:t xml:space="preserve">Policja nie powinna interweniować w sprawach rodzinnych” </w:t>
      </w:r>
      <w:r w:rsidRPr="00DF2211">
        <w:rPr>
          <w:b/>
          <w:bCs/>
          <w:iCs/>
          <w:szCs w:val="24"/>
          <w:lang w:bidi="en-US"/>
        </w:rPr>
        <w:t>– 6%.</w:t>
      </w:r>
    </w:p>
    <w:p w14:paraId="47009567" w14:textId="7A64B73C" w:rsidR="002F1FF2" w:rsidRPr="002F1FF2" w:rsidRDefault="002F1FF2" w:rsidP="002F1FF2">
      <w:pPr>
        <w:pStyle w:val="Legenda"/>
        <w:rPr>
          <w:rFonts w:ascii="Cambria" w:eastAsia="Times New Roman" w:hAnsi="Cambria" w:cs="Times New Roman"/>
          <w:i w:val="0"/>
          <w:color w:val="4F81BD"/>
          <w:sz w:val="22"/>
          <w:szCs w:val="22"/>
          <w:lang w:bidi="en-US"/>
        </w:rPr>
      </w:pPr>
      <w:bookmarkStart w:id="278" w:name="_Toc62044886"/>
      <w:bookmarkStart w:id="279" w:name="_Toc53085169"/>
      <w:bookmarkStart w:id="280" w:name="_Toc55419344"/>
      <w:bookmarkStart w:id="281" w:name="_Toc55926982"/>
      <w:r w:rsidRPr="002F1FF2">
        <w:rPr>
          <w:sz w:val="22"/>
          <w:szCs w:val="22"/>
        </w:rPr>
        <w:t xml:space="preserve">Tabela </w:t>
      </w:r>
      <w:r w:rsidRPr="002F1FF2">
        <w:rPr>
          <w:sz w:val="22"/>
          <w:szCs w:val="22"/>
        </w:rPr>
        <w:fldChar w:fldCharType="begin"/>
      </w:r>
      <w:r w:rsidRPr="002F1FF2">
        <w:rPr>
          <w:sz w:val="22"/>
          <w:szCs w:val="22"/>
        </w:rPr>
        <w:instrText xml:space="preserve"> SEQ Tabela \* ARABIC </w:instrText>
      </w:r>
      <w:r w:rsidRPr="002F1FF2">
        <w:rPr>
          <w:sz w:val="22"/>
          <w:szCs w:val="22"/>
        </w:rPr>
        <w:fldChar w:fldCharType="separate"/>
      </w:r>
      <w:r w:rsidR="00B41A2D">
        <w:rPr>
          <w:noProof/>
          <w:sz w:val="22"/>
          <w:szCs w:val="22"/>
        </w:rPr>
        <w:t>11</w:t>
      </w:r>
      <w:r w:rsidRPr="002F1FF2">
        <w:rPr>
          <w:sz w:val="22"/>
          <w:szCs w:val="22"/>
        </w:rPr>
        <w:fldChar w:fldCharType="end"/>
      </w:r>
      <w:r w:rsidRPr="002F1FF2">
        <w:rPr>
          <w:sz w:val="22"/>
          <w:szCs w:val="22"/>
        </w:rPr>
        <w:t>. Przekonania dotyczące przemocy.</w:t>
      </w:r>
      <w:bookmarkEnd w:id="278"/>
    </w:p>
    <w:tbl>
      <w:tblPr>
        <w:tblStyle w:val="Jasnecieniowanie12"/>
        <w:tblW w:w="9180" w:type="dxa"/>
        <w:tblLayout w:type="fixed"/>
        <w:tblLook w:val="04A0" w:firstRow="1" w:lastRow="0" w:firstColumn="1" w:lastColumn="0" w:noHBand="0" w:noVBand="1"/>
      </w:tblPr>
      <w:tblGrid>
        <w:gridCol w:w="2943"/>
        <w:gridCol w:w="1878"/>
        <w:gridCol w:w="1241"/>
        <w:gridCol w:w="1559"/>
        <w:gridCol w:w="1559"/>
      </w:tblGrid>
      <w:tr w:rsidR="002F1FF2" w:rsidRPr="00DF2211" w14:paraId="70FAF9D8" w14:textId="77777777" w:rsidTr="007D25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vAlign w:val="center"/>
            <w:hideMark/>
          </w:tcPr>
          <w:p w14:paraId="7C7072F2" w14:textId="77777777" w:rsidR="002F1FF2" w:rsidRPr="00DF2211" w:rsidRDefault="002F1FF2" w:rsidP="007D25AD">
            <w:pPr>
              <w:tabs>
                <w:tab w:val="left" w:pos="8931"/>
              </w:tabs>
              <w:spacing w:after="120"/>
              <w:jc w:val="center"/>
              <w:rPr>
                <w:rFonts w:eastAsia="Calibri"/>
                <w:i/>
                <w:sz w:val="22"/>
              </w:rPr>
            </w:pPr>
            <w:proofErr w:type="spellStart"/>
            <w:r w:rsidRPr="00DF2211">
              <w:rPr>
                <w:rFonts w:eastAsia="Calibri"/>
                <w:i/>
                <w:sz w:val="22"/>
              </w:rPr>
              <w:t>Twierdzenie</w:t>
            </w:r>
            <w:proofErr w:type="spellEnd"/>
          </w:p>
        </w:tc>
        <w:tc>
          <w:tcPr>
            <w:tcW w:w="1878" w:type="dxa"/>
            <w:vAlign w:val="center"/>
            <w:hideMark/>
          </w:tcPr>
          <w:p w14:paraId="00F6A8A7" w14:textId="77777777" w:rsidR="002F1FF2" w:rsidRPr="00DF2211" w:rsidRDefault="002F1FF2" w:rsidP="007D25AD">
            <w:pPr>
              <w:tabs>
                <w:tab w:val="left" w:pos="8931"/>
              </w:tabs>
              <w:spacing w:after="120"/>
              <w:jc w:val="center"/>
              <w:cnfStyle w:val="100000000000" w:firstRow="1" w:lastRow="0" w:firstColumn="0" w:lastColumn="0" w:oddVBand="0" w:evenVBand="0" w:oddHBand="0" w:evenHBand="0" w:firstRowFirstColumn="0" w:firstRowLastColumn="0" w:lastRowFirstColumn="0" w:lastRowLastColumn="0"/>
              <w:rPr>
                <w:rFonts w:eastAsia="Calibri"/>
                <w:i/>
                <w:sz w:val="22"/>
              </w:rPr>
            </w:pPr>
            <w:proofErr w:type="spellStart"/>
            <w:r w:rsidRPr="00DF2211">
              <w:rPr>
                <w:rFonts w:eastAsia="Calibri"/>
                <w:i/>
                <w:sz w:val="22"/>
              </w:rPr>
              <w:t>Zdecydowanie</w:t>
            </w:r>
            <w:proofErr w:type="spellEnd"/>
            <w:r w:rsidRPr="00DF2211">
              <w:rPr>
                <w:rFonts w:eastAsia="Calibri"/>
                <w:i/>
                <w:sz w:val="22"/>
              </w:rPr>
              <w:t xml:space="preserve"> </w:t>
            </w:r>
            <w:proofErr w:type="spellStart"/>
            <w:r w:rsidRPr="00DF2211">
              <w:rPr>
                <w:rFonts w:eastAsia="Calibri"/>
                <w:i/>
                <w:sz w:val="22"/>
              </w:rPr>
              <w:t>prawdziwe</w:t>
            </w:r>
            <w:proofErr w:type="spellEnd"/>
          </w:p>
        </w:tc>
        <w:tc>
          <w:tcPr>
            <w:tcW w:w="1241" w:type="dxa"/>
            <w:vAlign w:val="center"/>
            <w:hideMark/>
          </w:tcPr>
          <w:p w14:paraId="11B0B02A" w14:textId="77777777" w:rsidR="002F1FF2" w:rsidRPr="00DF2211" w:rsidRDefault="002F1FF2" w:rsidP="007D25AD">
            <w:pPr>
              <w:tabs>
                <w:tab w:val="left" w:pos="8931"/>
              </w:tabs>
              <w:spacing w:after="120"/>
              <w:jc w:val="center"/>
              <w:cnfStyle w:val="100000000000" w:firstRow="1" w:lastRow="0" w:firstColumn="0" w:lastColumn="0" w:oddVBand="0" w:evenVBand="0" w:oddHBand="0" w:evenHBand="0" w:firstRowFirstColumn="0" w:firstRowLastColumn="0" w:lastRowFirstColumn="0" w:lastRowLastColumn="0"/>
              <w:rPr>
                <w:rFonts w:eastAsia="Calibri"/>
                <w:i/>
                <w:sz w:val="22"/>
              </w:rPr>
            </w:pPr>
            <w:proofErr w:type="spellStart"/>
            <w:r w:rsidRPr="00DF2211">
              <w:rPr>
                <w:rFonts w:eastAsia="Calibri"/>
                <w:i/>
                <w:sz w:val="22"/>
              </w:rPr>
              <w:t>Raczej</w:t>
            </w:r>
            <w:proofErr w:type="spellEnd"/>
            <w:r w:rsidRPr="00DF2211">
              <w:rPr>
                <w:rFonts w:eastAsia="Calibri"/>
                <w:i/>
                <w:sz w:val="22"/>
              </w:rPr>
              <w:t xml:space="preserve"> </w:t>
            </w:r>
            <w:proofErr w:type="spellStart"/>
            <w:r w:rsidRPr="00DF2211">
              <w:rPr>
                <w:rFonts w:eastAsia="Calibri"/>
                <w:i/>
                <w:sz w:val="22"/>
              </w:rPr>
              <w:t>prawdziwe</w:t>
            </w:r>
            <w:proofErr w:type="spellEnd"/>
          </w:p>
        </w:tc>
        <w:tc>
          <w:tcPr>
            <w:tcW w:w="1559" w:type="dxa"/>
            <w:vAlign w:val="center"/>
            <w:hideMark/>
          </w:tcPr>
          <w:p w14:paraId="4262F627" w14:textId="77777777" w:rsidR="002F1FF2" w:rsidRPr="00DF2211" w:rsidRDefault="002F1FF2" w:rsidP="007D25AD">
            <w:pPr>
              <w:tabs>
                <w:tab w:val="left" w:pos="8931"/>
              </w:tabs>
              <w:spacing w:after="120"/>
              <w:jc w:val="center"/>
              <w:cnfStyle w:val="100000000000" w:firstRow="1" w:lastRow="0" w:firstColumn="0" w:lastColumn="0" w:oddVBand="0" w:evenVBand="0" w:oddHBand="0" w:evenHBand="0" w:firstRowFirstColumn="0" w:firstRowLastColumn="0" w:lastRowFirstColumn="0" w:lastRowLastColumn="0"/>
              <w:rPr>
                <w:rFonts w:eastAsia="Calibri"/>
                <w:i/>
                <w:sz w:val="22"/>
              </w:rPr>
            </w:pPr>
            <w:proofErr w:type="spellStart"/>
            <w:r w:rsidRPr="00DF2211">
              <w:rPr>
                <w:rFonts w:eastAsia="Calibri"/>
                <w:i/>
                <w:sz w:val="22"/>
              </w:rPr>
              <w:t>Raczej</w:t>
            </w:r>
            <w:proofErr w:type="spellEnd"/>
            <w:r w:rsidRPr="00DF2211">
              <w:rPr>
                <w:rFonts w:eastAsia="Calibri"/>
                <w:i/>
                <w:sz w:val="22"/>
              </w:rPr>
              <w:t xml:space="preserve"> </w:t>
            </w:r>
            <w:proofErr w:type="spellStart"/>
            <w:r w:rsidRPr="00DF2211">
              <w:rPr>
                <w:rFonts w:eastAsia="Calibri"/>
                <w:i/>
                <w:sz w:val="22"/>
              </w:rPr>
              <w:t>nieprawdziwe</w:t>
            </w:r>
            <w:proofErr w:type="spellEnd"/>
          </w:p>
        </w:tc>
        <w:tc>
          <w:tcPr>
            <w:tcW w:w="1559" w:type="dxa"/>
            <w:vAlign w:val="center"/>
            <w:hideMark/>
          </w:tcPr>
          <w:p w14:paraId="698A12AA" w14:textId="77777777" w:rsidR="002F1FF2" w:rsidRPr="00DF2211" w:rsidRDefault="002F1FF2" w:rsidP="007D25AD">
            <w:pPr>
              <w:tabs>
                <w:tab w:val="left" w:pos="8931"/>
              </w:tabs>
              <w:spacing w:after="120"/>
              <w:jc w:val="center"/>
              <w:cnfStyle w:val="100000000000" w:firstRow="1" w:lastRow="0" w:firstColumn="0" w:lastColumn="0" w:oddVBand="0" w:evenVBand="0" w:oddHBand="0" w:evenHBand="0" w:firstRowFirstColumn="0" w:firstRowLastColumn="0" w:lastRowFirstColumn="0" w:lastRowLastColumn="0"/>
              <w:rPr>
                <w:rFonts w:eastAsia="Calibri"/>
                <w:i/>
                <w:sz w:val="22"/>
              </w:rPr>
            </w:pPr>
            <w:proofErr w:type="spellStart"/>
            <w:r w:rsidRPr="00DF2211">
              <w:rPr>
                <w:rFonts w:eastAsia="Calibri"/>
                <w:i/>
                <w:sz w:val="22"/>
              </w:rPr>
              <w:t>Zdecydowanie</w:t>
            </w:r>
            <w:proofErr w:type="spellEnd"/>
            <w:r w:rsidRPr="00DF2211">
              <w:rPr>
                <w:rFonts w:eastAsia="Calibri"/>
                <w:i/>
                <w:sz w:val="22"/>
              </w:rPr>
              <w:t xml:space="preserve"> </w:t>
            </w:r>
            <w:proofErr w:type="spellStart"/>
            <w:r w:rsidRPr="00DF2211">
              <w:rPr>
                <w:rFonts w:eastAsia="Calibri"/>
                <w:i/>
                <w:sz w:val="22"/>
              </w:rPr>
              <w:t>nieprawdziwe</w:t>
            </w:r>
            <w:proofErr w:type="spellEnd"/>
          </w:p>
        </w:tc>
      </w:tr>
      <w:tr w:rsidR="002F1FF2" w:rsidRPr="00DF2211" w14:paraId="3998A191" w14:textId="77777777" w:rsidTr="007D25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vAlign w:val="center"/>
            <w:hideMark/>
          </w:tcPr>
          <w:p w14:paraId="674FB77F" w14:textId="77777777" w:rsidR="002F1FF2" w:rsidRPr="00DF2211" w:rsidRDefault="002F1FF2" w:rsidP="007D25AD">
            <w:pPr>
              <w:tabs>
                <w:tab w:val="left" w:pos="8931"/>
              </w:tabs>
              <w:spacing w:after="120" w:line="276" w:lineRule="auto"/>
              <w:jc w:val="left"/>
              <w:rPr>
                <w:rFonts w:eastAsia="Calibri"/>
                <w:iCs/>
                <w:szCs w:val="24"/>
              </w:rPr>
            </w:pPr>
            <w:proofErr w:type="spellStart"/>
            <w:r w:rsidRPr="00DF2211">
              <w:rPr>
                <w:rFonts w:eastAsia="Calibri"/>
                <w:iCs/>
                <w:szCs w:val="24"/>
              </w:rPr>
              <w:t>Przyczyną</w:t>
            </w:r>
            <w:proofErr w:type="spellEnd"/>
            <w:r w:rsidRPr="00DF2211">
              <w:rPr>
                <w:rFonts w:eastAsia="Calibri"/>
                <w:iCs/>
                <w:szCs w:val="24"/>
              </w:rPr>
              <w:t xml:space="preserve"> </w:t>
            </w:r>
            <w:proofErr w:type="spellStart"/>
            <w:r w:rsidRPr="00DF2211">
              <w:rPr>
                <w:rFonts w:eastAsia="Calibri"/>
                <w:iCs/>
                <w:szCs w:val="24"/>
              </w:rPr>
              <w:t>przemocy</w:t>
            </w:r>
            <w:proofErr w:type="spellEnd"/>
            <w:r w:rsidRPr="00DF2211">
              <w:rPr>
                <w:rFonts w:eastAsia="Calibri"/>
                <w:iCs/>
                <w:szCs w:val="24"/>
              </w:rPr>
              <w:t xml:space="preserve"> w </w:t>
            </w:r>
            <w:proofErr w:type="spellStart"/>
            <w:r w:rsidRPr="00DF2211">
              <w:rPr>
                <w:rFonts w:eastAsia="Calibri"/>
                <w:iCs/>
                <w:szCs w:val="24"/>
              </w:rPr>
              <w:t>rodzinie</w:t>
            </w:r>
            <w:proofErr w:type="spellEnd"/>
            <w:r w:rsidRPr="00DF2211">
              <w:rPr>
                <w:rFonts w:eastAsia="Calibri"/>
                <w:iCs/>
                <w:szCs w:val="24"/>
              </w:rPr>
              <w:t xml:space="preserve"> jest </w:t>
            </w:r>
            <w:proofErr w:type="spellStart"/>
            <w:r w:rsidRPr="00DF2211">
              <w:rPr>
                <w:rFonts w:eastAsia="Calibri"/>
                <w:iCs/>
                <w:szCs w:val="24"/>
              </w:rPr>
              <w:t>alkohol</w:t>
            </w:r>
            <w:proofErr w:type="spellEnd"/>
            <w:r w:rsidRPr="00DF2211">
              <w:rPr>
                <w:rFonts w:eastAsia="Calibri"/>
                <w:iCs/>
                <w:szCs w:val="24"/>
              </w:rPr>
              <w:t>.</w:t>
            </w:r>
          </w:p>
        </w:tc>
        <w:tc>
          <w:tcPr>
            <w:tcW w:w="1878" w:type="dxa"/>
            <w:tcBorders>
              <w:top w:val="nil"/>
              <w:bottom w:val="nil"/>
            </w:tcBorders>
            <w:vAlign w:val="center"/>
            <w:hideMark/>
          </w:tcPr>
          <w:p w14:paraId="783F6FDB"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0%</w:t>
            </w:r>
          </w:p>
        </w:tc>
        <w:tc>
          <w:tcPr>
            <w:tcW w:w="1241" w:type="dxa"/>
            <w:tcBorders>
              <w:top w:val="nil"/>
              <w:bottom w:val="nil"/>
            </w:tcBorders>
            <w:vAlign w:val="center"/>
            <w:hideMark/>
          </w:tcPr>
          <w:p w14:paraId="34B313E7"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46%</w:t>
            </w:r>
          </w:p>
        </w:tc>
        <w:tc>
          <w:tcPr>
            <w:tcW w:w="1559" w:type="dxa"/>
            <w:tcBorders>
              <w:top w:val="nil"/>
              <w:bottom w:val="nil"/>
            </w:tcBorders>
            <w:vAlign w:val="center"/>
            <w:hideMark/>
          </w:tcPr>
          <w:p w14:paraId="550F5BC2"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54%</w:t>
            </w:r>
          </w:p>
        </w:tc>
        <w:tc>
          <w:tcPr>
            <w:tcW w:w="1559" w:type="dxa"/>
            <w:tcBorders>
              <w:top w:val="nil"/>
              <w:bottom w:val="nil"/>
            </w:tcBorders>
            <w:vAlign w:val="center"/>
            <w:hideMark/>
          </w:tcPr>
          <w:p w14:paraId="49400F52"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0%</w:t>
            </w:r>
          </w:p>
        </w:tc>
      </w:tr>
      <w:tr w:rsidR="002F1FF2" w:rsidRPr="00DF2211" w14:paraId="05972486" w14:textId="77777777" w:rsidTr="007D25AD">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nil"/>
              <w:right w:val="nil"/>
            </w:tcBorders>
            <w:vAlign w:val="center"/>
            <w:hideMark/>
          </w:tcPr>
          <w:p w14:paraId="2F7B1D48" w14:textId="77777777" w:rsidR="002F1FF2" w:rsidRPr="00DF2211" w:rsidRDefault="002F1FF2" w:rsidP="007D25AD">
            <w:pPr>
              <w:tabs>
                <w:tab w:val="left" w:pos="8931"/>
              </w:tabs>
              <w:spacing w:after="120" w:line="276" w:lineRule="auto"/>
              <w:jc w:val="left"/>
              <w:rPr>
                <w:rFonts w:eastAsia="Calibri"/>
                <w:szCs w:val="24"/>
              </w:rPr>
            </w:pPr>
            <w:proofErr w:type="spellStart"/>
            <w:r w:rsidRPr="00DF2211">
              <w:rPr>
                <w:rFonts w:eastAsia="Calibri"/>
                <w:iCs/>
                <w:szCs w:val="24"/>
              </w:rPr>
              <w:t>Przemoc</w:t>
            </w:r>
            <w:proofErr w:type="spellEnd"/>
            <w:r w:rsidRPr="00DF2211">
              <w:rPr>
                <w:rFonts w:eastAsia="Calibri"/>
                <w:iCs/>
                <w:szCs w:val="24"/>
              </w:rPr>
              <w:t xml:space="preserve"> </w:t>
            </w:r>
            <w:proofErr w:type="spellStart"/>
            <w:r w:rsidRPr="00DF2211">
              <w:rPr>
                <w:rFonts w:eastAsia="Calibri"/>
                <w:iCs/>
                <w:szCs w:val="24"/>
              </w:rPr>
              <w:t>zdarza</w:t>
            </w:r>
            <w:proofErr w:type="spellEnd"/>
            <w:r w:rsidRPr="00DF2211">
              <w:rPr>
                <w:rFonts w:eastAsia="Calibri"/>
                <w:iCs/>
                <w:szCs w:val="24"/>
              </w:rPr>
              <w:t xml:space="preserve"> </w:t>
            </w:r>
            <w:proofErr w:type="spellStart"/>
            <w:r w:rsidRPr="00DF2211">
              <w:rPr>
                <w:rFonts w:eastAsia="Calibri"/>
                <w:iCs/>
                <w:szCs w:val="24"/>
              </w:rPr>
              <w:t>się</w:t>
            </w:r>
            <w:proofErr w:type="spellEnd"/>
            <w:r w:rsidRPr="00DF2211">
              <w:rPr>
                <w:rFonts w:eastAsia="Calibri"/>
                <w:iCs/>
                <w:szCs w:val="24"/>
              </w:rPr>
              <w:t xml:space="preserve"> </w:t>
            </w:r>
            <w:proofErr w:type="spellStart"/>
            <w:r w:rsidRPr="00DF2211">
              <w:rPr>
                <w:rFonts w:eastAsia="Calibri"/>
                <w:iCs/>
                <w:szCs w:val="24"/>
              </w:rPr>
              <w:t>tylko</w:t>
            </w:r>
            <w:proofErr w:type="spellEnd"/>
            <w:r w:rsidRPr="00DF2211">
              <w:rPr>
                <w:rFonts w:eastAsia="Calibri"/>
                <w:iCs/>
                <w:szCs w:val="24"/>
              </w:rPr>
              <w:t xml:space="preserve"> w </w:t>
            </w:r>
            <w:proofErr w:type="spellStart"/>
            <w:r w:rsidRPr="00DF2211">
              <w:rPr>
                <w:rFonts w:eastAsia="Calibri"/>
                <w:iCs/>
                <w:szCs w:val="24"/>
              </w:rPr>
              <w:t>rodzinach</w:t>
            </w:r>
            <w:proofErr w:type="spellEnd"/>
            <w:r w:rsidRPr="00DF2211">
              <w:rPr>
                <w:rFonts w:eastAsia="Calibri"/>
                <w:iCs/>
                <w:szCs w:val="24"/>
              </w:rPr>
              <w:t xml:space="preserve"> z </w:t>
            </w:r>
            <w:proofErr w:type="spellStart"/>
            <w:r w:rsidRPr="00DF2211">
              <w:rPr>
                <w:rFonts w:eastAsia="Calibri"/>
                <w:iCs/>
                <w:szCs w:val="24"/>
              </w:rPr>
              <w:t>marginesu</w:t>
            </w:r>
            <w:proofErr w:type="spellEnd"/>
            <w:r w:rsidRPr="00DF2211">
              <w:rPr>
                <w:rFonts w:eastAsia="Calibri"/>
                <w:iCs/>
                <w:szCs w:val="24"/>
              </w:rPr>
              <w:t xml:space="preserve"> </w:t>
            </w:r>
            <w:proofErr w:type="spellStart"/>
            <w:r w:rsidRPr="00DF2211">
              <w:rPr>
                <w:rFonts w:eastAsia="Calibri"/>
                <w:iCs/>
                <w:szCs w:val="24"/>
              </w:rPr>
              <w:t>społecznego</w:t>
            </w:r>
            <w:proofErr w:type="spellEnd"/>
            <w:r w:rsidRPr="00DF2211">
              <w:rPr>
                <w:rFonts w:eastAsia="Calibri"/>
                <w:iCs/>
                <w:szCs w:val="24"/>
              </w:rPr>
              <w:t>.</w:t>
            </w:r>
          </w:p>
        </w:tc>
        <w:tc>
          <w:tcPr>
            <w:tcW w:w="1878" w:type="dxa"/>
            <w:tcBorders>
              <w:top w:val="nil"/>
              <w:left w:val="nil"/>
              <w:bottom w:val="nil"/>
              <w:right w:val="nil"/>
            </w:tcBorders>
            <w:vAlign w:val="center"/>
            <w:hideMark/>
          </w:tcPr>
          <w:p w14:paraId="211F1253"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2%</w:t>
            </w:r>
          </w:p>
        </w:tc>
        <w:tc>
          <w:tcPr>
            <w:tcW w:w="1241" w:type="dxa"/>
            <w:tcBorders>
              <w:top w:val="nil"/>
              <w:left w:val="nil"/>
              <w:bottom w:val="nil"/>
              <w:right w:val="nil"/>
            </w:tcBorders>
            <w:vAlign w:val="center"/>
            <w:hideMark/>
          </w:tcPr>
          <w:p w14:paraId="400EB259"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44%</w:t>
            </w:r>
          </w:p>
        </w:tc>
        <w:tc>
          <w:tcPr>
            <w:tcW w:w="1559" w:type="dxa"/>
            <w:tcBorders>
              <w:top w:val="nil"/>
              <w:left w:val="nil"/>
              <w:bottom w:val="nil"/>
              <w:right w:val="nil"/>
            </w:tcBorders>
            <w:vAlign w:val="center"/>
            <w:hideMark/>
          </w:tcPr>
          <w:p w14:paraId="0EDCE304"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46%</w:t>
            </w:r>
          </w:p>
        </w:tc>
        <w:tc>
          <w:tcPr>
            <w:tcW w:w="1559" w:type="dxa"/>
            <w:tcBorders>
              <w:top w:val="nil"/>
              <w:left w:val="nil"/>
              <w:bottom w:val="nil"/>
              <w:right w:val="nil"/>
            </w:tcBorders>
            <w:vAlign w:val="center"/>
            <w:hideMark/>
          </w:tcPr>
          <w:p w14:paraId="4AFDCC65"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8%</w:t>
            </w:r>
          </w:p>
        </w:tc>
      </w:tr>
      <w:tr w:rsidR="002F1FF2" w:rsidRPr="00DF2211" w14:paraId="0723063E" w14:textId="77777777" w:rsidTr="007D25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vAlign w:val="center"/>
            <w:hideMark/>
          </w:tcPr>
          <w:p w14:paraId="1260D664" w14:textId="77777777" w:rsidR="002F1FF2" w:rsidRPr="00DF2211" w:rsidRDefault="002F1FF2" w:rsidP="007D25AD">
            <w:pPr>
              <w:tabs>
                <w:tab w:val="left" w:pos="8931"/>
              </w:tabs>
              <w:spacing w:after="120" w:line="276" w:lineRule="auto"/>
              <w:jc w:val="left"/>
              <w:rPr>
                <w:rFonts w:eastAsia="Calibri"/>
                <w:szCs w:val="24"/>
              </w:rPr>
            </w:pPr>
            <w:proofErr w:type="spellStart"/>
            <w:r w:rsidRPr="00DF2211">
              <w:rPr>
                <w:rFonts w:eastAsia="Calibri"/>
                <w:szCs w:val="24"/>
              </w:rPr>
              <w:t>Ofiarą</w:t>
            </w:r>
            <w:proofErr w:type="spellEnd"/>
            <w:r w:rsidRPr="00DF2211">
              <w:rPr>
                <w:rFonts w:eastAsia="Calibri"/>
                <w:szCs w:val="24"/>
              </w:rPr>
              <w:t xml:space="preserve"> </w:t>
            </w:r>
            <w:proofErr w:type="spellStart"/>
            <w:r w:rsidRPr="00DF2211">
              <w:rPr>
                <w:rFonts w:eastAsia="Calibri"/>
                <w:szCs w:val="24"/>
              </w:rPr>
              <w:t>przemocy</w:t>
            </w:r>
            <w:proofErr w:type="spellEnd"/>
            <w:r w:rsidRPr="00DF2211">
              <w:rPr>
                <w:rFonts w:eastAsia="Calibri"/>
                <w:szCs w:val="24"/>
              </w:rPr>
              <w:t xml:space="preserve"> w </w:t>
            </w:r>
            <w:proofErr w:type="spellStart"/>
            <w:r w:rsidRPr="00DF2211">
              <w:rPr>
                <w:rFonts w:eastAsia="Calibri"/>
                <w:szCs w:val="24"/>
              </w:rPr>
              <w:t>rodzinie</w:t>
            </w:r>
            <w:proofErr w:type="spellEnd"/>
            <w:r w:rsidRPr="00DF2211">
              <w:rPr>
                <w:rFonts w:eastAsia="Calibri"/>
                <w:szCs w:val="24"/>
              </w:rPr>
              <w:t xml:space="preserve"> </w:t>
            </w:r>
            <w:proofErr w:type="spellStart"/>
            <w:r w:rsidRPr="00DF2211">
              <w:rPr>
                <w:rFonts w:eastAsia="Calibri"/>
                <w:szCs w:val="24"/>
              </w:rPr>
              <w:t>może</w:t>
            </w:r>
            <w:proofErr w:type="spellEnd"/>
            <w:r w:rsidRPr="00DF2211">
              <w:rPr>
                <w:rFonts w:eastAsia="Calibri"/>
                <w:szCs w:val="24"/>
              </w:rPr>
              <w:t xml:space="preserve"> </w:t>
            </w:r>
            <w:proofErr w:type="spellStart"/>
            <w:r w:rsidRPr="00DF2211">
              <w:rPr>
                <w:rFonts w:eastAsia="Calibri"/>
                <w:szCs w:val="24"/>
              </w:rPr>
              <w:t>stać</w:t>
            </w:r>
            <w:proofErr w:type="spellEnd"/>
            <w:r w:rsidRPr="00DF2211">
              <w:rPr>
                <w:rFonts w:eastAsia="Calibri"/>
                <w:szCs w:val="24"/>
              </w:rPr>
              <w:t xml:space="preserve"> </w:t>
            </w:r>
            <w:proofErr w:type="spellStart"/>
            <w:r w:rsidRPr="00DF2211">
              <w:rPr>
                <w:rFonts w:eastAsia="Calibri"/>
                <w:szCs w:val="24"/>
              </w:rPr>
              <w:t>się</w:t>
            </w:r>
            <w:proofErr w:type="spellEnd"/>
            <w:r w:rsidRPr="00DF2211">
              <w:rPr>
                <w:rFonts w:eastAsia="Calibri"/>
                <w:szCs w:val="24"/>
              </w:rPr>
              <w:t xml:space="preserve"> </w:t>
            </w:r>
            <w:proofErr w:type="spellStart"/>
            <w:r w:rsidRPr="00DF2211">
              <w:rPr>
                <w:rFonts w:eastAsia="Calibri"/>
                <w:szCs w:val="24"/>
              </w:rPr>
              <w:t>zarówno</w:t>
            </w:r>
            <w:proofErr w:type="spellEnd"/>
            <w:r w:rsidRPr="00DF2211">
              <w:rPr>
                <w:rFonts w:eastAsia="Calibri"/>
                <w:szCs w:val="24"/>
              </w:rPr>
              <w:t xml:space="preserve"> </w:t>
            </w:r>
            <w:proofErr w:type="spellStart"/>
            <w:r w:rsidRPr="00DF2211">
              <w:rPr>
                <w:rFonts w:eastAsia="Calibri"/>
                <w:szCs w:val="24"/>
              </w:rPr>
              <w:t>kobieta</w:t>
            </w:r>
            <w:proofErr w:type="spellEnd"/>
            <w:r w:rsidRPr="00DF2211">
              <w:rPr>
                <w:rFonts w:eastAsia="Calibri"/>
                <w:szCs w:val="24"/>
              </w:rPr>
              <w:t xml:space="preserve">, jak </w:t>
            </w:r>
            <w:proofErr w:type="spellStart"/>
            <w:r w:rsidRPr="00DF2211">
              <w:rPr>
                <w:rFonts w:eastAsia="Calibri"/>
                <w:szCs w:val="24"/>
              </w:rPr>
              <w:t>i</w:t>
            </w:r>
            <w:proofErr w:type="spellEnd"/>
            <w:r w:rsidRPr="00DF2211">
              <w:rPr>
                <w:rFonts w:eastAsia="Calibri"/>
                <w:szCs w:val="24"/>
              </w:rPr>
              <w:t xml:space="preserve"> </w:t>
            </w:r>
            <w:proofErr w:type="spellStart"/>
            <w:r w:rsidRPr="00DF2211">
              <w:rPr>
                <w:rFonts w:eastAsia="Calibri"/>
                <w:szCs w:val="24"/>
              </w:rPr>
              <w:t>mężczyzna</w:t>
            </w:r>
            <w:proofErr w:type="spellEnd"/>
            <w:r w:rsidRPr="00DF2211">
              <w:rPr>
                <w:rFonts w:eastAsia="Calibri"/>
                <w:szCs w:val="24"/>
              </w:rPr>
              <w:t>.</w:t>
            </w:r>
          </w:p>
        </w:tc>
        <w:tc>
          <w:tcPr>
            <w:tcW w:w="1878" w:type="dxa"/>
            <w:tcBorders>
              <w:top w:val="nil"/>
              <w:bottom w:val="nil"/>
            </w:tcBorders>
            <w:vAlign w:val="center"/>
            <w:hideMark/>
          </w:tcPr>
          <w:p w14:paraId="280D662A"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45%</w:t>
            </w:r>
          </w:p>
        </w:tc>
        <w:tc>
          <w:tcPr>
            <w:tcW w:w="1241" w:type="dxa"/>
            <w:tcBorders>
              <w:top w:val="nil"/>
              <w:bottom w:val="nil"/>
            </w:tcBorders>
            <w:vAlign w:val="center"/>
            <w:hideMark/>
          </w:tcPr>
          <w:p w14:paraId="251516B3"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34%</w:t>
            </w:r>
          </w:p>
        </w:tc>
        <w:tc>
          <w:tcPr>
            <w:tcW w:w="1559" w:type="dxa"/>
            <w:tcBorders>
              <w:top w:val="nil"/>
              <w:bottom w:val="nil"/>
            </w:tcBorders>
            <w:vAlign w:val="center"/>
            <w:hideMark/>
          </w:tcPr>
          <w:p w14:paraId="3514A8C5"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21%</w:t>
            </w:r>
          </w:p>
        </w:tc>
        <w:tc>
          <w:tcPr>
            <w:tcW w:w="1559" w:type="dxa"/>
            <w:tcBorders>
              <w:top w:val="nil"/>
              <w:bottom w:val="nil"/>
            </w:tcBorders>
            <w:vAlign w:val="center"/>
            <w:hideMark/>
          </w:tcPr>
          <w:p w14:paraId="749B5BF0"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0%</w:t>
            </w:r>
          </w:p>
        </w:tc>
      </w:tr>
      <w:tr w:rsidR="002F1FF2" w:rsidRPr="00DF2211" w14:paraId="27A0AA9C" w14:textId="77777777" w:rsidTr="007D25AD">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nil"/>
              <w:right w:val="nil"/>
            </w:tcBorders>
            <w:vAlign w:val="center"/>
            <w:hideMark/>
          </w:tcPr>
          <w:p w14:paraId="65B33C55" w14:textId="77777777" w:rsidR="002F1FF2" w:rsidRPr="00DF2211" w:rsidRDefault="002F1FF2" w:rsidP="007D25AD">
            <w:pPr>
              <w:tabs>
                <w:tab w:val="left" w:pos="8931"/>
              </w:tabs>
              <w:spacing w:after="120" w:line="276" w:lineRule="auto"/>
              <w:jc w:val="left"/>
              <w:rPr>
                <w:rFonts w:eastAsia="Calibri"/>
                <w:szCs w:val="24"/>
              </w:rPr>
            </w:pPr>
            <w:proofErr w:type="spellStart"/>
            <w:r w:rsidRPr="00DF2211">
              <w:rPr>
                <w:rFonts w:eastAsia="Calibri"/>
                <w:iCs/>
                <w:szCs w:val="24"/>
              </w:rPr>
              <w:t>Przemoc</w:t>
            </w:r>
            <w:proofErr w:type="spellEnd"/>
            <w:r w:rsidRPr="00DF2211">
              <w:rPr>
                <w:rFonts w:eastAsia="Calibri"/>
                <w:iCs/>
                <w:szCs w:val="24"/>
              </w:rPr>
              <w:t xml:space="preserve"> w </w:t>
            </w:r>
            <w:proofErr w:type="spellStart"/>
            <w:r w:rsidRPr="00DF2211">
              <w:rPr>
                <w:rFonts w:eastAsia="Calibri"/>
                <w:iCs/>
                <w:szCs w:val="24"/>
              </w:rPr>
              <w:t>rodzinie</w:t>
            </w:r>
            <w:proofErr w:type="spellEnd"/>
            <w:r w:rsidRPr="00DF2211">
              <w:rPr>
                <w:rFonts w:eastAsia="Calibri"/>
                <w:iCs/>
                <w:szCs w:val="24"/>
              </w:rPr>
              <w:t xml:space="preserve"> to </w:t>
            </w:r>
            <w:proofErr w:type="spellStart"/>
            <w:r w:rsidRPr="00DF2211">
              <w:rPr>
                <w:rFonts w:eastAsia="Calibri"/>
                <w:iCs/>
                <w:szCs w:val="24"/>
              </w:rPr>
              <w:t>prywatna</w:t>
            </w:r>
            <w:proofErr w:type="spellEnd"/>
            <w:r w:rsidRPr="00DF2211">
              <w:rPr>
                <w:rFonts w:eastAsia="Calibri"/>
                <w:iCs/>
                <w:szCs w:val="24"/>
              </w:rPr>
              <w:t xml:space="preserve"> </w:t>
            </w:r>
            <w:proofErr w:type="spellStart"/>
            <w:r w:rsidRPr="00DF2211">
              <w:rPr>
                <w:rFonts w:eastAsia="Calibri"/>
                <w:iCs/>
                <w:szCs w:val="24"/>
              </w:rPr>
              <w:t>sprawa</w:t>
            </w:r>
            <w:proofErr w:type="spellEnd"/>
            <w:r w:rsidRPr="00DF2211">
              <w:rPr>
                <w:rFonts w:eastAsia="Calibri"/>
                <w:iCs/>
                <w:szCs w:val="24"/>
              </w:rPr>
              <w:t xml:space="preserve">, </w:t>
            </w:r>
            <w:proofErr w:type="spellStart"/>
            <w:r w:rsidRPr="00DF2211">
              <w:rPr>
                <w:rFonts w:eastAsia="Calibri"/>
                <w:iCs/>
                <w:szCs w:val="24"/>
              </w:rPr>
              <w:t>nikt</w:t>
            </w:r>
            <w:proofErr w:type="spellEnd"/>
            <w:r w:rsidRPr="00DF2211">
              <w:rPr>
                <w:rFonts w:eastAsia="Calibri"/>
                <w:iCs/>
                <w:szCs w:val="24"/>
              </w:rPr>
              <w:t xml:space="preserve"> </w:t>
            </w:r>
            <w:proofErr w:type="spellStart"/>
            <w:r w:rsidRPr="00DF2211">
              <w:rPr>
                <w:rFonts w:eastAsia="Calibri"/>
                <w:iCs/>
                <w:szCs w:val="24"/>
              </w:rPr>
              <w:t>nie</w:t>
            </w:r>
            <w:proofErr w:type="spellEnd"/>
            <w:r w:rsidRPr="00DF2211">
              <w:rPr>
                <w:rFonts w:eastAsia="Calibri"/>
                <w:iCs/>
                <w:szCs w:val="24"/>
              </w:rPr>
              <w:t xml:space="preserve"> </w:t>
            </w:r>
            <w:proofErr w:type="spellStart"/>
            <w:r w:rsidRPr="00DF2211">
              <w:rPr>
                <w:rFonts w:eastAsia="Calibri"/>
                <w:iCs/>
                <w:szCs w:val="24"/>
              </w:rPr>
              <w:t>powinien</w:t>
            </w:r>
            <w:proofErr w:type="spellEnd"/>
            <w:r w:rsidRPr="00DF2211">
              <w:rPr>
                <w:rFonts w:eastAsia="Calibri"/>
                <w:iCs/>
                <w:szCs w:val="24"/>
              </w:rPr>
              <w:t xml:space="preserve"> </w:t>
            </w:r>
            <w:proofErr w:type="spellStart"/>
            <w:r w:rsidRPr="00DF2211">
              <w:rPr>
                <w:rFonts w:eastAsia="Calibri"/>
                <w:iCs/>
                <w:szCs w:val="24"/>
              </w:rPr>
              <w:t>się</w:t>
            </w:r>
            <w:proofErr w:type="spellEnd"/>
            <w:r w:rsidRPr="00DF2211">
              <w:rPr>
                <w:rFonts w:eastAsia="Calibri"/>
                <w:iCs/>
                <w:szCs w:val="24"/>
              </w:rPr>
              <w:t xml:space="preserve"> </w:t>
            </w:r>
            <w:proofErr w:type="spellStart"/>
            <w:r w:rsidRPr="00DF2211">
              <w:rPr>
                <w:rFonts w:eastAsia="Calibri"/>
                <w:iCs/>
                <w:szCs w:val="24"/>
              </w:rPr>
              <w:t>wtrącać</w:t>
            </w:r>
            <w:proofErr w:type="spellEnd"/>
            <w:r w:rsidRPr="00DF2211">
              <w:rPr>
                <w:rFonts w:eastAsia="Calibri"/>
                <w:iCs/>
                <w:szCs w:val="24"/>
              </w:rPr>
              <w:t>.</w:t>
            </w:r>
          </w:p>
        </w:tc>
        <w:tc>
          <w:tcPr>
            <w:tcW w:w="1878" w:type="dxa"/>
            <w:tcBorders>
              <w:top w:val="nil"/>
              <w:left w:val="nil"/>
              <w:bottom w:val="nil"/>
              <w:right w:val="nil"/>
            </w:tcBorders>
            <w:vAlign w:val="center"/>
            <w:hideMark/>
          </w:tcPr>
          <w:p w14:paraId="281E717B"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2%</w:t>
            </w:r>
          </w:p>
        </w:tc>
        <w:tc>
          <w:tcPr>
            <w:tcW w:w="1241" w:type="dxa"/>
            <w:tcBorders>
              <w:top w:val="nil"/>
              <w:left w:val="nil"/>
              <w:bottom w:val="nil"/>
              <w:right w:val="nil"/>
            </w:tcBorders>
            <w:vAlign w:val="center"/>
            <w:hideMark/>
          </w:tcPr>
          <w:p w14:paraId="32F4450A"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19%</w:t>
            </w:r>
          </w:p>
        </w:tc>
        <w:tc>
          <w:tcPr>
            <w:tcW w:w="1559" w:type="dxa"/>
            <w:tcBorders>
              <w:top w:val="nil"/>
              <w:left w:val="nil"/>
              <w:bottom w:val="nil"/>
              <w:right w:val="nil"/>
            </w:tcBorders>
            <w:vAlign w:val="center"/>
            <w:hideMark/>
          </w:tcPr>
          <w:p w14:paraId="600963CD"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34%</w:t>
            </w:r>
          </w:p>
        </w:tc>
        <w:tc>
          <w:tcPr>
            <w:tcW w:w="1559" w:type="dxa"/>
            <w:tcBorders>
              <w:top w:val="nil"/>
              <w:left w:val="nil"/>
              <w:bottom w:val="nil"/>
              <w:right w:val="nil"/>
            </w:tcBorders>
            <w:vAlign w:val="center"/>
            <w:hideMark/>
          </w:tcPr>
          <w:p w14:paraId="6346A123" w14:textId="77777777" w:rsidR="002F1FF2" w:rsidRPr="00DF2211" w:rsidRDefault="002F1FF2" w:rsidP="007D25AD">
            <w:pPr>
              <w:tabs>
                <w:tab w:val="left" w:pos="8931"/>
              </w:tabs>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45%</w:t>
            </w:r>
          </w:p>
        </w:tc>
      </w:tr>
      <w:tr w:rsidR="002F1FF2" w:rsidRPr="00DF2211" w14:paraId="7891EE83" w14:textId="77777777" w:rsidTr="007D25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Borders>
              <w:top w:val="nil"/>
              <w:bottom w:val="nil"/>
            </w:tcBorders>
            <w:vAlign w:val="center"/>
            <w:hideMark/>
          </w:tcPr>
          <w:p w14:paraId="59BDF5EA" w14:textId="77777777" w:rsidR="002F1FF2" w:rsidRPr="00DF2211" w:rsidRDefault="002F1FF2" w:rsidP="007D25AD">
            <w:pPr>
              <w:tabs>
                <w:tab w:val="left" w:pos="8931"/>
              </w:tabs>
              <w:spacing w:after="120" w:line="276" w:lineRule="auto"/>
              <w:jc w:val="left"/>
              <w:rPr>
                <w:rFonts w:eastAsia="Calibri"/>
                <w:iCs/>
                <w:szCs w:val="24"/>
              </w:rPr>
            </w:pPr>
            <w:proofErr w:type="spellStart"/>
            <w:r w:rsidRPr="00DF2211">
              <w:rPr>
                <w:rFonts w:eastAsia="Calibri"/>
                <w:iCs/>
                <w:szCs w:val="24"/>
              </w:rPr>
              <w:t>Przemoc</w:t>
            </w:r>
            <w:proofErr w:type="spellEnd"/>
            <w:r w:rsidRPr="00DF2211">
              <w:rPr>
                <w:rFonts w:eastAsia="Calibri"/>
                <w:iCs/>
                <w:szCs w:val="24"/>
              </w:rPr>
              <w:t xml:space="preserve"> jest </w:t>
            </w:r>
            <w:proofErr w:type="spellStart"/>
            <w:r w:rsidRPr="00DF2211">
              <w:rPr>
                <w:rFonts w:eastAsia="Calibri"/>
                <w:iCs/>
                <w:szCs w:val="24"/>
              </w:rPr>
              <w:t>tylko</w:t>
            </w:r>
            <w:proofErr w:type="spellEnd"/>
            <w:r w:rsidRPr="00DF2211">
              <w:rPr>
                <w:rFonts w:eastAsia="Calibri"/>
                <w:iCs/>
                <w:szCs w:val="24"/>
              </w:rPr>
              <w:t xml:space="preserve"> </w:t>
            </w:r>
            <w:proofErr w:type="spellStart"/>
            <w:r w:rsidRPr="00DF2211">
              <w:rPr>
                <w:rFonts w:eastAsia="Calibri"/>
                <w:iCs/>
                <w:szCs w:val="24"/>
              </w:rPr>
              <w:t>wtedy</w:t>
            </w:r>
            <w:proofErr w:type="spellEnd"/>
            <w:r w:rsidRPr="00DF2211">
              <w:rPr>
                <w:rFonts w:eastAsia="Calibri"/>
                <w:iCs/>
                <w:szCs w:val="24"/>
              </w:rPr>
              <w:t xml:space="preserve">, </w:t>
            </w:r>
            <w:proofErr w:type="spellStart"/>
            <w:r w:rsidRPr="00DF2211">
              <w:rPr>
                <w:rFonts w:eastAsia="Calibri"/>
                <w:iCs/>
                <w:szCs w:val="24"/>
              </w:rPr>
              <w:t>gdy</w:t>
            </w:r>
            <w:proofErr w:type="spellEnd"/>
            <w:r w:rsidRPr="00DF2211">
              <w:rPr>
                <w:rFonts w:eastAsia="Calibri"/>
                <w:iCs/>
                <w:szCs w:val="24"/>
              </w:rPr>
              <w:t xml:space="preserve"> </w:t>
            </w:r>
            <w:proofErr w:type="spellStart"/>
            <w:r w:rsidRPr="00DF2211">
              <w:rPr>
                <w:rFonts w:eastAsia="Calibri"/>
                <w:iCs/>
                <w:szCs w:val="24"/>
              </w:rPr>
              <w:t>są</w:t>
            </w:r>
            <w:proofErr w:type="spellEnd"/>
            <w:r w:rsidRPr="00DF2211">
              <w:rPr>
                <w:rFonts w:eastAsia="Calibri"/>
                <w:iCs/>
                <w:szCs w:val="24"/>
              </w:rPr>
              <w:t xml:space="preserve"> </w:t>
            </w:r>
            <w:proofErr w:type="spellStart"/>
            <w:r w:rsidRPr="00DF2211">
              <w:rPr>
                <w:rFonts w:eastAsia="Calibri"/>
                <w:iCs/>
                <w:szCs w:val="24"/>
              </w:rPr>
              <w:t>widoczne</w:t>
            </w:r>
            <w:proofErr w:type="spellEnd"/>
            <w:r w:rsidRPr="00DF2211">
              <w:rPr>
                <w:rFonts w:eastAsia="Calibri"/>
                <w:iCs/>
                <w:szCs w:val="24"/>
              </w:rPr>
              <w:t xml:space="preserve"> </w:t>
            </w:r>
            <w:proofErr w:type="spellStart"/>
            <w:r w:rsidRPr="00DF2211">
              <w:rPr>
                <w:rFonts w:eastAsia="Calibri"/>
                <w:iCs/>
                <w:szCs w:val="24"/>
              </w:rPr>
              <w:t>ślady</w:t>
            </w:r>
            <w:proofErr w:type="spellEnd"/>
            <w:r w:rsidRPr="00DF2211">
              <w:rPr>
                <w:rFonts w:eastAsia="Calibri"/>
                <w:iCs/>
                <w:szCs w:val="24"/>
              </w:rPr>
              <w:t xml:space="preserve"> </w:t>
            </w:r>
            <w:proofErr w:type="spellStart"/>
            <w:r w:rsidRPr="00DF2211">
              <w:rPr>
                <w:rFonts w:eastAsia="Calibri"/>
                <w:iCs/>
                <w:szCs w:val="24"/>
              </w:rPr>
              <w:t>na</w:t>
            </w:r>
            <w:proofErr w:type="spellEnd"/>
            <w:r w:rsidRPr="00DF2211">
              <w:rPr>
                <w:rFonts w:eastAsia="Calibri"/>
                <w:iCs/>
                <w:szCs w:val="24"/>
              </w:rPr>
              <w:t xml:space="preserve"> </w:t>
            </w:r>
            <w:proofErr w:type="spellStart"/>
            <w:r w:rsidRPr="00DF2211">
              <w:rPr>
                <w:rFonts w:eastAsia="Calibri"/>
                <w:iCs/>
                <w:szCs w:val="24"/>
              </w:rPr>
              <w:t>ciele</w:t>
            </w:r>
            <w:proofErr w:type="spellEnd"/>
            <w:r w:rsidRPr="00DF2211">
              <w:rPr>
                <w:rFonts w:eastAsia="Calibri"/>
                <w:iCs/>
                <w:szCs w:val="24"/>
              </w:rPr>
              <w:t xml:space="preserve"> </w:t>
            </w:r>
            <w:proofErr w:type="spellStart"/>
            <w:r w:rsidRPr="00DF2211">
              <w:rPr>
                <w:rFonts w:eastAsia="Calibri"/>
                <w:iCs/>
                <w:szCs w:val="24"/>
              </w:rPr>
              <w:t>ofiary</w:t>
            </w:r>
            <w:proofErr w:type="spellEnd"/>
            <w:r w:rsidRPr="00DF2211">
              <w:rPr>
                <w:rFonts w:eastAsia="Calibri"/>
                <w:iCs/>
                <w:szCs w:val="24"/>
              </w:rPr>
              <w:t>.</w:t>
            </w:r>
          </w:p>
        </w:tc>
        <w:tc>
          <w:tcPr>
            <w:tcW w:w="1878" w:type="dxa"/>
            <w:tcBorders>
              <w:top w:val="nil"/>
              <w:bottom w:val="nil"/>
            </w:tcBorders>
            <w:vAlign w:val="center"/>
            <w:hideMark/>
          </w:tcPr>
          <w:p w14:paraId="67900AA4"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0%</w:t>
            </w:r>
          </w:p>
        </w:tc>
        <w:tc>
          <w:tcPr>
            <w:tcW w:w="1241" w:type="dxa"/>
            <w:tcBorders>
              <w:top w:val="nil"/>
              <w:bottom w:val="nil"/>
            </w:tcBorders>
            <w:vAlign w:val="center"/>
            <w:hideMark/>
          </w:tcPr>
          <w:p w14:paraId="1BF5205A"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7%</w:t>
            </w:r>
          </w:p>
        </w:tc>
        <w:tc>
          <w:tcPr>
            <w:tcW w:w="1559" w:type="dxa"/>
            <w:tcBorders>
              <w:top w:val="nil"/>
              <w:bottom w:val="nil"/>
            </w:tcBorders>
            <w:vAlign w:val="center"/>
            <w:hideMark/>
          </w:tcPr>
          <w:p w14:paraId="25E6F051"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48%</w:t>
            </w:r>
          </w:p>
        </w:tc>
        <w:tc>
          <w:tcPr>
            <w:tcW w:w="1559" w:type="dxa"/>
            <w:tcBorders>
              <w:top w:val="nil"/>
              <w:bottom w:val="nil"/>
            </w:tcBorders>
            <w:vAlign w:val="center"/>
            <w:hideMark/>
          </w:tcPr>
          <w:p w14:paraId="279E222D" w14:textId="77777777" w:rsidR="002F1FF2" w:rsidRPr="00DF2211" w:rsidRDefault="002F1FF2" w:rsidP="007D25AD">
            <w:pPr>
              <w:tabs>
                <w:tab w:val="left" w:pos="8931"/>
              </w:tabs>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szCs w:val="24"/>
              </w:rPr>
            </w:pPr>
            <w:r w:rsidRPr="00DF2211">
              <w:rPr>
                <w:rFonts w:eastAsia="Calibri"/>
                <w:szCs w:val="24"/>
              </w:rPr>
              <w:t>45%</w:t>
            </w:r>
          </w:p>
        </w:tc>
      </w:tr>
      <w:tr w:rsidR="002F1FF2" w:rsidRPr="00DF2211" w14:paraId="11759E9C" w14:textId="77777777" w:rsidTr="007D25AD">
        <w:tc>
          <w:tcPr>
            <w:cnfStyle w:val="001000000000" w:firstRow="0" w:lastRow="0" w:firstColumn="1" w:lastColumn="0" w:oddVBand="0" w:evenVBand="0" w:oddHBand="0" w:evenHBand="0" w:firstRowFirstColumn="0" w:firstRowLastColumn="0" w:lastRowFirstColumn="0" w:lastRowLastColumn="0"/>
            <w:tcW w:w="2943" w:type="dxa"/>
            <w:tcBorders>
              <w:top w:val="nil"/>
              <w:left w:val="nil"/>
              <w:bottom w:val="single" w:sz="8" w:space="0" w:color="000000"/>
              <w:right w:val="nil"/>
            </w:tcBorders>
            <w:vAlign w:val="center"/>
            <w:hideMark/>
          </w:tcPr>
          <w:p w14:paraId="11781373" w14:textId="77777777" w:rsidR="002F1FF2" w:rsidRPr="00DF2211" w:rsidRDefault="002F1FF2" w:rsidP="007D25AD">
            <w:pPr>
              <w:tabs>
                <w:tab w:val="left" w:pos="8931"/>
              </w:tabs>
              <w:spacing w:after="120"/>
              <w:jc w:val="left"/>
              <w:rPr>
                <w:rFonts w:eastAsia="Calibri"/>
                <w:iCs/>
                <w:szCs w:val="24"/>
              </w:rPr>
            </w:pPr>
            <w:proofErr w:type="spellStart"/>
            <w:r w:rsidRPr="00DF2211">
              <w:rPr>
                <w:rFonts w:eastAsia="Calibri"/>
                <w:iCs/>
                <w:szCs w:val="24"/>
              </w:rPr>
              <w:t>Policja</w:t>
            </w:r>
            <w:proofErr w:type="spellEnd"/>
            <w:r w:rsidRPr="00DF2211">
              <w:rPr>
                <w:rFonts w:eastAsia="Calibri"/>
                <w:iCs/>
                <w:szCs w:val="24"/>
              </w:rPr>
              <w:t xml:space="preserve"> </w:t>
            </w:r>
            <w:proofErr w:type="spellStart"/>
            <w:r w:rsidRPr="00DF2211">
              <w:rPr>
                <w:rFonts w:eastAsia="Calibri"/>
                <w:iCs/>
                <w:szCs w:val="24"/>
              </w:rPr>
              <w:t>nie</w:t>
            </w:r>
            <w:proofErr w:type="spellEnd"/>
            <w:r w:rsidRPr="00DF2211">
              <w:rPr>
                <w:rFonts w:eastAsia="Calibri"/>
                <w:iCs/>
                <w:szCs w:val="24"/>
              </w:rPr>
              <w:t xml:space="preserve"> </w:t>
            </w:r>
            <w:proofErr w:type="spellStart"/>
            <w:r w:rsidRPr="00DF2211">
              <w:rPr>
                <w:rFonts w:eastAsia="Calibri"/>
                <w:iCs/>
                <w:szCs w:val="24"/>
              </w:rPr>
              <w:t>powinna</w:t>
            </w:r>
            <w:proofErr w:type="spellEnd"/>
            <w:r w:rsidRPr="00DF2211">
              <w:rPr>
                <w:rFonts w:eastAsia="Calibri"/>
                <w:iCs/>
                <w:szCs w:val="24"/>
              </w:rPr>
              <w:t xml:space="preserve"> </w:t>
            </w:r>
            <w:proofErr w:type="spellStart"/>
            <w:r w:rsidRPr="00DF2211">
              <w:rPr>
                <w:rFonts w:eastAsia="Calibri"/>
                <w:iCs/>
                <w:szCs w:val="24"/>
              </w:rPr>
              <w:t>interweniować</w:t>
            </w:r>
            <w:proofErr w:type="spellEnd"/>
            <w:r w:rsidRPr="00DF2211">
              <w:rPr>
                <w:rFonts w:eastAsia="Calibri"/>
                <w:iCs/>
                <w:szCs w:val="24"/>
              </w:rPr>
              <w:t xml:space="preserve"> w </w:t>
            </w:r>
            <w:proofErr w:type="spellStart"/>
            <w:r w:rsidRPr="00DF2211">
              <w:rPr>
                <w:rFonts w:eastAsia="Calibri"/>
                <w:iCs/>
                <w:szCs w:val="24"/>
              </w:rPr>
              <w:t>sprawach</w:t>
            </w:r>
            <w:proofErr w:type="spellEnd"/>
            <w:r w:rsidRPr="00DF2211">
              <w:rPr>
                <w:rFonts w:eastAsia="Calibri"/>
                <w:iCs/>
                <w:szCs w:val="24"/>
              </w:rPr>
              <w:t xml:space="preserve"> </w:t>
            </w:r>
            <w:proofErr w:type="spellStart"/>
            <w:r w:rsidRPr="00DF2211">
              <w:rPr>
                <w:rFonts w:eastAsia="Calibri"/>
                <w:iCs/>
                <w:szCs w:val="24"/>
              </w:rPr>
              <w:t>rodzinnych</w:t>
            </w:r>
            <w:proofErr w:type="spellEnd"/>
            <w:r w:rsidRPr="00DF2211">
              <w:rPr>
                <w:rFonts w:eastAsia="Calibri"/>
                <w:iCs/>
                <w:szCs w:val="24"/>
              </w:rPr>
              <w:t>.</w:t>
            </w:r>
          </w:p>
        </w:tc>
        <w:tc>
          <w:tcPr>
            <w:tcW w:w="1878" w:type="dxa"/>
            <w:tcBorders>
              <w:top w:val="nil"/>
              <w:left w:val="nil"/>
              <w:bottom w:val="single" w:sz="8" w:space="0" w:color="000000"/>
              <w:right w:val="nil"/>
            </w:tcBorders>
            <w:vAlign w:val="center"/>
            <w:hideMark/>
          </w:tcPr>
          <w:p w14:paraId="468EDFFE" w14:textId="77777777" w:rsidR="002F1FF2" w:rsidRPr="00DF2211" w:rsidRDefault="002F1FF2" w:rsidP="007D25AD">
            <w:pPr>
              <w:tabs>
                <w:tab w:val="left" w:pos="8931"/>
              </w:tabs>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0%</w:t>
            </w:r>
          </w:p>
        </w:tc>
        <w:tc>
          <w:tcPr>
            <w:tcW w:w="1241" w:type="dxa"/>
            <w:tcBorders>
              <w:top w:val="nil"/>
              <w:left w:val="nil"/>
              <w:bottom w:val="single" w:sz="8" w:space="0" w:color="000000"/>
              <w:right w:val="nil"/>
            </w:tcBorders>
            <w:vAlign w:val="center"/>
            <w:hideMark/>
          </w:tcPr>
          <w:p w14:paraId="7233FC78" w14:textId="77777777" w:rsidR="002F1FF2" w:rsidRPr="00DF2211" w:rsidRDefault="002F1FF2" w:rsidP="007D25AD">
            <w:pPr>
              <w:tabs>
                <w:tab w:val="left" w:pos="8931"/>
              </w:tabs>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6%</w:t>
            </w:r>
          </w:p>
        </w:tc>
        <w:tc>
          <w:tcPr>
            <w:tcW w:w="1559" w:type="dxa"/>
            <w:tcBorders>
              <w:top w:val="nil"/>
              <w:left w:val="nil"/>
              <w:bottom w:val="single" w:sz="8" w:space="0" w:color="000000"/>
              <w:right w:val="nil"/>
            </w:tcBorders>
            <w:vAlign w:val="center"/>
            <w:hideMark/>
          </w:tcPr>
          <w:p w14:paraId="4F6988B2" w14:textId="77777777" w:rsidR="002F1FF2" w:rsidRPr="00DF2211" w:rsidRDefault="002F1FF2" w:rsidP="007D25AD">
            <w:pPr>
              <w:tabs>
                <w:tab w:val="left" w:pos="8931"/>
              </w:tabs>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48%</w:t>
            </w:r>
          </w:p>
        </w:tc>
        <w:tc>
          <w:tcPr>
            <w:tcW w:w="1559" w:type="dxa"/>
            <w:tcBorders>
              <w:top w:val="nil"/>
              <w:left w:val="nil"/>
              <w:bottom w:val="single" w:sz="8" w:space="0" w:color="000000"/>
              <w:right w:val="nil"/>
            </w:tcBorders>
            <w:vAlign w:val="center"/>
            <w:hideMark/>
          </w:tcPr>
          <w:p w14:paraId="1EADED4E" w14:textId="77777777" w:rsidR="002F1FF2" w:rsidRPr="00DF2211" w:rsidRDefault="002F1FF2" w:rsidP="007D25AD">
            <w:pPr>
              <w:tabs>
                <w:tab w:val="left" w:pos="8931"/>
              </w:tabs>
              <w:spacing w:before="0" w:after="200" w:line="276" w:lineRule="auto"/>
              <w:jc w:val="center"/>
              <w:cnfStyle w:val="000000000000" w:firstRow="0" w:lastRow="0" w:firstColumn="0" w:lastColumn="0" w:oddVBand="0" w:evenVBand="0" w:oddHBand="0" w:evenHBand="0" w:firstRowFirstColumn="0" w:firstRowLastColumn="0" w:lastRowFirstColumn="0" w:lastRowLastColumn="0"/>
              <w:rPr>
                <w:rFonts w:eastAsia="Calibri"/>
                <w:szCs w:val="24"/>
              </w:rPr>
            </w:pPr>
            <w:r w:rsidRPr="00DF2211">
              <w:rPr>
                <w:rFonts w:eastAsia="Calibri"/>
                <w:szCs w:val="24"/>
              </w:rPr>
              <w:t>46%</w:t>
            </w:r>
          </w:p>
        </w:tc>
      </w:tr>
    </w:tbl>
    <w:p w14:paraId="68526EE8" w14:textId="77777777" w:rsidR="002F1FF2" w:rsidRPr="00DF2211" w:rsidRDefault="002F1FF2" w:rsidP="002F1FF2">
      <w:pPr>
        <w:tabs>
          <w:tab w:val="left" w:pos="8931"/>
        </w:tabs>
        <w:spacing w:after="200"/>
        <w:rPr>
          <w:rFonts w:eastAsia="Times New Roman" w:cs="Times New Roman"/>
          <w:i/>
          <w:szCs w:val="24"/>
          <w:lang w:bidi="en-US"/>
        </w:rPr>
      </w:pPr>
    </w:p>
    <w:p w14:paraId="3D75A8E0" w14:textId="77777777" w:rsidR="002F1FF2" w:rsidRPr="00DF2211" w:rsidRDefault="002F1FF2" w:rsidP="002F1FF2">
      <w:pPr>
        <w:tabs>
          <w:tab w:val="left" w:pos="8931"/>
        </w:tabs>
        <w:spacing w:after="200"/>
        <w:rPr>
          <w:rFonts w:eastAsia="Times New Roman" w:cs="Times New Roman"/>
          <w:i/>
          <w:szCs w:val="24"/>
          <w:lang w:bidi="en-US"/>
        </w:rPr>
      </w:pPr>
    </w:p>
    <w:p w14:paraId="76009AEB" w14:textId="279A0D61" w:rsidR="00A635E4" w:rsidRPr="002F1FF2" w:rsidRDefault="002F1FF2" w:rsidP="002F1FF2">
      <w:pPr>
        <w:tabs>
          <w:tab w:val="left" w:pos="8931"/>
        </w:tabs>
        <w:spacing w:before="0" w:after="200" w:line="252" w:lineRule="auto"/>
        <w:jc w:val="left"/>
        <w:rPr>
          <w:rFonts w:ascii="Cambria" w:eastAsia="Times New Roman" w:hAnsi="Cambria" w:cs="Times New Roman"/>
          <w:i/>
          <w:szCs w:val="24"/>
          <w:lang w:bidi="en-US"/>
        </w:rPr>
      </w:pPr>
      <w:r w:rsidRPr="00DF2211">
        <w:rPr>
          <w:rFonts w:ascii="Cambria" w:eastAsia="Times New Roman" w:hAnsi="Cambria" w:cs="Times New Roman"/>
          <w:i/>
          <w:szCs w:val="24"/>
          <w:lang w:bidi="en-US"/>
        </w:rPr>
        <w:br w:type="page"/>
      </w:r>
    </w:p>
    <w:p w14:paraId="18FF9E4B" w14:textId="4D40B78D" w:rsidR="002F1FF2" w:rsidRPr="00707E9B" w:rsidRDefault="002F1FF2" w:rsidP="00707E9B">
      <w:pPr>
        <w:pStyle w:val="Nagwek3"/>
        <w:rPr>
          <w:rFonts w:eastAsia="Times New Roman"/>
          <w:lang w:bidi="en-US"/>
        </w:rPr>
      </w:pPr>
      <w:bookmarkStart w:id="282" w:name="_Toc57237835"/>
      <w:bookmarkStart w:id="283" w:name="_Toc58619124"/>
      <w:bookmarkStart w:id="284" w:name="_Toc59452278"/>
      <w:bookmarkStart w:id="285" w:name="_Toc62045182"/>
      <w:bookmarkEnd w:id="279"/>
      <w:bookmarkEnd w:id="280"/>
      <w:bookmarkEnd w:id="281"/>
      <w:r w:rsidRPr="002F1FF2">
        <w:rPr>
          <w:rFonts w:eastAsia="Times New Roman"/>
          <w:lang w:bidi="en-US"/>
        </w:rPr>
        <w:lastRenderedPageBreak/>
        <w:t xml:space="preserve">2.3.4. Diagnoza problemów społecznych w ujęciu badań ankietowych sprzedawców napojów alkoholowych w Gminie </w:t>
      </w:r>
      <w:bookmarkEnd w:id="282"/>
      <w:bookmarkEnd w:id="283"/>
      <w:bookmarkEnd w:id="284"/>
      <w:r>
        <w:rPr>
          <w:rFonts w:eastAsia="Times New Roman"/>
          <w:lang w:bidi="en-US"/>
        </w:rPr>
        <w:t>Reszel</w:t>
      </w:r>
      <w:bookmarkEnd w:id="285"/>
    </w:p>
    <w:p w14:paraId="545FB8E7" w14:textId="65F5926F" w:rsidR="00DF2211" w:rsidRPr="002F1FF2" w:rsidRDefault="00DF2211" w:rsidP="00707E9B">
      <w:pPr>
        <w:ind w:firstLine="708"/>
        <w:rPr>
          <w:rFonts w:ascii="Cambria" w:eastAsia="Times New Roman" w:hAnsi="Cambria" w:cs="Times New Roman"/>
          <w:caps/>
          <w:color w:val="632423"/>
          <w:spacing w:val="20"/>
          <w:sz w:val="28"/>
          <w:szCs w:val="28"/>
          <w:lang w:bidi="en-US"/>
        </w:rPr>
      </w:pPr>
      <w:r w:rsidRPr="00DF2211">
        <w:rPr>
          <w:lang w:bidi="en-US"/>
        </w:rPr>
        <w:t>Niewątpliwie ważną grupą, która może zarysować szczególny obraz problemów związanych z alkoholem występujących na wsi są sami pracownicy punktów sprzedaży alkoholu, spotykający się codziennie w swojej pracy z konsumentami. Ich postawy wobec osób nabywających/konsumujących alkohol oraz przestrzeganie prawa w zakresie sprzedaży alkoholu mogą w znaczącym stopniu przyczynić się do ograniczenia problemów związanych z nadużywaniem alkoholu zarówno przez nieletnich jak i dorosłych.</w:t>
      </w:r>
    </w:p>
    <w:p w14:paraId="3D0569A0" w14:textId="0A805D78" w:rsidR="00DF2211" w:rsidRPr="00DF2211" w:rsidRDefault="00DF2211" w:rsidP="00DF2211">
      <w:pPr>
        <w:ind w:firstLine="708"/>
        <w:rPr>
          <w:lang w:bidi="en-US"/>
        </w:rPr>
      </w:pPr>
      <w:r w:rsidRPr="00DF2211">
        <w:rPr>
          <w:lang w:bidi="en-US"/>
        </w:rPr>
        <w:t xml:space="preserve">Badanie zostało przeprowadzone wśród 20 sprzedawców napojów alkoholowych w punktach sprzedaży na terenie gminy. Grupa badana stanowiła 20 kobiet. </w:t>
      </w:r>
      <w:r w:rsidR="00F95920">
        <w:rPr>
          <w:lang w:bidi="en-US"/>
        </w:rPr>
        <w:br/>
      </w:r>
      <w:r w:rsidRPr="00DF2211">
        <w:rPr>
          <w:lang w:bidi="en-US"/>
        </w:rPr>
        <w:t xml:space="preserve">Wszystkie respondentki to pracownice punktów. Średnia wieku przebadanych sprzedawców wyniosła 37 lat. </w:t>
      </w:r>
    </w:p>
    <w:p w14:paraId="2EB16181" w14:textId="77777777" w:rsidR="00DF2211" w:rsidRPr="00DF2211" w:rsidRDefault="00DF2211" w:rsidP="00DF2211">
      <w:pPr>
        <w:ind w:firstLine="360"/>
        <w:rPr>
          <w:lang w:bidi="en-US"/>
        </w:rPr>
      </w:pPr>
      <w:r w:rsidRPr="00DF2211">
        <w:rPr>
          <w:lang w:bidi="en-US"/>
        </w:rPr>
        <w:t xml:space="preserve">Ten obszar przeprowadzonych badań miał na celu poznanie postawy sprzedawców napojów alkoholowych względem następujących zagadnień: </w:t>
      </w:r>
    </w:p>
    <w:p w14:paraId="65F66FBF" w14:textId="77777777" w:rsidR="00DF2211" w:rsidRPr="00DF2211" w:rsidRDefault="00DF2211" w:rsidP="002F1FF2">
      <w:pPr>
        <w:numPr>
          <w:ilvl w:val="0"/>
          <w:numId w:val="27"/>
        </w:numPr>
        <w:contextualSpacing/>
        <w:rPr>
          <w:lang w:bidi="en-US"/>
        </w:rPr>
      </w:pPr>
      <w:r w:rsidRPr="00DF2211">
        <w:rPr>
          <w:lang w:bidi="en-US"/>
        </w:rPr>
        <w:t xml:space="preserve">sprzedaży alkoholu osobom nieletnim oraz osobom nietrzeźwym, </w:t>
      </w:r>
    </w:p>
    <w:p w14:paraId="3A29E314" w14:textId="77777777" w:rsidR="00DF2211" w:rsidRPr="00DF2211" w:rsidRDefault="00DF2211" w:rsidP="002F1FF2">
      <w:pPr>
        <w:numPr>
          <w:ilvl w:val="0"/>
          <w:numId w:val="27"/>
        </w:numPr>
        <w:contextualSpacing/>
        <w:rPr>
          <w:lang w:bidi="en-US"/>
        </w:rPr>
      </w:pPr>
      <w:r w:rsidRPr="00DF2211">
        <w:rPr>
          <w:lang w:bidi="en-US"/>
        </w:rPr>
        <w:t xml:space="preserve">spożywania alkoholu w miejscu jego sprzedaży, </w:t>
      </w:r>
    </w:p>
    <w:p w14:paraId="73F9574B" w14:textId="77777777" w:rsidR="00DF2211" w:rsidRPr="00DF2211" w:rsidRDefault="00DF2211" w:rsidP="002F1FF2">
      <w:pPr>
        <w:numPr>
          <w:ilvl w:val="0"/>
          <w:numId w:val="27"/>
        </w:numPr>
        <w:contextualSpacing/>
        <w:rPr>
          <w:lang w:bidi="en-US"/>
        </w:rPr>
      </w:pPr>
      <w:r w:rsidRPr="00DF2211">
        <w:rPr>
          <w:lang w:bidi="en-US"/>
        </w:rPr>
        <w:t>nieprzyjemnych sytuacje zainicjowane przez osoby spożywające alkohol.</w:t>
      </w:r>
    </w:p>
    <w:p w14:paraId="3F96E111" w14:textId="77777777" w:rsidR="00DF2211" w:rsidRPr="00DF2211" w:rsidRDefault="00DF2211" w:rsidP="002F1FF2">
      <w:pPr>
        <w:numPr>
          <w:ilvl w:val="0"/>
          <w:numId w:val="27"/>
        </w:numPr>
        <w:spacing w:before="0" w:after="200" w:line="276" w:lineRule="auto"/>
        <w:contextualSpacing/>
        <w:jc w:val="left"/>
        <w:rPr>
          <w:rFonts w:ascii="Cambria" w:eastAsia="Times New Roman" w:hAnsi="Cambria" w:cs="Times New Roman"/>
          <w:szCs w:val="24"/>
          <w:lang w:bidi="en-US"/>
        </w:rPr>
      </w:pPr>
      <w:r w:rsidRPr="00DF2211">
        <w:rPr>
          <w:rFonts w:ascii="Cambria" w:eastAsia="Times New Roman" w:hAnsi="Cambria" w:cs="Times New Roman"/>
          <w:szCs w:val="24"/>
          <w:lang w:bidi="en-US"/>
        </w:rPr>
        <w:br w:type="page"/>
      </w:r>
    </w:p>
    <w:p w14:paraId="6785B755" w14:textId="77777777" w:rsidR="00DF2211" w:rsidRPr="00DF2211" w:rsidRDefault="00DF2211" w:rsidP="00DF2211">
      <w:pPr>
        <w:ind w:firstLine="708"/>
        <w:rPr>
          <w:lang w:bidi="en-US"/>
        </w:rPr>
      </w:pPr>
      <w:r w:rsidRPr="00DF2211">
        <w:rPr>
          <w:lang w:bidi="en-US"/>
        </w:rPr>
        <w:lastRenderedPageBreak/>
        <w:t xml:space="preserve">Jednym z pierwszych zagadnień poruszonych w kwestionariuszu ankiety </w:t>
      </w:r>
      <w:r w:rsidRPr="00DF2211">
        <w:rPr>
          <w:lang w:bidi="en-US"/>
        </w:rPr>
        <w:br/>
        <w:t xml:space="preserve">dla sprzedawców alkoholu było określanie poziomu świadomości na temat niebezpieczeństw wynikających z zawartości alkoholu w poszczególnych rodzajach napojów alkoholowych. </w:t>
      </w:r>
    </w:p>
    <w:p w14:paraId="0FD728F3" w14:textId="798E858E" w:rsidR="00DF2211" w:rsidRPr="00DF2211" w:rsidRDefault="00DF2211" w:rsidP="00DF2211">
      <w:pPr>
        <w:ind w:firstLine="708"/>
        <w:rPr>
          <w:lang w:bidi="en-US"/>
        </w:rPr>
      </w:pPr>
      <w:r w:rsidRPr="00DF2211">
        <w:rPr>
          <w:b/>
          <w:lang w:bidi="en-US"/>
        </w:rPr>
        <w:t>Łącznie 55%</w:t>
      </w:r>
      <w:r w:rsidRPr="00DF2211">
        <w:rPr>
          <w:b/>
          <w:vertAlign w:val="superscript"/>
          <w:lang w:bidi="en-US"/>
        </w:rPr>
        <w:footnoteReference w:id="4"/>
      </w:r>
      <w:r w:rsidRPr="00DF2211">
        <w:rPr>
          <w:b/>
          <w:lang w:bidi="en-US"/>
        </w:rPr>
        <w:t xml:space="preserve"> badanych sprzedawców napojów alkoholowych wskazało, </w:t>
      </w:r>
      <w:r w:rsidRPr="00DF2211">
        <w:rPr>
          <w:b/>
          <w:lang w:bidi="en-US"/>
        </w:rPr>
        <w:br/>
        <w:t>że zgadza się, że alkohol zawarty w piwie jest mniej groźny, jak ten zawarty w wódce</w:t>
      </w:r>
      <w:r w:rsidRPr="00DF2211">
        <w:rPr>
          <w:lang w:bidi="en-US"/>
        </w:rPr>
        <w:t>.</w:t>
      </w:r>
      <w:r w:rsidRPr="00DF2211">
        <w:rPr>
          <w:b/>
          <w:lang w:bidi="en-US"/>
        </w:rPr>
        <w:t xml:space="preserve"> </w:t>
      </w:r>
      <w:r w:rsidRPr="00DF2211">
        <w:rPr>
          <w:lang w:bidi="en-US"/>
        </w:rPr>
        <w:t xml:space="preserve">Świadczy, to pośrednio o niskim poziomie świadomości nieco ponad połowy badanych </w:t>
      </w:r>
      <w:r w:rsidR="00F95920">
        <w:rPr>
          <w:lang w:bidi="en-US"/>
        </w:rPr>
        <w:br/>
      </w:r>
      <w:r w:rsidRPr="00DF2211">
        <w:rPr>
          <w:lang w:bidi="en-US"/>
        </w:rPr>
        <w:t>na temat szkodliwości napojów o potencjalnie niższej zawartości procentowej alkoholu.</w:t>
      </w:r>
    </w:p>
    <w:p w14:paraId="4C4AA96D" w14:textId="4EDE0374" w:rsidR="00DF2211" w:rsidRPr="00707E9B" w:rsidRDefault="00707E9B" w:rsidP="00707E9B">
      <w:pPr>
        <w:pStyle w:val="Legenda"/>
        <w:rPr>
          <w:i w:val="0"/>
          <w:iCs w:val="0"/>
          <w:sz w:val="22"/>
          <w:szCs w:val="22"/>
          <w:lang w:bidi="en-US"/>
        </w:rPr>
      </w:pPr>
      <w:bookmarkStart w:id="286" w:name="_Toc62044946"/>
      <w:r w:rsidRPr="00707E9B">
        <w:rPr>
          <w:sz w:val="22"/>
          <w:szCs w:val="22"/>
        </w:rPr>
        <w:t xml:space="preserve">Wykres </w:t>
      </w:r>
      <w:r w:rsidRPr="00707E9B">
        <w:rPr>
          <w:sz w:val="22"/>
          <w:szCs w:val="22"/>
        </w:rPr>
        <w:fldChar w:fldCharType="begin"/>
      </w:r>
      <w:r w:rsidRPr="00707E9B">
        <w:rPr>
          <w:sz w:val="22"/>
          <w:szCs w:val="22"/>
        </w:rPr>
        <w:instrText xml:space="preserve"> SEQ Wykres \* ARABIC </w:instrText>
      </w:r>
      <w:r w:rsidRPr="00707E9B">
        <w:rPr>
          <w:sz w:val="22"/>
          <w:szCs w:val="22"/>
        </w:rPr>
        <w:fldChar w:fldCharType="separate"/>
      </w:r>
      <w:r w:rsidR="00B41A2D">
        <w:rPr>
          <w:noProof/>
          <w:sz w:val="22"/>
          <w:szCs w:val="22"/>
        </w:rPr>
        <w:t>20</w:t>
      </w:r>
      <w:r w:rsidRPr="00707E9B">
        <w:rPr>
          <w:sz w:val="22"/>
          <w:szCs w:val="22"/>
        </w:rPr>
        <w:fldChar w:fldCharType="end"/>
      </w:r>
      <w:r w:rsidRPr="00707E9B">
        <w:rPr>
          <w:sz w:val="22"/>
          <w:szCs w:val="22"/>
        </w:rPr>
        <w:t>. Czy zgadza się Pani/ Pan z twierdzeniem: "Alkohol zawarty w piwie jest mniej groźny niż ten zawarty w wódce”?</w:t>
      </w:r>
      <w:bookmarkEnd w:id="286"/>
    </w:p>
    <w:p w14:paraId="6449730D" w14:textId="07F17FBF" w:rsidR="00DF2211" w:rsidRPr="00707E9B" w:rsidRDefault="00DF2211" w:rsidP="00707E9B">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1D1F284F" wp14:editId="47B28103">
            <wp:extent cx="5806440" cy="2125980"/>
            <wp:effectExtent l="0" t="0" r="3810" b="7620"/>
            <wp:docPr id="153"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0CF9A4D" w14:textId="77777777" w:rsidR="00DF2211" w:rsidRPr="00DF2211" w:rsidRDefault="00DF2211" w:rsidP="00DF2211">
      <w:pPr>
        <w:ind w:firstLine="708"/>
        <w:rPr>
          <w:lang w:bidi="en-US"/>
        </w:rPr>
      </w:pPr>
      <w:r w:rsidRPr="00DF2211">
        <w:rPr>
          <w:b/>
          <w:lang w:bidi="en-US"/>
        </w:rPr>
        <w:t>W sumie 85%</w:t>
      </w:r>
      <w:r w:rsidRPr="00DF2211">
        <w:rPr>
          <w:b/>
          <w:vertAlign w:val="superscript"/>
          <w:lang w:bidi="en-US"/>
        </w:rPr>
        <w:footnoteReference w:id="5"/>
      </w:r>
      <w:r w:rsidRPr="00DF2211">
        <w:rPr>
          <w:b/>
          <w:lang w:bidi="en-US"/>
        </w:rPr>
        <w:t xml:space="preserve"> sprzedawców uważa, że dostęp do napojów alkoholowych powinien być ograniczony lub kontrolowany</w:t>
      </w:r>
      <w:r w:rsidRPr="00DF2211">
        <w:rPr>
          <w:lang w:bidi="en-US"/>
        </w:rPr>
        <w:t xml:space="preserve">. 15% badanych wyraża zdanie przeciwne, </w:t>
      </w:r>
      <w:r w:rsidRPr="00DF2211">
        <w:rPr>
          <w:lang w:bidi="en-US"/>
        </w:rPr>
        <w:br/>
        <w:t>czyli uważa, że dostęp ten nie powinien podlegać kontroli.</w:t>
      </w:r>
    </w:p>
    <w:p w14:paraId="675F8158" w14:textId="4912B719" w:rsidR="00DF2211" w:rsidRPr="00DF2211" w:rsidRDefault="00DF2211" w:rsidP="00DF2211">
      <w:pPr>
        <w:spacing w:before="0" w:after="200" w:line="240" w:lineRule="auto"/>
        <w:rPr>
          <w:i/>
          <w:iCs/>
          <w:color w:val="44546A" w:themeColor="text2"/>
          <w:sz w:val="22"/>
          <w:lang w:bidi="en-US"/>
        </w:rPr>
      </w:pPr>
      <w:bookmarkStart w:id="287" w:name="_Toc59378318"/>
      <w:bookmarkStart w:id="288" w:name="_Toc60157523"/>
      <w:bookmarkStart w:id="289" w:name="_Toc62044947"/>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21</w:t>
      </w:r>
      <w:r w:rsidRPr="00DF2211">
        <w:rPr>
          <w:i/>
          <w:iCs/>
          <w:color w:val="44546A" w:themeColor="text2"/>
          <w:sz w:val="22"/>
        </w:rPr>
        <w:fldChar w:fldCharType="end"/>
      </w:r>
      <w:r w:rsidRPr="00DF2211">
        <w:rPr>
          <w:i/>
          <w:iCs/>
          <w:color w:val="44546A" w:themeColor="text2"/>
          <w:sz w:val="22"/>
        </w:rPr>
        <w:t>. Czy zgadza się Pani/ Pan z twierdzeniem: "Dostęp do alkoholu powinien być ograniczony lub kontrolowany"?</w:t>
      </w:r>
      <w:bookmarkEnd w:id="287"/>
      <w:bookmarkEnd w:id="288"/>
      <w:bookmarkEnd w:id="289"/>
    </w:p>
    <w:p w14:paraId="55F1F318" w14:textId="73E29389" w:rsidR="00DF2211" w:rsidRPr="00DF2211" w:rsidRDefault="00707E9B" w:rsidP="00DF2211">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5642F4BE" wp14:editId="61B3EE2B">
            <wp:extent cx="5684520" cy="2095500"/>
            <wp:effectExtent l="0" t="0" r="11430" b="0"/>
            <wp:docPr id="154"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E07CFA9" w14:textId="77777777" w:rsidR="00DF2211" w:rsidRPr="00DF2211" w:rsidRDefault="00DF2211" w:rsidP="00DF2211">
      <w:pPr>
        <w:ind w:firstLine="708"/>
        <w:rPr>
          <w:b/>
          <w:bCs/>
          <w:lang w:bidi="en-US"/>
        </w:rPr>
      </w:pPr>
      <w:r w:rsidRPr="00DF2211">
        <w:rPr>
          <w:b/>
          <w:bCs/>
          <w:lang w:bidi="en-US"/>
        </w:rPr>
        <w:lastRenderedPageBreak/>
        <w:t>85%</w:t>
      </w:r>
      <w:r w:rsidRPr="00DF2211">
        <w:rPr>
          <w:b/>
          <w:bCs/>
          <w:vertAlign w:val="superscript"/>
          <w:lang w:bidi="en-US"/>
        </w:rPr>
        <w:footnoteReference w:id="6"/>
      </w:r>
      <w:r w:rsidRPr="00DF2211">
        <w:rPr>
          <w:b/>
          <w:bCs/>
          <w:lang w:bidi="en-US"/>
        </w:rPr>
        <w:t xml:space="preserve"> sprzedawców zgadza się z tym, że osoby, które piją alkohol zagrażają bezpieczeństwu w ich lokalnym środowisku.</w:t>
      </w:r>
    </w:p>
    <w:p w14:paraId="4CB66E78" w14:textId="7D7B91E9" w:rsidR="00DF2211" w:rsidRPr="00DF2211" w:rsidRDefault="00DF2211" w:rsidP="00DF2211">
      <w:pPr>
        <w:spacing w:before="0" w:after="200" w:line="240" w:lineRule="auto"/>
        <w:rPr>
          <w:b/>
          <w:bCs/>
          <w:i/>
          <w:iCs/>
          <w:color w:val="44546A" w:themeColor="text2"/>
          <w:sz w:val="22"/>
          <w:lang w:bidi="en-US"/>
        </w:rPr>
      </w:pPr>
      <w:bookmarkStart w:id="290" w:name="_Toc59378319"/>
      <w:bookmarkStart w:id="291" w:name="_Toc60157524"/>
      <w:bookmarkStart w:id="292" w:name="_Toc62044948"/>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22</w:t>
      </w:r>
      <w:r w:rsidRPr="00DF2211">
        <w:rPr>
          <w:i/>
          <w:iCs/>
          <w:color w:val="44546A" w:themeColor="text2"/>
          <w:sz w:val="22"/>
        </w:rPr>
        <w:fldChar w:fldCharType="end"/>
      </w:r>
      <w:r w:rsidRPr="00DF2211">
        <w:rPr>
          <w:i/>
          <w:iCs/>
          <w:color w:val="44546A" w:themeColor="text2"/>
          <w:sz w:val="22"/>
        </w:rPr>
        <w:t>. Czy zgadza się Pani/Pan z twierdzeniem: "Osoby pijące alkohol zagrażają bezpieczeństwu w moim środowisku lokalnym"?</w:t>
      </w:r>
      <w:bookmarkEnd w:id="290"/>
      <w:bookmarkEnd w:id="291"/>
      <w:bookmarkEnd w:id="292"/>
    </w:p>
    <w:p w14:paraId="0DB8D6E6" w14:textId="77777777" w:rsidR="00DF2211" w:rsidRPr="00DF2211" w:rsidRDefault="00DF2211" w:rsidP="00DF2211">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4E299535" wp14:editId="5CF28FB7">
            <wp:extent cx="5836920" cy="2476500"/>
            <wp:effectExtent l="0" t="0" r="11430" b="0"/>
            <wp:docPr id="46"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718FF37" w14:textId="77777777" w:rsidR="00DF2211" w:rsidRPr="00DF2211" w:rsidRDefault="00DF2211" w:rsidP="00DF2211">
      <w:pPr>
        <w:ind w:firstLine="708"/>
        <w:rPr>
          <w:lang w:bidi="en-US"/>
        </w:rPr>
      </w:pPr>
      <w:r w:rsidRPr="00DF2211">
        <w:rPr>
          <w:lang w:bidi="en-US"/>
        </w:rPr>
        <w:t xml:space="preserve">Kolejne pytanie dotyczyło subiektywnej oceny dostępności alkoholu dla osób poniżej 18. roku życia. </w:t>
      </w:r>
      <w:r w:rsidRPr="00DF2211">
        <w:rPr>
          <w:b/>
          <w:lang w:bidi="en-US"/>
        </w:rPr>
        <w:t>Łącznie 55%</w:t>
      </w:r>
      <w:r w:rsidRPr="00DF2211">
        <w:rPr>
          <w:b/>
          <w:vertAlign w:val="superscript"/>
          <w:lang w:bidi="en-US"/>
        </w:rPr>
        <w:footnoteReference w:id="7"/>
      </w:r>
      <w:r w:rsidRPr="00DF2211">
        <w:rPr>
          <w:b/>
          <w:lang w:bidi="en-US"/>
        </w:rPr>
        <w:t xml:space="preserve"> nie zgadza się ze stwierdzeniem, że osoby małoletnie mają łatwy dostęp do alkoholu</w:t>
      </w:r>
      <w:r w:rsidRPr="00DF2211">
        <w:rPr>
          <w:lang w:bidi="en-US"/>
        </w:rPr>
        <w:t>.</w:t>
      </w:r>
      <w:bookmarkStart w:id="293" w:name="_Toc53085213"/>
    </w:p>
    <w:p w14:paraId="6503834C" w14:textId="10F4B9B9" w:rsidR="00DF2211" w:rsidRPr="00DF2211" w:rsidRDefault="00DF2211" w:rsidP="00DF2211">
      <w:pPr>
        <w:spacing w:before="0" w:after="200" w:line="240" w:lineRule="auto"/>
        <w:rPr>
          <w:i/>
          <w:iCs/>
          <w:color w:val="44546A" w:themeColor="text2"/>
          <w:sz w:val="22"/>
          <w:lang w:bidi="en-US"/>
        </w:rPr>
      </w:pPr>
      <w:bookmarkStart w:id="294" w:name="_Toc59378320"/>
      <w:bookmarkStart w:id="295" w:name="_Toc60157525"/>
      <w:bookmarkStart w:id="296" w:name="_Toc62044949"/>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23</w:t>
      </w:r>
      <w:r w:rsidRPr="00DF2211">
        <w:rPr>
          <w:i/>
          <w:iCs/>
          <w:color w:val="44546A" w:themeColor="text2"/>
          <w:sz w:val="22"/>
        </w:rPr>
        <w:fldChar w:fldCharType="end"/>
      </w:r>
      <w:r w:rsidRPr="00DF2211">
        <w:rPr>
          <w:i/>
          <w:iCs/>
          <w:color w:val="44546A" w:themeColor="text2"/>
          <w:sz w:val="22"/>
        </w:rPr>
        <w:t>. Czy zgadza się Pani/Pan z twierdzeniem: "Osoby nieletnie mogą z łatwością kupić alkohol w lokalnych sklepach"?</w:t>
      </w:r>
      <w:bookmarkEnd w:id="294"/>
      <w:bookmarkEnd w:id="295"/>
      <w:bookmarkEnd w:id="296"/>
    </w:p>
    <w:bookmarkEnd w:id="293"/>
    <w:p w14:paraId="52D0DBCA" w14:textId="77777777" w:rsidR="00DF2211" w:rsidRPr="00DF2211" w:rsidRDefault="00DF2211" w:rsidP="00DF2211">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44F9BFCC" wp14:editId="3C3FBC24">
            <wp:extent cx="5730240" cy="2606040"/>
            <wp:effectExtent l="0" t="0" r="3810" b="3810"/>
            <wp:docPr id="31"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18CC4C7" w14:textId="77777777" w:rsidR="00DF2211" w:rsidRPr="00DF2211" w:rsidRDefault="00DF2211" w:rsidP="00DF2211">
      <w:pPr>
        <w:ind w:firstLine="708"/>
        <w:rPr>
          <w:b/>
          <w:bCs/>
          <w:lang w:bidi="en-US"/>
        </w:rPr>
      </w:pPr>
      <w:r w:rsidRPr="00DF2211">
        <w:rPr>
          <w:b/>
          <w:bCs/>
          <w:lang w:bidi="en-US"/>
        </w:rPr>
        <w:lastRenderedPageBreak/>
        <w:t>W sumie 100%</w:t>
      </w:r>
      <w:r w:rsidRPr="00DF2211">
        <w:rPr>
          <w:b/>
          <w:bCs/>
          <w:vertAlign w:val="superscript"/>
          <w:lang w:bidi="en-US"/>
        </w:rPr>
        <w:footnoteReference w:id="8"/>
      </w:r>
      <w:r w:rsidRPr="00DF2211">
        <w:rPr>
          <w:b/>
          <w:bCs/>
          <w:lang w:bidi="en-US"/>
        </w:rPr>
        <w:t xml:space="preserve"> sprzedawców uważa, że spożywanie alkoholu nie pomaga w trudnych sytuacjach życiowych. </w:t>
      </w:r>
    </w:p>
    <w:p w14:paraId="0065CB75" w14:textId="38B38D4F" w:rsidR="00DF2211" w:rsidRPr="00DF2211" w:rsidRDefault="00DF2211" w:rsidP="00DF2211">
      <w:pPr>
        <w:spacing w:before="0" w:after="200" w:line="240" w:lineRule="auto"/>
        <w:rPr>
          <w:b/>
          <w:bCs/>
          <w:i/>
          <w:iCs/>
          <w:color w:val="44546A" w:themeColor="text2"/>
          <w:sz w:val="22"/>
          <w:lang w:bidi="en-US"/>
        </w:rPr>
      </w:pPr>
      <w:bookmarkStart w:id="297" w:name="_Toc59378321"/>
      <w:bookmarkStart w:id="298" w:name="_Toc60157526"/>
      <w:bookmarkStart w:id="299" w:name="_Toc62044950"/>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24</w:t>
      </w:r>
      <w:r w:rsidRPr="00DF2211">
        <w:rPr>
          <w:i/>
          <w:iCs/>
          <w:color w:val="44546A" w:themeColor="text2"/>
          <w:sz w:val="22"/>
        </w:rPr>
        <w:fldChar w:fldCharType="end"/>
      </w:r>
      <w:r w:rsidRPr="00DF2211">
        <w:rPr>
          <w:i/>
          <w:iCs/>
          <w:color w:val="44546A" w:themeColor="text2"/>
          <w:sz w:val="22"/>
        </w:rPr>
        <w:t>. Czy zgadza się Pani/ Pan z twierdzeniem: "Picie alkoholu pomaga w trudnych sytuacjach życiowych"?</w:t>
      </w:r>
      <w:bookmarkEnd w:id="297"/>
      <w:bookmarkEnd w:id="298"/>
      <w:bookmarkEnd w:id="299"/>
    </w:p>
    <w:p w14:paraId="5C3AEDB7" w14:textId="77777777" w:rsidR="00DF2211" w:rsidRPr="00DF2211" w:rsidRDefault="00DF2211" w:rsidP="00DF2211">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74219268" wp14:editId="46FA9E1C">
            <wp:extent cx="5501640" cy="2743200"/>
            <wp:effectExtent l="0" t="0" r="3810" b="0"/>
            <wp:docPr id="156"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BBE77BF" w14:textId="77777777" w:rsidR="00DF2211" w:rsidRPr="00DF2211" w:rsidRDefault="00DF2211" w:rsidP="00DF2211">
      <w:pPr>
        <w:tabs>
          <w:tab w:val="left" w:pos="8931"/>
        </w:tabs>
        <w:spacing w:after="120"/>
        <w:ind w:firstLine="851"/>
        <w:rPr>
          <w:rFonts w:ascii="Cambria" w:eastAsia="Times New Roman" w:hAnsi="Cambria" w:cs="Times New Roman"/>
          <w:b/>
          <w:bCs/>
          <w:szCs w:val="24"/>
          <w:lang w:bidi="en-US"/>
        </w:rPr>
      </w:pPr>
      <w:r w:rsidRPr="00DF2211">
        <w:rPr>
          <w:b/>
          <w:bCs/>
        </w:rPr>
        <w:t>100% badanych odpowiedziało, że prowadzenie samochodu nawet po niewielkiej ilości alkoholu jest niebezpieczne</w:t>
      </w:r>
      <w:r w:rsidRPr="00DF2211">
        <w:rPr>
          <w:rFonts w:ascii="Cambria" w:eastAsia="Times New Roman" w:hAnsi="Cambria" w:cs="Times New Roman"/>
          <w:b/>
          <w:bCs/>
          <w:szCs w:val="24"/>
          <w:lang w:bidi="en-US"/>
        </w:rPr>
        <w:t xml:space="preserve">. </w:t>
      </w:r>
    </w:p>
    <w:p w14:paraId="3504C2B0" w14:textId="46B380FB" w:rsidR="00DF2211" w:rsidRPr="00DF2211" w:rsidRDefault="00DF2211" w:rsidP="00DF2211">
      <w:pPr>
        <w:spacing w:before="0" w:after="200" w:line="240" w:lineRule="auto"/>
        <w:rPr>
          <w:rFonts w:ascii="Cambria" w:eastAsia="Times New Roman" w:hAnsi="Cambria" w:cs="Times New Roman"/>
          <w:b/>
          <w:bCs/>
          <w:i/>
          <w:iCs/>
          <w:color w:val="44546A" w:themeColor="text2"/>
          <w:sz w:val="22"/>
          <w:lang w:bidi="en-US"/>
        </w:rPr>
      </w:pPr>
      <w:bookmarkStart w:id="300" w:name="_Toc59378322"/>
      <w:bookmarkStart w:id="301" w:name="_Toc60157527"/>
      <w:bookmarkStart w:id="302" w:name="_Toc62044951"/>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25</w:t>
      </w:r>
      <w:r w:rsidRPr="00DF2211">
        <w:rPr>
          <w:i/>
          <w:iCs/>
          <w:color w:val="44546A" w:themeColor="text2"/>
          <w:sz w:val="22"/>
        </w:rPr>
        <w:fldChar w:fldCharType="end"/>
      </w:r>
      <w:r w:rsidRPr="00DF2211">
        <w:rPr>
          <w:i/>
          <w:iCs/>
          <w:color w:val="44546A" w:themeColor="text2"/>
          <w:sz w:val="22"/>
        </w:rPr>
        <w:t>. Czy zgadza się Pani/ Pan z twierdzeniem: "Prowadzenie samochodu po niewielkiej ilości alkoholu jest bezpieczne"?</w:t>
      </w:r>
      <w:bookmarkEnd w:id="300"/>
      <w:bookmarkEnd w:id="301"/>
      <w:bookmarkEnd w:id="302"/>
    </w:p>
    <w:p w14:paraId="12ADADC9" w14:textId="77777777" w:rsidR="00DF2211" w:rsidRPr="00DF2211" w:rsidRDefault="00DF2211" w:rsidP="00DF2211">
      <w:pPr>
        <w:tabs>
          <w:tab w:val="left" w:pos="8931"/>
        </w:tabs>
        <w:spacing w:after="120"/>
        <w:rPr>
          <w:rFonts w:ascii="Cambria" w:eastAsia="Times New Roman" w:hAnsi="Cambria" w:cs="Times New Roman"/>
          <w:b/>
          <w:szCs w:val="24"/>
          <w:lang w:bidi="en-US"/>
        </w:rPr>
      </w:pPr>
      <w:r w:rsidRPr="00DF2211">
        <w:rPr>
          <w:noProof/>
        </w:rPr>
        <w:drawing>
          <wp:inline distT="0" distB="0" distL="0" distR="0" wp14:anchorId="17907B9B" wp14:editId="1CE29E36">
            <wp:extent cx="5646420" cy="2895600"/>
            <wp:effectExtent l="0" t="0" r="11430" b="0"/>
            <wp:docPr id="157"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BF0B550" w14:textId="77777777" w:rsidR="00DF2211" w:rsidRPr="00DF2211" w:rsidRDefault="00DF2211" w:rsidP="00DF2211">
      <w:pPr>
        <w:ind w:firstLine="708"/>
        <w:rPr>
          <w:b/>
          <w:bCs/>
          <w:lang w:bidi="en-US"/>
        </w:rPr>
      </w:pPr>
      <w:r w:rsidRPr="00DF2211">
        <w:rPr>
          <w:b/>
          <w:bCs/>
          <w:lang w:bidi="en-US"/>
        </w:rPr>
        <w:lastRenderedPageBreak/>
        <w:t>100% badanych sprzedawców uważa, że kobiety w ciąży nie mogą bezpiecznie pić nawet niewielkich ilości alkoholu.</w:t>
      </w:r>
    </w:p>
    <w:p w14:paraId="4C6887DE" w14:textId="07912D0D" w:rsidR="00DF2211" w:rsidRPr="00DF2211" w:rsidRDefault="00DF2211" w:rsidP="00DF2211">
      <w:pPr>
        <w:spacing w:before="0" w:after="200" w:line="240" w:lineRule="auto"/>
        <w:rPr>
          <w:b/>
          <w:bCs/>
          <w:i/>
          <w:iCs/>
          <w:color w:val="44546A" w:themeColor="text2"/>
          <w:sz w:val="22"/>
          <w:lang w:bidi="en-US"/>
        </w:rPr>
      </w:pPr>
      <w:bookmarkStart w:id="303" w:name="_Toc59378323"/>
      <w:bookmarkStart w:id="304" w:name="_Toc60157528"/>
      <w:bookmarkStart w:id="305" w:name="_Toc62044952"/>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26</w:t>
      </w:r>
      <w:r w:rsidRPr="00DF2211">
        <w:rPr>
          <w:i/>
          <w:iCs/>
          <w:color w:val="44546A" w:themeColor="text2"/>
          <w:sz w:val="22"/>
        </w:rPr>
        <w:fldChar w:fldCharType="end"/>
      </w:r>
      <w:r w:rsidRPr="00DF2211">
        <w:rPr>
          <w:i/>
          <w:iCs/>
          <w:color w:val="44546A" w:themeColor="text2"/>
          <w:sz w:val="22"/>
        </w:rPr>
        <w:t>. Czy zgadza się Pani/Pan z twierdzeniem: "Kobiety w ciąży mogą bezpiecznie pić niewielkie ilości alkoholu"?</w:t>
      </w:r>
      <w:bookmarkEnd w:id="303"/>
      <w:bookmarkEnd w:id="304"/>
      <w:bookmarkEnd w:id="305"/>
    </w:p>
    <w:p w14:paraId="61312644" w14:textId="77777777" w:rsidR="00DF2211" w:rsidRPr="00DF2211" w:rsidRDefault="00DF2211" w:rsidP="00DF2211">
      <w:pPr>
        <w:tabs>
          <w:tab w:val="left" w:pos="8931"/>
        </w:tabs>
        <w:spacing w:after="120"/>
        <w:rPr>
          <w:rFonts w:ascii="Cambria" w:eastAsia="Times New Roman" w:hAnsi="Cambria" w:cs="Times New Roman"/>
          <w:szCs w:val="24"/>
          <w:lang w:bidi="en-US"/>
        </w:rPr>
      </w:pPr>
      <w:r w:rsidRPr="00DF2211">
        <w:rPr>
          <w:noProof/>
        </w:rPr>
        <w:drawing>
          <wp:inline distT="0" distB="0" distL="0" distR="0" wp14:anchorId="3CDC3A3C" wp14:editId="67B2E79C">
            <wp:extent cx="5760720" cy="2933700"/>
            <wp:effectExtent l="0" t="0" r="11430" b="0"/>
            <wp:docPr id="158"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595D7A5" w14:textId="77777777" w:rsidR="00DF2211" w:rsidRPr="00DF2211" w:rsidRDefault="00DF2211" w:rsidP="00DF2211">
      <w:pPr>
        <w:spacing w:before="0" w:after="200" w:line="276" w:lineRule="auto"/>
        <w:jc w:val="left"/>
        <w:rPr>
          <w:rFonts w:ascii="Cambria" w:eastAsia="Times New Roman" w:hAnsi="Cambria" w:cs="Times New Roman"/>
          <w:b/>
          <w:szCs w:val="24"/>
          <w:lang w:bidi="en-US"/>
        </w:rPr>
      </w:pPr>
      <w:r w:rsidRPr="00DF2211">
        <w:rPr>
          <w:rFonts w:ascii="Cambria" w:eastAsia="Times New Roman" w:hAnsi="Cambria" w:cs="Times New Roman"/>
          <w:b/>
          <w:szCs w:val="24"/>
          <w:lang w:bidi="en-US"/>
        </w:rPr>
        <w:br w:type="page"/>
      </w:r>
    </w:p>
    <w:p w14:paraId="4A444BE2" w14:textId="2F6554B5" w:rsidR="00DF2211" w:rsidRPr="00707E9B" w:rsidRDefault="00DF2211" w:rsidP="00707E9B">
      <w:pPr>
        <w:ind w:firstLine="708"/>
        <w:rPr>
          <w:b/>
          <w:bCs/>
          <w:lang w:bidi="en-US"/>
        </w:rPr>
      </w:pPr>
      <w:r w:rsidRPr="00DF2211">
        <w:rPr>
          <w:b/>
          <w:bCs/>
          <w:lang w:bidi="en-US"/>
        </w:rPr>
        <w:lastRenderedPageBreak/>
        <w:t>W sumie 100% sprzedawców napojów alkoholowych w Gminie Reszel uważa, że alkohol nie powinien być dostępny dla osób poniżej 18. roku życia.</w:t>
      </w:r>
    </w:p>
    <w:p w14:paraId="391FECC0" w14:textId="77777777" w:rsidR="00DF2211" w:rsidRPr="00DF2211" w:rsidRDefault="00DF2211" w:rsidP="00707E9B">
      <w:pPr>
        <w:ind w:firstLine="708"/>
        <w:rPr>
          <w:lang w:bidi="en-US"/>
        </w:rPr>
      </w:pPr>
      <w:r w:rsidRPr="00707E9B">
        <w:rPr>
          <w:b/>
          <w:bCs/>
          <w:lang w:bidi="en-US"/>
        </w:rPr>
        <w:t>55%</w:t>
      </w:r>
      <w:r w:rsidRPr="00707E9B">
        <w:rPr>
          <w:b/>
          <w:bCs/>
          <w:vertAlign w:val="superscript"/>
          <w:lang w:bidi="en-US"/>
        </w:rPr>
        <w:footnoteReference w:id="9"/>
      </w:r>
      <w:r w:rsidRPr="00707E9B">
        <w:rPr>
          <w:b/>
          <w:bCs/>
          <w:lang w:bidi="en-US"/>
        </w:rPr>
        <w:t xml:space="preserve"> badanych uważa, że w ich okolicy znajduje się odpowiednia ilość punktów sprzedaży napojów alkoholowych.</w:t>
      </w:r>
      <w:r w:rsidRPr="00DF2211">
        <w:rPr>
          <w:lang w:bidi="en-US"/>
        </w:rPr>
        <w:t xml:space="preserve"> Przeciwnego zdania jest łącznie 45% badanych sprzedawców.</w:t>
      </w:r>
    </w:p>
    <w:p w14:paraId="00D1BABC" w14:textId="6BA684EE" w:rsidR="00DF2211" w:rsidRPr="00DF2211" w:rsidRDefault="00DF2211" w:rsidP="00DF2211">
      <w:pPr>
        <w:ind w:firstLine="708"/>
        <w:rPr>
          <w:lang w:eastAsia="pl-PL"/>
        </w:rPr>
      </w:pPr>
      <w:r w:rsidRPr="00DF2211">
        <w:rPr>
          <w:lang w:bidi="en-US"/>
        </w:rPr>
        <w:t xml:space="preserve">Sprzedawcy napojów alkoholowych w Gminie Reszel </w:t>
      </w:r>
      <w:r w:rsidRPr="00DF2211">
        <w:rPr>
          <w:lang w:eastAsia="pl-PL"/>
        </w:rPr>
        <w:t xml:space="preserve">deklarują, najczęściej </w:t>
      </w:r>
      <w:r w:rsidRPr="00DF2211">
        <w:rPr>
          <w:lang w:eastAsia="pl-PL"/>
        </w:rPr>
        <w:br/>
        <w:t xml:space="preserve">że </w:t>
      </w:r>
      <w:r w:rsidRPr="00DF2211">
        <w:rPr>
          <w:b/>
          <w:bCs/>
          <w:lang w:eastAsia="pl-PL"/>
        </w:rPr>
        <w:t xml:space="preserve">przypadki próby kupna alkoholu przez osobę poniżej 18 roku życia nie zdarzają się (30%) </w:t>
      </w:r>
      <w:r w:rsidRPr="00DF2211">
        <w:rPr>
          <w:lang w:eastAsia="pl-PL"/>
        </w:rPr>
        <w:t xml:space="preserve">lub też </w:t>
      </w:r>
      <w:r w:rsidRPr="00DF2211">
        <w:rPr>
          <w:b/>
          <w:bCs/>
          <w:lang w:eastAsia="pl-PL"/>
        </w:rPr>
        <w:t>zdarzają kilka razy w miesiącu (25%) oraz kilka razy w tygodniu (25%)</w:t>
      </w:r>
      <w:r w:rsidRPr="00DF2211">
        <w:rPr>
          <w:bCs/>
          <w:lang w:eastAsia="pl-PL"/>
        </w:rPr>
        <w:t xml:space="preserve"> Pozostali badani wskazali, że </w:t>
      </w:r>
      <w:r w:rsidRPr="00DF2211">
        <w:rPr>
          <w:lang w:eastAsia="pl-PL"/>
        </w:rPr>
        <w:t xml:space="preserve">takie sytuacje mają miejsce </w:t>
      </w:r>
      <w:r w:rsidRPr="00DF2211">
        <w:rPr>
          <w:b/>
          <w:bCs/>
          <w:lang w:eastAsia="pl-PL"/>
        </w:rPr>
        <w:t xml:space="preserve">kilka razy w roku (20%). </w:t>
      </w:r>
      <w:r w:rsidR="00F95920">
        <w:rPr>
          <w:b/>
          <w:bCs/>
          <w:lang w:eastAsia="pl-PL"/>
        </w:rPr>
        <w:br/>
      </w:r>
      <w:r w:rsidRPr="00DF2211">
        <w:rPr>
          <w:lang w:eastAsia="pl-PL"/>
        </w:rPr>
        <w:t xml:space="preserve">Wobec tego, należy uznać, że próby zakupu alkoholu przez osoby niepełnoletnie </w:t>
      </w:r>
      <w:r w:rsidRPr="00DF2211">
        <w:rPr>
          <w:lang w:eastAsia="pl-PL"/>
        </w:rPr>
        <w:br/>
        <w:t>są podejmowane na terenie gminy dość często, jednak nie jest to problem nagminny.</w:t>
      </w:r>
    </w:p>
    <w:p w14:paraId="2CC4EC47" w14:textId="77777777" w:rsidR="00DF2211" w:rsidRPr="00DF2211" w:rsidRDefault="00DF2211" w:rsidP="00DF2211">
      <w:pPr>
        <w:ind w:firstLine="708"/>
        <w:rPr>
          <w:lang w:bidi="en-US"/>
        </w:rPr>
      </w:pPr>
      <w:r w:rsidRPr="00DF2211">
        <w:rPr>
          <w:bCs/>
          <w:lang w:bidi="en-US"/>
        </w:rPr>
        <w:t>Spożywanie alkoholu w obrębie punktu sprzedaży w niektórych sklepach wydaje się być dość częstym zjawiskiem</w:t>
      </w:r>
      <w:r w:rsidRPr="00DF2211">
        <w:rPr>
          <w:b/>
          <w:lang w:bidi="en-US"/>
        </w:rPr>
        <w:t xml:space="preserve">- </w:t>
      </w:r>
      <w:r w:rsidRPr="00DF2211">
        <w:rPr>
          <w:lang w:bidi="en-US"/>
        </w:rPr>
        <w:t xml:space="preserve"> </w:t>
      </w:r>
      <w:r w:rsidRPr="00DF2211">
        <w:rPr>
          <w:b/>
          <w:lang w:bidi="en-US"/>
        </w:rPr>
        <w:t>10%</w:t>
      </w:r>
      <w:r w:rsidRPr="00DF2211">
        <w:rPr>
          <w:lang w:bidi="en-US"/>
        </w:rPr>
        <w:t xml:space="preserve"> badanych stwierdziło, że takie przypadki zdarzają się </w:t>
      </w:r>
      <w:r w:rsidRPr="00DF2211">
        <w:rPr>
          <w:b/>
          <w:lang w:bidi="en-US"/>
        </w:rPr>
        <w:t xml:space="preserve">kilka razy dziennie, tyle samo- 10 %, że kilka razy w tygodniu i taki sam odsetek- 10% </w:t>
      </w:r>
      <w:r w:rsidRPr="00DF2211">
        <w:rPr>
          <w:bCs/>
          <w:lang w:bidi="en-US"/>
        </w:rPr>
        <w:t>wskazał,</w:t>
      </w:r>
      <w:r w:rsidRPr="00DF2211">
        <w:rPr>
          <w:b/>
          <w:lang w:bidi="en-US"/>
        </w:rPr>
        <w:t xml:space="preserve"> że kilka razy w roku, a 5%, że kilka razy w miesiącu. </w:t>
      </w:r>
      <w:r w:rsidRPr="00DF2211">
        <w:rPr>
          <w:lang w:bidi="en-US"/>
        </w:rPr>
        <w:t xml:space="preserve">Pozostali respondenci </w:t>
      </w:r>
      <w:r w:rsidRPr="00DF2211">
        <w:rPr>
          <w:b/>
          <w:bCs/>
          <w:lang w:bidi="en-US"/>
        </w:rPr>
        <w:t xml:space="preserve">(65%) </w:t>
      </w:r>
      <w:r w:rsidRPr="00DF2211">
        <w:rPr>
          <w:lang w:bidi="en-US"/>
        </w:rPr>
        <w:t xml:space="preserve">odpowiedzieli, że takie przypadki nie zdarzają się </w:t>
      </w:r>
      <w:r w:rsidRPr="00DF2211">
        <w:rPr>
          <w:b/>
          <w:lang w:bidi="en-US"/>
        </w:rPr>
        <w:t>nigdy</w:t>
      </w:r>
      <w:r w:rsidRPr="00DF2211">
        <w:rPr>
          <w:lang w:bidi="en-US"/>
        </w:rPr>
        <w:t>.</w:t>
      </w:r>
      <w:bookmarkStart w:id="306" w:name="_Toc59378327"/>
    </w:p>
    <w:bookmarkEnd w:id="306"/>
    <w:p w14:paraId="6C14ABC3" w14:textId="77777777" w:rsidR="00DF2211" w:rsidRPr="00DF2211" w:rsidRDefault="00DF2211" w:rsidP="00DF2211">
      <w:pPr>
        <w:ind w:firstLine="708"/>
        <w:rPr>
          <w:lang w:bidi="en-US"/>
        </w:rPr>
      </w:pPr>
      <w:r w:rsidRPr="00DF2211">
        <w:rPr>
          <w:b/>
          <w:lang w:bidi="en-US"/>
        </w:rPr>
        <w:t>Większość</w:t>
      </w:r>
      <w:r w:rsidRPr="00DF2211">
        <w:rPr>
          <w:lang w:bidi="en-US"/>
        </w:rPr>
        <w:t xml:space="preserve"> badanych sprzedawców </w:t>
      </w:r>
      <w:r w:rsidRPr="00DF2211">
        <w:rPr>
          <w:b/>
          <w:bCs/>
          <w:lang w:bidi="en-US"/>
        </w:rPr>
        <w:t>70%</w:t>
      </w:r>
      <w:r w:rsidRPr="00DF2211">
        <w:rPr>
          <w:b/>
          <w:lang w:bidi="en-US"/>
        </w:rPr>
        <w:t xml:space="preserve"> </w:t>
      </w:r>
      <w:r w:rsidRPr="00DF2211">
        <w:rPr>
          <w:lang w:bidi="en-US"/>
        </w:rPr>
        <w:t xml:space="preserve">odpowiedziało, że w ciągu ostatnich </w:t>
      </w:r>
      <w:r w:rsidRPr="00DF2211">
        <w:rPr>
          <w:lang w:bidi="en-US"/>
        </w:rPr>
        <w:br/>
        <w:t xml:space="preserve">3 miesięcy </w:t>
      </w:r>
      <w:r w:rsidRPr="00DF2211">
        <w:rPr>
          <w:b/>
          <w:lang w:bidi="en-US"/>
        </w:rPr>
        <w:t>nie doszło do nieprzyjemnych zajść</w:t>
      </w:r>
      <w:r w:rsidRPr="00DF2211">
        <w:rPr>
          <w:lang w:bidi="en-US"/>
        </w:rPr>
        <w:t xml:space="preserve"> związanych ze </w:t>
      </w:r>
      <w:r w:rsidRPr="00DF2211">
        <w:rPr>
          <w:b/>
          <w:lang w:bidi="en-US"/>
        </w:rPr>
        <w:t xml:space="preserve">spożywaniem alkoholu </w:t>
      </w:r>
      <w:r w:rsidRPr="00DF2211">
        <w:rPr>
          <w:b/>
          <w:lang w:bidi="en-US"/>
        </w:rPr>
        <w:br/>
        <w:t>w obrębie sklepu</w:t>
      </w:r>
      <w:r w:rsidRPr="00DF2211">
        <w:rPr>
          <w:lang w:bidi="en-US"/>
        </w:rPr>
        <w:t xml:space="preserve">. </w:t>
      </w:r>
      <w:bookmarkStart w:id="307" w:name="_Toc53085221"/>
    </w:p>
    <w:bookmarkEnd w:id="307"/>
    <w:p w14:paraId="5CD9CB19" w14:textId="77777777" w:rsidR="00707E9B" w:rsidRDefault="00DF2211" w:rsidP="00707E9B">
      <w:pPr>
        <w:ind w:firstLine="708"/>
        <w:rPr>
          <w:b/>
          <w:bCs/>
          <w:lang w:bidi="en-US"/>
        </w:rPr>
      </w:pPr>
      <w:r w:rsidRPr="00DF2211">
        <w:rPr>
          <w:b/>
          <w:bCs/>
          <w:lang w:bidi="en-US"/>
        </w:rPr>
        <w:t>95% badanych sprzedawców zadeklarowało, że nigdy nie sprzedali alkoholu osobie nieletniej.</w:t>
      </w:r>
      <w:r w:rsidRPr="00DF2211">
        <w:rPr>
          <w:lang w:bidi="en-US"/>
        </w:rPr>
        <w:t xml:space="preserve"> Pozostałe </w:t>
      </w:r>
      <w:r w:rsidRPr="00DF2211">
        <w:rPr>
          <w:b/>
          <w:bCs/>
          <w:lang w:bidi="en-US"/>
        </w:rPr>
        <w:t>5 %</w:t>
      </w:r>
      <w:r w:rsidRPr="00DF2211">
        <w:rPr>
          <w:lang w:bidi="en-US"/>
        </w:rPr>
        <w:t xml:space="preserve"> wskazało, że </w:t>
      </w:r>
      <w:r w:rsidRPr="00DF2211">
        <w:rPr>
          <w:b/>
          <w:bCs/>
          <w:lang w:bidi="en-US"/>
        </w:rPr>
        <w:t>zdarzyło się to kilka razy.</w:t>
      </w:r>
    </w:p>
    <w:p w14:paraId="53EF7DF6" w14:textId="736DF841" w:rsidR="00DF2211" w:rsidRPr="00707E9B" w:rsidRDefault="00DF2211" w:rsidP="00707E9B">
      <w:pPr>
        <w:ind w:firstLine="708"/>
        <w:rPr>
          <w:b/>
          <w:bCs/>
          <w:lang w:bidi="en-US"/>
        </w:rPr>
      </w:pPr>
      <w:r w:rsidRPr="00DF2211">
        <w:rPr>
          <w:lang w:bidi="en-US"/>
        </w:rPr>
        <w:t xml:space="preserve">W przypadku wątpliwości, co do wieku, </w:t>
      </w:r>
      <w:r w:rsidRPr="00DF2211">
        <w:rPr>
          <w:b/>
          <w:bCs/>
          <w:lang w:bidi="en-US"/>
        </w:rPr>
        <w:t>85% badanych twierdzi, że zawsze sprawdza dowody potwierdzające wiek, a pozostałe 15% robi to często.</w:t>
      </w:r>
      <w:r w:rsidRPr="00DF2211">
        <w:rPr>
          <w:lang w:bidi="en-US"/>
        </w:rPr>
        <w:t xml:space="preserve"> Uzyskane wartości świadczą o odpowiedzialnej postawie sprzedawców wobec zakazu sprzedaży alkoholu i wyrobów nikotynowych osobom nieletnim. </w:t>
      </w:r>
    </w:p>
    <w:p w14:paraId="01A55B95" w14:textId="77777777" w:rsidR="00DF2211" w:rsidRPr="00DF2211" w:rsidRDefault="00DF2211" w:rsidP="00DF2211">
      <w:pPr>
        <w:ind w:firstLine="708"/>
        <w:rPr>
          <w:lang w:bidi="en-US"/>
        </w:rPr>
      </w:pPr>
      <w:r w:rsidRPr="00DF2211">
        <w:rPr>
          <w:lang w:bidi="en-US"/>
        </w:rPr>
        <w:t>Ostatnie badane zagadnienie dotyczyło subiektywnej oceny funkcjonowania kontroli punktów sprzedaży alkoholu w Gminie Reszel.</w:t>
      </w:r>
      <w:r w:rsidRPr="00DF2211">
        <w:rPr>
          <w:b/>
          <w:lang w:bidi="en-US"/>
        </w:rPr>
        <w:t xml:space="preserve"> Łącznie 100% badanych oceniło </w:t>
      </w:r>
      <w:r w:rsidRPr="00DF2211">
        <w:rPr>
          <w:b/>
          <w:lang w:bidi="en-US"/>
        </w:rPr>
        <w:br/>
        <w:t xml:space="preserve">jej funkcjonowanie bardzo i raczej dobrze. </w:t>
      </w:r>
    </w:p>
    <w:p w14:paraId="5BBEEDB3" w14:textId="77777777" w:rsidR="00707E9B" w:rsidRDefault="00707E9B" w:rsidP="00DF2211">
      <w:pPr>
        <w:ind w:firstLine="708"/>
        <w:rPr>
          <w:rFonts w:ascii="Cambria" w:eastAsia="Times New Roman" w:hAnsi="Cambria" w:cstheme="majorBidi"/>
          <w:b/>
          <w:color w:val="A20000"/>
          <w:sz w:val="28"/>
          <w:szCs w:val="32"/>
          <w:lang w:bidi="en-US"/>
        </w:rPr>
      </w:pPr>
      <w:bookmarkStart w:id="308" w:name="_Toc475689310"/>
      <w:bookmarkStart w:id="309" w:name="_Toc470184776"/>
      <w:bookmarkStart w:id="310" w:name="_Toc469999335"/>
      <w:bookmarkStart w:id="311" w:name="_Toc467844303"/>
    </w:p>
    <w:p w14:paraId="4C83BFD0" w14:textId="4F94F310" w:rsidR="00DF2211" w:rsidRPr="00707E9B" w:rsidRDefault="00707E9B" w:rsidP="00707E9B">
      <w:pPr>
        <w:pStyle w:val="Nagwek3"/>
        <w:rPr>
          <w:lang w:bidi="en-US"/>
        </w:rPr>
      </w:pPr>
      <w:bookmarkStart w:id="312" w:name="_Toc56349826"/>
      <w:bookmarkStart w:id="313" w:name="_Toc57237836"/>
      <w:bookmarkStart w:id="314" w:name="_Toc58619125"/>
      <w:bookmarkStart w:id="315" w:name="_Toc59452279"/>
      <w:bookmarkStart w:id="316" w:name="_Toc62045183"/>
      <w:r w:rsidRPr="00707E9B">
        <w:rPr>
          <w:lang w:bidi="en-US"/>
        </w:rPr>
        <w:lastRenderedPageBreak/>
        <w:t xml:space="preserve">2.3.5. Problemy dzieci i młodzieży na terenie Gminy </w:t>
      </w:r>
      <w:bookmarkEnd w:id="312"/>
      <w:bookmarkEnd w:id="313"/>
      <w:bookmarkEnd w:id="314"/>
      <w:bookmarkEnd w:id="315"/>
      <w:r>
        <w:rPr>
          <w:lang w:bidi="en-US"/>
        </w:rPr>
        <w:t>Reszel</w:t>
      </w:r>
      <w:bookmarkEnd w:id="308"/>
      <w:bookmarkEnd w:id="309"/>
      <w:bookmarkEnd w:id="310"/>
      <w:bookmarkEnd w:id="311"/>
      <w:bookmarkEnd w:id="316"/>
    </w:p>
    <w:p w14:paraId="756265DA" w14:textId="6E469179" w:rsidR="00DF2211" w:rsidRPr="00DF2211" w:rsidRDefault="00DF2211" w:rsidP="00DF2211">
      <w:pPr>
        <w:ind w:firstLine="708"/>
        <w:rPr>
          <w:rFonts w:ascii="Calibri" w:eastAsia="Calibri" w:hAnsi="Calibri"/>
          <w:sz w:val="22"/>
        </w:rPr>
      </w:pPr>
      <w:r w:rsidRPr="00DF2211">
        <w:rPr>
          <w:lang w:bidi="en-US"/>
        </w:rPr>
        <w:t xml:space="preserve">W badaniu wzięli uczniowie klas 4-6 oraz klas 7-8 ze szkół podstawowych, a także uczniowie szkół ponadpodstawowych w Gminie Reszel. Łącznie w badaniu wzięło udział </w:t>
      </w:r>
      <w:r w:rsidR="00F95920">
        <w:rPr>
          <w:lang w:bidi="en-US"/>
        </w:rPr>
        <w:br/>
      </w:r>
      <w:r w:rsidRPr="00DF2211">
        <w:rPr>
          <w:lang w:bidi="en-US"/>
        </w:rPr>
        <w:t>256 uczniów.</w:t>
      </w:r>
    </w:p>
    <w:p w14:paraId="5AEA4D7C" w14:textId="6EBBF0DD" w:rsidR="00DF2211" w:rsidRPr="00707E9B" w:rsidRDefault="00707E9B" w:rsidP="00707E9B">
      <w:pPr>
        <w:pStyle w:val="Legenda"/>
        <w:rPr>
          <w:rFonts w:ascii="Cambria" w:eastAsia="Times New Roman" w:hAnsi="Cambria" w:cs="Times New Roman"/>
          <w:b/>
          <w:bCs/>
          <w:i w:val="0"/>
          <w:iCs w:val="0"/>
          <w:color w:val="4F81BD"/>
          <w:sz w:val="22"/>
          <w:szCs w:val="22"/>
          <w:lang w:bidi="en-US"/>
        </w:rPr>
      </w:pPr>
      <w:bookmarkStart w:id="317" w:name="_Toc62044887"/>
      <w:r w:rsidRPr="00707E9B">
        <w:rPr>
          <w:sz w:val="22"/>
          <w:szCs w:val="22"/>
        </w:rPr>
        <w:t xml:space="preserve">Tabela </w:t>
      </w:r>
      <w:r w:rsidRPr="00707E9B">
        <w:rPr>
          <w:sz w:val="22"/>
          <w:szCs w:val="22"/>
        </w:rPr>
        <w:fldChar w:fldCharType="begin"/>
      </w:r>
      <w:r w:rsidRPr="00707E9B">
        <w:rPr>
          <w:sz w:val="22"/>
          <w:szCs w:val="22"/>
        </w:rPr>
        <w:instrText xml:space="preserve"> SEQ Tabela \* ARABIC </w:instrText>
      </w:r>
      <w:r w:rsidRPr="00707E9B">
        <w:rPr>
          <w:sz w:val="22"/>
          <w:szCs w:val="22"/>
        </w:rPr>
        <w:fldChar w:fldCharType="separate"/>
      </w:r>
      <w:r w:rsidR="00B41A2D">
        <w:rPr>
          <w:noProof/>
          <w:sz w:val="22"/>
          <w:szCs w:val="22"/>
        </w:rPr>
        <w:t>12</w:t>
      </w:r>
      <w:r w:rsidRPr="00707E9B">
        <w:rPr>
          <w:sz w:val="22"/>
          <w:szCs w:val="22"/>
        </w:rPr>
        <w:fldChar w:fldCharType="end"/>
      </w:r>
      <w:r w:rsidRPr="00707E9B">
        <w:rPr>
          <w:sz w:val="22"/>
          <w:szCs w:val="22"/>
        </w:rPr>
        <w:t>. Liczebność badanej grupy- uczniowie.</w:t>
      </w:r>
      <w:bookmarkEnd w:id="317"/>
    </w:p>
    <w:tbl>
      <w:tblPr>
        <w:tblStyle w:val="Jasnecieniowanie"/>
        <w:tblpPr w:leftFromText="141" w:rightFromText="141" w:vertAnchor="text" w:horzAnchor="margin" w:tblpY="202"/>
        <w:tblW w:w="0" w:type="auto"/>
        <w:tblLook w:val="04A0" w:firstRow="1" w:lastRow="0" w:firstColumn="1" w:lastColumn="0" w:noHBand="0" w:noVBand="1"/>
      </w:tblPr>
      <w:tblGrid>
        <w:gridCol w:w="4864"/>
        <w:gridCol w:w="4208"/>
      </w:tblGrid>
      <w:tr w:rsidR="00DF2211" w:rsidRPr="00DF2211" w14:paraId="14B0613F" w14:textId="77777777" w:rsidTr="00DF22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4" w:type="dxa"/>
            <w:vAlign w:val="center"/>
          </w:tcPr>
          <w:p w14:paraId="69AB8076" w14:textId="77777777" w:rsidR="00DF2211" w:rsidRPr="00DF2211" w:rsidRDefault="00DF2211" w:rsidP="00DF2211">
            <w:pPr>
              <w:spacing w:after="160" w:line="259" w:lineRule="auto"/>
              <w:jc w:val="center"/>
              <w:rPr>
                <w:rFonts w:cs="Times New Roman"/>
                <w:szCs w:val="24"/>
              </w:rPr>
            </w:pPr>
            <w:r w:rsidRPr="00DF2211">
              <w:rPr>
                <w:rFonts w:cs="Times New Roman"/>
                <w:szCs w:val="24"/>
              </w:rPr>
              <w:t>Szkoły podstawowe 4 – 6</w:t>
            </w:r>
          </w:p>
        </w:tc>
        <w:tc>
          <w:tcPr>
            <w:tcW w:w="4208" w:type="dxa"/>
            <w:vAlign w:val="center"/>
          </w:tcPr>
          <w:p w14:paraId="736C16B7" w14:textId="77777777" w:rsidR="00DF2211" w:rsidRPr="00DF2211" w:rsidRDefault="00DF2211" w:rsidP="00DF2211">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F2211">
              <w:rPr>
                <w:rFonts w:cs="Times New Roman"/>
                <w:szCs w:val="24"/>
              </w:rPr>
              <w:t>116</w:t>
            </w:r>
          </w:p>
        </w:tc>
      </w:tr>
      <w:tr w:rsidR="00DF2211" w:rsidRPr="00DF2211" w14:paraId="01EBF95D"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4" w:type="dxa"/>
            <w:vAlign w:val="center"/>
          </w:tcPr>
          <w:p w14:paraId="4D8F5D9E" w14:textId="77777777" w:rsidR="00DF2211" w:rsidRPr="00DF2211" w:rsidRDefault="00DF2211" w:rsidP="00DF2211">
            <w:pPr>
              <w:spacing w:after="160" w:line="259" w:lineRule="auto"/>
              <w:jc w:val="center"/>
              <w:rPr>
                <w:rFonts w:cs="Times New Roman"/>
                <w:szCs w:val="24"/>
              </w:rPr>
            </w:pPr>
            <w:r w:rsidRPr="00DF2211">
              <w:rPr>
                <w:rFonts w:cs="Times New Roman"/>
                <w:szCs w:val="24"/>
              </w:rPr>
              <w:t>Szkoły podstawowe 7 – 8</w:t>
            </w:r>
          </w:p>
        </w:tc>
        <w:tc>
          <w:tcPr>
            <w:tcW w:w="4208" w:type="dxa"/>
            <w:vAlign w:val="center"/>
          </w:tcPr>
          <w:p w14:paraId="100744ED" w14:textId="77777777" w:rsidR="00DF2211" w:rsidRPr="00DF2211" w:rsidRDefault="00DF2211" w:rsidP="00DF2211">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DF2211">
              <w:rPr>
                <w:rFonts w:cs="Times New Roman"/>
                <w:szCs w:val="24"/>
              </w:rPr>
              <w:t>82</w:t>
            </w:r>
          </w:p>
        </w:tc>
      </w:tr>
      <w:tr w:rsidR="00DF2211" w:rsidRPr="00DF2211" w14:paraId="1CD669C9" w14:textId="77777777" w:rsidTr="00DF2211">
        <w:tc>
          <w:tcPr>
            <w:cnfStyle w:val="001000000000" w:firstRow="0" w:lastRow="0" w:firstColumn="1" w:lastColumn="0" w:oddVBand="0" w:evenVBand="0" w:oddHBand="0" w:evenHBand="0" w:firstRowFirstColumn="0" w:firstRowLastColumn="0" w:lastRowFirstColumn="0" w:lastRowLastColumn="0"/>
            <w:tcW w:w="4864" w:type="dxa"/>
            <w:vAlign w:val="center"/>
          </w:tcPr>
          <w:p w14:paraId="54CA2047" w14:textId="77777777" w:rsidR="00DF2211" w:rsidRPr="00DF2211" w:rsidRDefault="00DF2211" w:rsidP="00DF2211">
            <w:pPr>
              <w:spacing w:after="160" w:line="259" w:lineRule="auto"/>
              <w:jc w:val="center"/>
              <w:rPr>
                <w:rFonts w:cs="Times New Roman"/>
                <w:szCs w:val="24"/>
              </w:rPr>
            </w:pPr>
            <w:r w:rsidRPr="00DF2211">
              <w:rPr>
                <w:rFonts w:cs="Times New Roman"/>
                <w:szCs w:val="24"/>
              </w:rPr>
              <w:t>Szkoły ponadpodstawowe</w:t>
            </w:r>
          </w:p>
        </w:tc>
        <w:tc>
          <w:tcPr>
            <w:tcW w:w="4208" w:type="dxa"/>
            <w:vAlign w:val="center"/>
          </w:tcPr>
          <w:p w14:paraId="6945262D" w14:textId="77777777" w:rsidR="00DF2211" w:rsidRPr="00DF2211" w:rsidRDefault="00DF2211" w:rsidP="00DF2211">
            <w:pPr>
              <w:spacing w:after="160" w:line="259" w:lineRule="auto"/>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DF2211">
              <w:rPr>
                <w:rFonts w:cs="Times New Roman"/>
                <w:szCs w:val="24"/>
              </w:rPr>
              <w:t>58</w:t>
            </w:r>
          </w:p>
        </w:tc>
      </w:tr>
      <w:tr w:rsidR="00DF2211" w:rsidRPr="00DF2211" w14:paraId="7E11C444" w14:textId="77777777" w:rsidTr="00DF22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64" w:type="dxa"/>
            <w:vAlign w:val="center"/>
          </w:tcPr>
          <w:p w14:paraId="68A50AE6" w14:textId="77777777" w:rsidR="00DF2211" w:rsidRPr="00DF2211" w:rsidRDefault="00DF2211" w:rsidP="00DF2211">
            <w:pPr>
              <w:spacing w:after="160" w:line="259" w:lineRule="auto"/>
              <w:jc w:val="center"/>
              <w:rPr>
                <w:rFonts w:cs="Times New Roman"/>
                <w:szCs w:val="24"/>
              </w:rPr>
            </w:pPr>
            <w:r w:rsidRPr="00DF2211">
              <w:rPr>
                <w:rFonts w:cs="Times New Roman"/>
                <w:szCs w:val="24"/>
              </w:rPr>
              <w:t>ŁĄCZNIE</w:t>
            </w:r>
          </w:p>
        </w:tc>
        <w:tc>
          <w:tcPr>
            <w:tcW w:w="4208" w:type="dxa"/>
            <w:vAlign w:val="center"/>
          </w:tcPr>
          <w:p w14:paraId="1EA01351" w14:textId="77777777" w:rsidR="00DF2211" w:rsidRPr="00DF2211" w:rsidRDefault="00DF2211" w:rsidP="00DF2211">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cs="Times New Roman"/>
                <w:b/>
                <w:bCs/>
                <w:szCs w:val="24"/>
              </w:rPr>
            </w:pPr>
            <w:r w:rsidRPr="00DF2211">
              <w:rPr>
                <w:rFonts w:cs="Times New Roman"/>
                <w:b/>
                <w:bCs/>
                <w:szCs w:val="24"/>
              </w:rPr>
              <w:t>256</w:t>
            </w:r>
          </w:p>
        </w:tc>
      </w:tr>
    </w:tbl>
    <w:p w14:paraId="0AA36D9A" w14:textId="77777777" w:rsidR="00DF2211" w:rsidRPr="00DF2211" w:rsidRDefault="00DF2211" w:rsidP="00DF2211">
      <w:pPr>
        <w:spacing w:before="0" w:after="200"/>
        <w:contextualSpacing/>
        <w:rPr>
          <w:rFonts w:ascii="Cambria" w:eastAsia="Times New Roman" w:hAnsi="Cambria" w:cs="Times New Roman"/>
          <w:lang w:bidi="en-US"/>
        </w:rPr>
      </w:pPr>
    </w:p>
    <w:p w14:paraId="2A46358B" w14:textId="34B58192" w:rsidR="00DF2211" w:rsidRPr="00DF2211" w:rsidRDefault="00DF2211" w:rsidP="00DF2211">
      <w:pPr>
        <w:ind w:firstLine="708"/>
        <w:rPr>
          <w:lang w:bidi="en-US"/>
        </w:rPr>
      </w:pPr>
      <w:r w:rsidRPr="00DF2211">
        <w:rPr>
          <w:lang w:bidi="en-US"/>
        </w:rPr>
        <w:t>W pierwszej kolejności uczniowie zostali zapytani o to, jak czują się w swojej klasie. Wyniki są bardzo zadowalające:</w:t>
      </w:r>
      <w:r w:rsidRPr="00DF2211">
        <w:rPr>
          <w:b/>
          <w:lang w:bidi="en-US"/>
        </w:rPr>
        <w:t xml:space="preserve"> uczniowie dobrze czują się w swoich klasach </w:t>
      </w:r>
      <w:r w:rsidRPr="00DF2211">
        <w:rPr>
          <w:b/>
          <w:lang w:bidi="en-US"/>
        </w:rPr>
        <w:br/>
      </w:r>
      <w:r w:rsidRPr="00DF2211">
        <w:rPr>
          <w:lang w:bidi="en-US"/>
        </w:rPr>
        <w:t>(SP 4-6- 96,5%, SP 7-8- 88%, SPP- 84%</w:t>
      </w:r>
      <w:r w:rsidRPr="00DF2211">
        <w:rPr>
          <w:vertAlign w:val="superscript"/>
          <w:lang w:bidi="en-US"/>
        </w:rPr>
        <w:footnoteReference w:id="10"/>
      </w:r>
      <w:r w:rsidRPr="00DF2211">
        <w:rPr>
          <w:lang w:bidi="en-US"/>
        </w:rPr>
        <w:t xml:space="preserve">). Nie należy jednak bagatelizować faktu, że </w:t>
      </w:r>
      <w:r w:rsidR="00A52546">
        <w:rPr>
          <w:lang w:bidi="en-US"/>
        </w:rPr>
        <w:br/>
      </w:r>
      <w:r w:rsidRPr="00DF2211">
        <w:rPr>
          <w:b/>
          <w:lang w:bidi="en-US"/>
        </w:rPr>
        <w:t>3,5%</w:t>
      </w:r>
      <w:r w:rsidRPr="00DF2211">
        <w:rPr>
          <w:lang w:bidi="en-US"/>
        </w:rPr>
        <w:t xml:space="preserve"> uczniów klas 4-6, </w:t>
      </w:r>
      <w:r w:rsidRPr="00DF2211">
        <w:rPr>
          <w:b/>
          <w:lang w:bidi="en-US"/>
        </w:rPr>
        <w:t>1</w:t>
      </w:r>
      <w:r w:rsidRPr="00DF2211">
        <w:rPr>
          <w:b/>
          <w:bCs/>
          <w:lang w:bidi="en-US"/>
        </w:rPr>
        <w:t xml:space="preserve">2% </w:t>
      </w:r>
      <w:r w:rsidRPr="00DF2211">
        <w:rPr>
          <w:lang w:bidi="en-US"/>
        </w:rPr>
        <w:t xml:space="preserve">uczniów klas 7-8 oraz </w:t>
      </w:r>
      <w:r w:rsidRPr="00DF2211">
        <w:rPr>
          <w:b/>
          <w:bCs/>
          <w:lang w:bidi="en-US"/>
        </w:rPr>
        <w:t>16%</w:t>
      </w:r>
      <w:r w:rsidRPr="00DF2211">
        <w:rPr>
          <w:lang w:bidi="en-US"/>
        </w:rPr>
        <w:t xml:space="preserve"> uczniów szkół ponadpodstawowych przeciwne określa swoje odczucia.</w:t>
      </w:r>
      <w:bookmarkStart w:id="318" w:name="_Toc59378332"/>
    </w:p>
    <w:p w14:paraId="6280EF1C" w14:textId="3C763638" w:rsidR="00DF2211" w:rsidRPr="00707E9B" w:rsidRDefault="00707E9B" w:rsidP="00707E9B">
      <w:pPr>
        <w:pStyle w:val="Legenda"/>
        <w:rPr>
          <w:i w:val="0"/>
          <w:iCs w:val="0"/>
          <w:sz w:val="22"/>
          <w:szCs w:val="22"/>
          <w:lang w:bidi="en-US"/>
        </w:rPr>
      </w:pPr>
      <w:bookmarkStart w:id="319" w:name="_Toc62044953"/>
      <w:bookmarkEnd w:id="318"/>
      <w:r w:rsidRPr="00707E9B">
        <w:rPr>
          <w:sz w:val="22"/>
          <w:szCs w:val="22"/>
        </w:rPr>
        <w:t xml:space="preserve">Wykres </w:t>
      </w:r>
      <w:r w:rsidRPr="00707E9B">
        <w:rPr>
          <w:sz w:val="22"/>
          <w:szCs w:val="22"/>
        </w:rPr>
        <w:fldChar w:fldCharType="begin"/>
      </w:r>
      <w:r w:rsidRPr="00707E9B">
        <w:rPr>
          <w:sz w:val="22"/>
          <w:szCs w:val="22"/>
        </w:rPr>
        <w:instrText xml:space="preserve"> SEQ Wykres \* ARABIC </w:instrText>
      </w:r>
      <w:r w:rsidRPr="00707E9B">
        <w:rPr>
          <w:sz w:val="22"/>
          <w:szCs w:val="22"/>
        </w:rPr>
        <w:fldChar w:fldCharType="separate"/>
      </w:r>
      <w:r w:rsidR="00B41A2D">
        <w:rPr>
          <w:noProof/>
          <w:sz w:val="22"/>
          <w:szCs w:val="22"/>
        </w:rPr>
        <w:t>27</w:t>
      </w:r>
      <w:r w:rsidRPr="00707E9B">
        <w:rPr>
          <w:sz w:val="22"/>
          <w:szCs w:val="22"/>
        </w:rPr>
        <w:fldChar w:fldCharType="end"/>
      </w:r>
      <w:r w:rsidRPr="00707E9B">
        <w:rPr>
          <w:sz w:val="22"/>
          <w:szCs w:val="22"/>
        </w:rPr>
        <w:t>. Jak czujesz się w swojej klasie?</w:t>
      </w:r>
      <w:bookmarkEnd w:id="319"/>
    </w:p>
    <w:p w14:paraId="0761E84E" w14:textId="77777777" w:rsidR="00DF2211" w:rsidRPr="00DF2211" w:rsidRDefault="00DF2211" w:rsidP="00DF2211">
      <w:pPr>
        <w:spacing w:after="120"/>
        <w:rPr>
          <w:rFonts w:ascii="Cambria" w:eastAsia="Times New Roman" w:hAnsi="Cambria" w:cs="Times New Roman"/>
          <w:szCs w:val="24"/>
          <w:lang w:bidi="en-US"/>
        </w:rPr>
      </w:pPr>
      <w:r w:rsidRPr="00DF2211">
        <w:rPr>
          <w:rFonts w:ascii="Cambria" w:eastAsia="Times New Roman" w:hAnsi="Cambria" w:cs="Times New Roman"/>
          <w:noProof/>
          <w:sz w:val="22"/>
          <w:lang w:eastAsia="pl-PL"/>
        </w:rPr>
        <w:drawing>
          <wp:inline distT="0" distB="0" distL="0" distR="0" wp14:anchorId="20F32AC0" wp14:editId="2BBBBC93">
            <wp:extent cx="5760720" cy="2712720"/>
            <wp:effectExtent l="0" t="0" r="11430" b="11430"/>
            <wp:docPr id="47" name="Obiekt 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72538C7" w14:textId="77777777" w:rsidR="00707E9B" w:rsidRDefault="00707E9B">
      <w:pPr>
        <w:spacing w:before="0" w:after="160" w:line="259" w:lineRule="auto"/>
        <w:jc w:val="left"/>
        <w:rPr>
          <w:lang w:bidi="en-US"/>
        </w:rPr>
      </w:pPr>
      <w:r>
        <w:rPr>
          <w:lang w:bidi="en-US"/>
        </w:rPr>
        <w:br w:type="page"/>
      </w:r>
    </w:p>
    <w:p w14:paraId="6A98797B" w14:textId="4160B650" w:rsidR="00707E9B" w:rsidRDefault="00DF2211" w:rsidP="00707E9B">
      <w:pPr>
        <w:ind w:firstLine="708"/>
        <w:rPr>
          <w:b/>
          <w:lang w:bidi="en-US"/>
        </w:rPr>
      </w:pPr>
      <w:r w:rsidRPr="00DF2211">
        <w:rPr>
          <w:lang w:bidi="en-US"/>
        </w:rPr>
        <w:lastRenderedPageBreak/>
        <w:t xml:space="preserve">Wyniki prezentujące odpowiedzi uczniów na temat wagarowania, wydają się odzwierciedlać tendencje związane z wiekiem rozwojowym. </w:t>
      </w:r>
      <w:r w:rsidRPr="00DF2211">
        <w:rPr>
          <w:lang w:bidi="en-US"/>
        </w:rPr>
        <w:br/>
      </w:r>
      <w:r w:rsidRPr="00DF2211">
        <w:rPr>
          <w:b/>
          <w:lang w:bidi="en-US"/>
        </w:rPr>
        <w:t xml:space="preserve">Uczniowie najmłodszych klas podstawowych w sporej części nigdy nie byli na wagarach </w:t>
      </w:r>
      <w:r w:rsidRPr="00DF2211">
        <w:rPr>
          <w:lang w:bidi="en-US"/>
        </w:rPr>
        <w:t xml:space="preserve">(SP 4-6 – 86%) </w:t>
      </w:r>
      <w:r w:rsidRPr="00DF2211">
        <w:rPr>
          <w:b/>
          <w:lang w:bidi="en-US"/>
        </w:rPr>
        <w:t xml:space="preserve">lub byli na nich tylko raz </w:t>
      </w:r>
      <w:r w:rsidRPr="00DF2211">
        <w:rPr>
          <w:lang w:bidi="en-US"/>
        </w:rPr>
        <w:t xml:space="preserve">(SP 4-6 – 9%). </w:t>
      </w:r>
      <w:r w:rsidRPr="00DF2211">
        <w:rPr>
          <w:b/>
          <w:lang w:bidi="en-US"/>
        </w:rPr>
        <w:t>3%</w:t>
      </w:r>
      <w:r w:rsidRPr="00DF2211">
        <w:rPr>
          <w:lang w:bidi="en-US"/>
        </w:rPr>
        <w:t xml:space="preserve"> uczniów klas 4-6 przyznało się, że wagarowało </w:t>
      </w:r>
      <w:r w:rsidRPr="00DF2211">
        <w:rPr>
          <w:b/>
          <w:lang w:bidi="en-US"/>
        </w:rPr>
        <w:t xml:space="preserve">kilka razy, </w:t>
      </w:r>
      <w:r w:rsidRPr="00DF2211">
        <w:rPr>
          <w:lang w:bidi="en-US"/>
        </w:rPr>
        <w:t xml:space="preserve">a </w:t>
      </w:r>
      <w:r w:rsidRPr="00DF2211">
        <w:rPr>
          <w:b/>
          <w:lang w:bidi="en-US"/>
        </w:rPr>
        <w:t xml:space="preserve">2%, </w:t>
      </w:r>
      <w:r w:rsidRPr="00DF2211">
        <w:rPr>
          <w:lang w:bidi="en-US"/>
        </w:rPr>
        <w:t xml:space="preserve">że </w:t>
      </w:r>
      <w:r w:rsidRPr="00DF2211">
        <w:rPr>
          <w:b/>
          <w:lang w:bidi="en-US"/>
        </w:rPr>
        <w:t xml:space="preserve">wiele razy. W przypadku uczniów klas starszych </w:t>
      </w:r>
      <w:r w:rsidR="00A52546">
        <w:rPr>
          <w:b/>
          <w:lang w:bidi="en-US"/>
        </w:rPr>
        <w:br/>
      </w:r>
      <w:r w:rsidRPr="00DF2211">
        <w:rPr>
          <w:b/>
          <w:lang w:bidi="en-US"/>
        </w:rPr>
        <w:t xml:space="preserve">SP odsetek uczniów, którzy kiedykolwiek byli na wagarach jest wyższy- </w:t>
      </w:r>
      <w:r w:rsidRPr="00DF2211">
        <w:rPr>
          <w:b/>
          <w:lang w:bidi="en-US"/>
        </w:rPr>
        <w:br/>
        <w:t>60%</w:t>
      </w:r>
      <w:r w:rsidRPr="00DF2211">
        <w:rPr>
          <w:lang w:bidi="en-US"/>
        </w:rPr>
        <w:t xml:space="preserve">. </w:t>
      </w:r>
      <w:r w:rsidRPr="00DF2211">
        <w:rPr>
          <w:b/>
          <w:bCs/>
          <w:lang w:bidi="en-US"/>
        </w:rPr>
        <w:t>20%</w:t>
      </w:r>
      <w:r w:rsidRPr="00DF2211">
        <w:rPr>
          <w:lang w:bidi="en-US"/>
        </w:rPr>
        <w:t xml:space="preserve"> z nich wagarowało </w:t>
      </w:r>
      <w:r w:rsidRPr="00DF2211">
        <w:rPr>
          <w:b/>
          <w:bCs/>
          <w:lang w:bidi="en-US"/>
        </w:rPr>
        <w:t>tylko raz, 15%</w:t>
      </w:r>
      <w:r w:rsidRPr="00DF2211">
        <w:rPr>
          <w:lang w:bidi="en-US"/>
        </w:rPr>
        <w:t xml:space="preserve">  </w:t>
      </w:r>
      <w:r w:rsidRPr="00DF2211">
        <w:rPr>
          <w:b/>
          <w:lang w:bidi="en-US"/>
        </w:rPr>
        <w:t xml:space="preserve">kilka razy, </w:t>
      </w:r>
      <w:r w:rsidRPr="00DF2211">
        <w:rPr>
          <w:bCs/>
          <w:lang w:bidi="en-US"/>
        </w:rPr>
        <w:t xml:space="preserve">a </w:t>
      </w:r>
      <w:r w:rsidRPr="00DF2211">
        <w:rPr>
          <w:b/>
          <w:lang w:bidi="en-US"/>
        </w:rPr>
        <w:t xml:space="preserve">5% wiele razy. </w:t>
      </w:r>
      <w:r w:rsidR="00A52546">
        <w:rPr>
          <w:b/>
          <w:lang w:bidi="en-US"/>
        </w:rPr>
        <w:br/>
      </w:r>
      <w:r w:rsidRPr="00DF2211">
        <w:rPr>
          <w:b/>
          <w:lang w:bidi="en-US"/>
        </w:rPr>
        <w:t>Jeżeli chodzi o uczniów szkół ponadpodstawowych,</w:t>
      </w:r>
      <w:r w:rsidRPr="00DF2211">
        <w:rPr>
          <w:bCs/>
          <w:lang w:bidi="en-US"/>
        </w:rPr>
        <w:t xml:space="preserve"> to już tylko </w:t>
      </w:r>
      <w:r w:rsidRPr="00DF2211">
        <w:rPr>
          <w:b/>
          <w:lang w:bidi="en-US"/>
        </w:rPr>
        <w:t>28% z nich nigdy nie było na wagarach</w:t>
      </w:r>
      <w:r w:rsidRPr="00DF2211">
        <w:rPr>
          <w:bCs/>
          <w:lang w:bidi="en-US"/>
        </w:rPr>
        <w:t xml:space="preserve">. Do </w:t>
      </w:r>
      <w:r w:rsidRPr="00DF2211">
        <w:rPr>
          <w:b/>
          <w:lang w:bidi="en-US"/>
        </w:rPr>
        <w:t>jednorazowego</w:t>
      </w:r>
      <w:r w:rsidRPr="00DF2211">
        <w:rPr>
          <w:bCs/>
          <w:lang w:bidi="en-US"/>
        </w:rPr>
        <w:t xml:space="preserve"> wagarowania przyznało się </w:t>
      </w:r>
      <w:r w:rsidRPr="00DF2211">
        <w:rPr>
          <w:b/>
          <w:lang w:bidi="en-US"/>
        </w:rPr>
        <w:t xml:space="preserve">24% najstarszych badanych uczniów, 36% z nich wagarowało kilka razy, a 12% wiele razy. </w:t>
      </w:r>
    </w:p>
    <w:p w14:paraId="7DC0C7CC" w14:textId="29E12119" w:rsidR="00DF2211" w:rsidRPr="00DF2211" w:rsidRDefault="00DF2211" w:rsidP="00707E9B">
      <w:pPr>
        <w:ind w:firstLine="708"/>
        <w:rPr>
          <w:b/>
          <w:lang w:bidi="en-US"/>
        </w:rPr>
      </w:pPr>
      <w:r w:rsidRPr="00DF2211">
        <w:rPr>
          <w:bCs/>
          <w:lang w:bidi="en-US"/>
        </w:rPr>
        <w:t xml:space="preserve">Poza tym, jak często uczniowie wagarują, istotnie wydają się być także powody, </w:t>
      </w:r>
      <w:r w:rsidR="00A52546">
        <w:rPr>
          <w:bCs/>
          <w:lang w:bidi="en-US"/>
        </w:rPr>
        <w:br/>
      </w:r>
      <w:r w:rsidRPr="00DF2211">
        <w:rPr>
          <w:bCs/>
          <w:lang w:bidi="en-US"/>
        </w:rPr>
        <w:t>dla których decydują się to robić</w:t>
      </w:r>
      <w:r w:rsidRPr="00DF2211">
        <w:rPr>
          <w:bCs/>
          <w:vertAlign w:val="superscript"/>
          <w:lang w:bidi="en-US"/>
        </w:rPr>
        <w:footnoteReference w:id="11"/>
      </w:r>
      <w:r w:rsidRPr="00DF2211">
        <w:rPr>
          <w:bCs/>
          <w:lang w:bidi="en-US"/>
        </w:rPr>
        <w:t>.</w:t>
      </w:r>
      <w:r w:rsidRPr="00DF2211">
        <w:rPr>
          <w:b/>
          <w:lang w:bidi="en-US"/>
        </w:rPr>
        <w:t xml:space="preserve"> </w:t>
      </w:r>
      <w:r w:rsidRPr="00DF2211">
        <w:rPr>
          <w:bCs/>
          <w:lang w:bidi="en-US"/>
        </w:rPr>
        <w:t>Uczniowie szkoły podstawowej w Gminie Reszel</w:t>
      </w:r>
      <w:r w:rsidRPr="00DF2211">
        <w:rPr>
          <w:b/>
          <w:lang w:bidi="en-US"/>
        </w:rPr>
        <w:t xml:space="preserve"> najczęściej wagarują z nudów (SP 4-6- 1%, SP 7-8- 13%, SPP- 17%), ze stresu, bo nie przygotowali się na zajęcia (SP 4-6- 2%, SP 7-8- 6%, SPP- 12%),  </w:t>
      </w:r>
      <w:r w:rsidRPr="00DF2211">
        <w:rPr>
          <w:b/>
          <w:lang w:bidi="en-US"/>
        </w:rPr>
        <w:br/>
        <w:t xml:space="preserve">opuszczają lekcje za zgodą rodziców (SP 4-6- 1%, SP 7-8- 2%, SPP- 16%) </w:t>
      </w:r>
      <w:r w:rsidRPr="00DF2211">
        <w:rPr>
          <w:bCs/>
          <w:lang w:bidi="en-US"/>
        </w:rPr>
        <w:t xml:space="preserve">lub też </w:t>
      </w:r>
      <w:r w:rsidR="00A52546">
        <w:rPr>
          <w:bCs/>
          <w:lang w:bidi="en-US"/>
        </w:rPr>
        <w:br/>
      </w:r>
      <w:r w:rsidRPr="00DF2211">
        <w:rPr>
          <w:b/>
          <w:lang w:bidi="en-US"/>
        </w:rPr>
        <w:t xml:space="preserve">za namową znajomych  (SP 4-6- 3%, SP 7-8- 7%, SPP- 3%), </w:t>
      </w:r>
      <w:r w:rsidRPr="00DF2211">
        <w:rPr>
          <w:bCs/>
          <w:lang w:bidi="en-US"/>
        </w:rPr>
        <w:t xml:space="preserve">dlatego, że </w:t>
      </w:r>
      <w:r w:rsidRPr="00DF2211">
        <w:rPr>
          <w:b/>
          <w:lang w:bidi="en-US"/>
        </w:rPr>
        <w:t xml:space="preserve">nie lubią danego nauczyciela lub przedmiotu (SP 7-8- 5%, SPP 7%) </w:t>
      </w:r>
      <w:r w:rsidRPr="00DF2211">
        <w:rPr>
          <w:bCs/>
          <w:lang w:bidi="en-US"/>
        </w:rPr>
        <w:t>albo też dlatego, że</w:t>
      </w:r>
      <w:r w:rsidRPr="00DF2211">
        <w:rPr>
          <w:b/>
          <w:lang w:bidi="en-US"/>
        </w:rPr>
        <w:t xml:space="preserve"> inni uczniowie byli dla nich nieprzyjemni (SP 7-8- 1%, SPP- 7%).</w:t>
      </w:r>
    </w:p>
    <w:p w14:paraId="5C1EEC2F" w14:textId="6708CE20" w:rsidR="00DF2211" w:rsidRPr="00DF2211" w:rsidRDefault="00DF2211" w:rsidP="00DF2211">
      <w:pPr>
        <w:tabs>
          <w:tab w:val="left" w:pos="8931"/>
        </w:tabs>
        <w:spacing w:after="120"/>
        <w:rPr>
          <w:rFonts w:ascii="Cambria" w:eastAsia="Times New Roman" w:hAnsi="Cambria" w:cs="Times New Roman"/>
          <w:b/>
          <w:szCs w:val="24"/>
          <w:lang w:bidi="en-US"/>
        </w:rPr>
      </w:pPr>
    </w:p>
    <w:p w14:paraId="2957B765" w14:textId="77777777" w:rsidR="00DF2211" w:rsidRPr="00DF2211" w:rsidRDefault="00DF2211" w:rsidP="00DF2211">
      <w:pPr>
        <w:spacing w:before="0" w:after="200" w:line="276" w:lineRule="auto"/>
        <w:jc w:val="left"/>
        <w:rPr>
          <w:rFonts w:ascii="Cambria" w:eastAsia="Times New Roman" w:hAnsi="Cambria" w:cs="Times New Roman"/>
          <w:szCs w:val="24"/>
          <w:lang w:bidi="en-US"/>
        </w:rPr>
      </w:pPr>
      <w:bookmarkStart w:id="320" w:name="_Toc7079175"/>
      <w:bookmarkStart w:id="321" w:name="_Toc5097623"/>
      <w:bookmarkStart w:id="322" w:name="_Toc53078975"/>
      <w:bookmarkStart w:id="323" w:name="_Toc55475070"/>
      <w:r w:rsidRPr="00DF2211">
        <w:rPr>
          <w:rFonts w:ascii="Cambria" w:eastAsia="Times New Roman" w:hAnsi="Cambria" w:cs="Times New Roman"/>
          <w:szCs w:val="24"/>
          <w:lang w:bidi="en-US"/>
        </w:rPr>
        <w:br w:type="page"/>
      </w:r>
    </w:p>
    <w:bookmarkEnd w:id="320"/>
    <w:bookmarkEnd w:id="321"/>
    <w:bookmarkEnd w:id="322"/>
    <w:bookmarkEnd w:id="323"/>
    <w:p w14:paraId="72A94C99" w14:textId="77777777" w:rsidR="00707E9B" w:rsidRPr="0000089C" w:rsidRDefault="00707E9B" w:rsidP="00707E9B">
      <w:pPr>
        <w:ind w:firstLine="708"/>
      </w:pPr>
      <w:r>
        <w:lastRenderedPageBreak/>
        <w:t xml:space="preserve">Kolejnym badanym obszarem były doświadczenia uczniów związane z różnego rodzaju substancjami psychoaktywnymi. </w:t>
      </w:r>
    </w:p>
    <w:p w14:paraId="10E62D01" w14:textId="3CBF879C" w:rsidR="00DF2211" w:rsidRPr="00DF2211" w:rsidRDefault="00DF2211" w:rsidP="00DF2211">
      <w:pPr>
        <w:tabs>
          <w:tab w:val="left" w:pos="8931"/>
        </w:tabs>
        <w:spacing w:after="120"/>
        <w:ind w:firstLine="851"/>
        <w:rPr>
          <w:rFonts w:ascii="Cambria" w:eastAsia="Times New Roman" w:hAnsi="Cambria" w:cs="Times New Roman"/>
          <w:b/>
          <w:bCs/>
          <w:szCs w:val="24"/>
          <w:lang w:bidi="en-US"/>
        </w:rPr>
      </w:pPr>
      <w:r w:rsidRPr="00DF2211">
        <w:rPr>
          <w:b/>
          <w:bCs/>
        </w:rPr>
        <w:t>Inicjację alkoholową</w:t>
      </w:r>
      <w:r w:rsidRPr="00DF2211">
        <w:t xml:space="preserve"> ma za sobą: </w:t>
      </w:r>
      <w:r w:rsidRPr="00DF2211">
        <w:rPr>
          <w:b/>
          <w:bCs/>
        </w:rPr>
        <w:t xml:space="preserve">4% badanych uczniów klas 4-6, </w:t>
      </w:r>
      <w:r w:rsidR="00A52546">
        <w:rPr>
          <w:b/>
          <w:bCs/>
        </w:rPr>
        <w:br/>
      </w:r>
      <w:r w:rsidRPr="00DF2211">
        <w:rPr>
          <w:b/>
          <w:bCs/>
        </w:rPr>
        <w:t>22% uczniów klas 7-8</w:t>
      </w:r>
      <w:r w:rsidRPr="00DF2211">
        <w:t xml:space="preserve"> oraz aż </w:t>
      </w:r>
      <w:r w:rsidRPr="00DF2211">
        <w:rPr>
          <w:b/>
          <w:bCs/>
        </w:rPr>
        <w:t xml:space="preserve">60% uczniów szkół ponadpodstawowych. </w:t>
      </w:r>
    </w:p>
    <w:p w14:paraId="6959366F" w14:textId="456DBB96" w:rsidR="00DF2211" w:rsidRPr="00707E9B" w:rsidRDefault="00707E9B" w:rsidP="00707E9B">
      <w:pPr>
        <w:pStyle w:val="Legenda"/>
        <w:rPr>
          <w:rFonts w:ascii="Cambria" w:eastAsia="Times New Roman" w:hAnsi="Cambria" w:cs="Times New Roman"/>
          <w:b/>
          <w:i w:val="0"/>
          <w:iCs w:val="0"/>
          <w:sz w:val="22"/>
          <w:szCs w:val="22"/>
          <w:lang w:bidi="en-US"/>
        </w:rPr>
      </w:pPr>
      <w:bookmarkStart w:id="324" w:name="_Toc62044954"/>
      <w:r w:rsidRPr="00707E9B">
        <w:rPr>
          <w:sz w:val="22"/>
          <w:szCs w:val="22"/>
        </w:rPr>
        <w:t xml:space="preserve">Wykres </w:t>
      </w:r>
      <w:r w:rsidRPr="00707E9B">
        <w:rPr>
          <w:sz w:val="22"/>
          <w:szCs w:val="22"/>
        </w:rPr>
        <w:fldChar w:fldCharType="begin"/>
      </w:r>
      <w:r w:rsidRPr="00707E9B">
        <w:rPr>
          <w:sz w:val="22"/>
          <w:szCs w:val="22"/>
        </w:rPr>
        <w:instrText xml:space="preserve"> SEQ Wykres \* ARABIC </w:instrText>
      </w:r>
      <w:r w:rsidRPr="00707E9B">
        <w:rPr>
          <w:sz w:val="22"/>
          <w:szCs w:val="22"/>
        </w:rPr>
        <w:fldChar w:fldCharType="separate"/>
      </w:r>
      <w:r w:rsidR="00B41A2D">
        <w:rPr>
          <w:noProof/>
          <w:sz w:val="22"/>
          <w:szCs w:val="22"/>
        </w:rPr>
        <w:t>28</w:t>
      </w:r>
      <w:r w:rsidRPr="00707E9B">
        <w:rPr>
          <w:sz w:val="22"/>
          <w:szCs w:val="22"/>
        </w:rPr>
        <w:fldChar w:fldCharType="end"/>
      </w:r>
      <w:r w:rsidRPr="00707E9B">
        <w:rPr>
          <w:sz w:val="22"/>
          <w:szCs w:val="22"/>
        </w:rPr>
        <w:t>. Czy kiedykolwiek próbowałeś alkoholu?</w:t>
      </w:r>
      <w:bookmarkEnd w:id="324"/>
    </w:p>
    <w:p w14:paraId="1E8A2D92" w14:textId="77777777" w:rsidR="00DF2211" w:rsidRPr="00DF2211" w:rsidRDefault="00DF2211" w:rsidP="00DF2211">
      <w:pPr>
        <w:tabs>
          <w:tab w:val="left" w:pos="8931"/>
        </w:tabs>
        <w:spacing w:after="120"/>
        <w:rPr>
          <w:rFonts w:ascii="Cambria" w:eastAsia="Times New Roman" w:hAnsi="Cambria" w:cs="Times New Roman"/>
          <w:b/>
          <w:szCs w:val="24"/>
          <w:lang w:bidi="en-US"/>
        </w:rPr>
      </w:pPr>
      <w:r w:rsidRPr="00DF2211">
        <w:rPr>
          <w:rFonts w:ascii="Cambria" w:eastAsia="Times New Roman" w:hAnsi="Cambria" w:cs="Times New Roman"/>
          <w:noProof/>
          <w:sz w:val="22"/>
          <w:lang w:eastAsia="pl-PL"/>
        </w:rPr>
        <w:drawing>
          <wp:inline distT="0" distB="0" distL="0" distR="0" wp14:anchorId="4A439604" wp14:editId="1DDEF3B1">
            <wp:extent cx="5810250" cy="2194560"/>
            <wp:effectExtent l="0" t="0" r="0" b="15240"/>
            <wp:docPr id="60" name="Obiek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6030D6F" w14:textId="1AC2491C" w:rsidR="00DF2211" w:rsidRPr="00DF2211" w:rsidRDefault="00DF2211" w:rsidP="00DF2211">
      <w:pPr>
        <w:ind w:firstLine="708"/>
        <w:rPr>
          <w:lang w:bidi="en-US"/>
        </w:rPr>
      </w:pPr>
      <w:r w:rsidRPr="00DF2211">
        <w:rPr>
          <w:lang w:bidi="en-US"/>
        </w:rPr>
        <w:t xml:space="preserve">Najczęściej deklarowanymi </w:t>
      </w:r>
      <w:r w:rsidRPr="00DF2211">
        <w:rPr>
          <w:b/>
          <w:lang w:bidi="en-US"/>
        </w:rPr>
        <w:t>okolicznościami inicjacji alkoholowej</w:t>
      </w:r>
      <w:r w:rsidRPr="00DF2211">
        <w:rPr>
          <w:lang w:bidi="en-US"/>
        </w:rPr>
        <w:t xml:space="preserve"> uczniów są: </w:t>
      </w:r>
      <w:r w:rsidRPr="00DF2211">
        <w:rPr>
          <w:b/>
          <w:lang w:bidi="en-US"/>
        </w:rPr>
        <w:t xml:space="preserve">spotkanie ze znajomymi </w:t>
      </w:r>
      <w:r w:rsidRPr="00DF2211">
        <w:rPr>
          <w:lang w:bidi="en-US"/>
        </w:rPr>
        <w:t>(SP 7-8 – 6%, SPP- 29%)</w:t>
      </w:r>
      <w:r w:rsidRPr="00DF2211">
        <w:rPr>
          <w:b/>
          <w:lang w:bidi="en-US"/>
        </w:rPr>
        <w:t xml:space="preserve"> </w:t>
      </w:r>
      <w:r w:rsidRPr="00DF2211">
        <w:rPr>
          <w:bCs/>
          <w:lang w:bidi="en-US"/>
        </w:rPr>
        <w:t>oraz</w:t>
      </w:r>
      <w:r w:rsidRPr="00DF2211">
        <w:rPr>
          <w:b/>
          <w:lang w:bidi="en-US"/>
        </w:rPr>
        <w:t xml:space="preserve"> towarzystwo rodziny</w:t>
      </w:r>
      <w:r w:rsidRPr="00DF2211">
        <w:rPr>
          <w:lang w:bidi="en-US"/>
        </w:rPr>
        <w:t xml:space="preserve"> (SP 4-6 – 2%; SP 7-8 – 10%, SPP- 17%). Odpowiedzi uczniów, których to pytanie </w:t>
      </w:r>
      <w:r w:rsidRPr="00DF2211">
        <w:rPr>
          <w:b/>
          <w:lang w:bidi="en-US"/>
        </w:rPr>
        <w:t>nie dotyczy</w:t>
      </w:r>
      <w:r w:rsidRPr="00DF2211">
        <w:rPr>
          <w:lang w:bidi="en-US"/>
        </w:rPr>
        <w:t xml:space="preserve">: </w:t>
      </w:r>
      <w:r w:rsidR="00A52546">
        <w:rPr>
          <w:lang w:bidi="en-US"/>
        </w:rPr>
        <w:br/>
      </w:r>
      <w:r w:rsidRPr="00DF2211">
        <w:rPr>
          <w:lang w:bidi="en-US"/>
        </w:rPr>
        <w:t>SP 4-6 – 95%; SP 7-8- 77%, SPP- 40%.</w:t>
      </w:r>
    </w:p>
    <w:p w14:paraId="2E273B89" w14:textId="07C2AE1A" w:rsidR="00DF2211" w:rsidRPr="00DF2211" w:rsidRDefault="00DF2211" w:rsidP="00DF2211">
      <w:pPr>
        <w:spacing w:before="0" w:after="200" w:line="240" w:lineRule="auto"/>
        <w:rPr>
          <w:rFonts w:ascii="Cambria" w:eastAsia="Times New Roman" w:hAnsi="Cambria" w:cs="Times New Roman"/>
          <w:b/>
          <w:bCs/>
          <w:i/>
          <w:iCs/>
          <w:color w:val="4F81BD"/>
          <w:sz w:val="22"/>
          <w:lang w:bidi="en-US"/>
        </w:rPr>
      </w:pPr>
      <w:bookmarkStart w:id="325" w:name="_Toc59378336"/>
      <w:bookmarkStart w:id="326" w:name="_Toc60157541"/>
      <w:bookmarkStart w:id="327" w:name="_Toc62044955"/>
      <w:bookmarkStart w:id="328" w:name="_Toc53085232"/>
      <w:bookmarkStart w:id="329" w:name="_Toc55419415"/>
      <w:bookmarkStart w:id="330" w:name="_Toc55927067"/>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29</w:t>
      </w:r>
      <w:r w:rsidRPr="00DF2211">
        <w:rPr>
          <w:i/>
          <w:iCs/>
          <w:color w:val="44546A" w:themeColor="text2"/>
          <w:sz w:val="22"/>
        </w:rPr>
        <w:fldChar w:fldCharType="end"/>
      </w:r>
      <w:r w:rsidRPr="00DF2211">
        <w:rPr>
          <w:i/>
          <w:iCs/>
          <w:color w:val="44546A" w:themeColor="text2"/>
          <w:sz w:val="22"/>
        </w:rPr>
        <w:t>. Okoliczności inicjacji alkoholowej.</w:t>
      </w:r>
      <w:bookmarkEnd w:id="325"/>
      <w:bookmarkEnd w:id="326"/>
      <w:bookmarkEnd w:id="327"/>
      <w:r w:rsidRPr="00DF2211">
        <w:rPr>
          <w:rFonts w:ascii="Cambria" w:eastAsia="Calibri" w:hAnsi="Cambria" w:cs="Times New Roman"/>
          <w:b/>
          <w:bCs/>
          <w:i/>
          <w:iCs/>
          <w:color w:val="4F81BD"/>
          <w:sz w:val="22"/>
        </w:rPr>
        <w:t xml:space="preserve"> </w:t>
      </w:r>
      <w:bookmarkEnd w:id="328"/>
      <w:bookmarkEnd w:id="329"/>
      <w:bookmarkEnd w:id="330"/>
    </w:p>
    <w:p w14:paraId="3223B2F0" w14:textId="77777777" w:rsidR="00DF2211" w:rsidRPr="00DF2211" w:rsidRDefault="00DF2211" w:rsidP="00DF2211">
      <w:pPr>
        <w:tabs>
          <w:tab w:val="left" w:pos="8931"/>
        </w:tabs>
        <w:spacing w:after="120"/>
        <w:jc w:val="center"/>
        <w:rPr>
          <w:rFonts w:ascii="Cambria" w:eastAsia="Times New Roman" w:hAnsi="Cambria" w:cs="Times New Roman"/>
          <w:sz w:val="22"/>
          <w:szCs w:val="24"/>
          <w:lang w:bidi="en-US"/>
        </w:rPr>
      </w:pPr>
      <w:r w:rsidRPr="00DF2211">
        <w:rPr>
          <w:rFonts w:ascii="Cambria" w:eastAsia="Times New Roman" w:hAnsi="Cambria" w:cs="Times New Roman"/>
          <w:noProof/>
          <w:sz w:val="22"/>
          <w:lang w:eastAsia="pl-PL"/>
        </w:rPr>
        <w:drawing>
          <wp:inline distT="0" distB="0" distL="0" distR="0" wp14:anchorId="0D3797C8" wp14:editId="28C69C43">
            <wp:extent cx="5876925" cy="3230880"/>
            <wp:effectExtent l="0" t="0" r="9525" b="7620"/>
            <wp:docPr id="66" name="Obiek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E94758F" w14:textId="2F8EF8E5" w:rsidR="00DF2211" w:rsidRPr="00DF2211" w:rsidRDefault="00DF2211" w:rsidP="00DF2211">
      <w:pPr>
        <w:ind w:firstLine="708"/>
        <w:rPr>
          <w:lang w:bidi="en-US"/>
        </w:rPr>
      </w:pPr>
      <w:r w:rsidRPr="00DF2211">
        <w:rPr>
          <w:lang w:bidi="en-US"/>
        </w:rPr>
        <w:lastRenderedPageBreak/>
        <w:t>Oprócz okoliczności inicjacji ważne jest także to</w:t>
      </w:r>
      <w:r w:rsidRPr="00DF2211">
        <w:rPr>
          <w:b/>
          <w:bCs/>
          <w:lang w:bidi="en-US"/>
        </w:rPr>
        <w:t>, jak często</w:t>
      </w:r>
      <w:r w:rsidRPr="00DF2211">
        <w:rPr>
          <w:lang w:bidi="en-US"/>
        </w:rPr>
        <w:t xml:space="preserve"> młodzi ludzie sięgają </w:t>
      </w:r>
      <w:r w:rsidRPr="00DF2211">
        <w:rPr>
          <w:lang w:bidi="en-US"/>
        </w:rPr>
        <w:br/>
        <w:t xml:space="preserve">po alkohol. </w:t>
      </w:r>
      <w:r w:rsidRPr="00DF2211">
        <w:rPr>
          <w:b/>
          <w:bCs/>
          <w:lang w:bidi="en-US"/>
        </w:rPr>
        <w:t xml:space="preserve">96% najmłodszych uczniów, 78% starszych uczniów szkół podstawowych oraz 40% uczniów szkół ponadpodstawowych wskazało, że to pytanie ich nie dotyczy. </w:t>
      </w:r>
      <w:r w:rsidR="00A52546">
        <w:rPr>
          <w:b/>
          <w:bCs/>
          <w:lang w:bidi="en-US"/>
        </w:rPr>
        <w:br/>
      </w:r>
      <w:r w:rsidRPr="00DF2211">
        <w:rPr>
          <w:lang w:bidi="en-US"/>
        </w:rPr>
        <w:t xml:space="preserve">Wśród uczniów, którzy mają za sobą inicjację alkoholową, najczęściej pojawiała się odpowiedź, która odnosiła się do </w:t>
      </w:r>
      <w:r w:rsidRPr="00DF2211">
        <w:rPr>
          <w:b/>
          <w:bCs/>
          <w:lang w:bidi="en-US"/>
        </w:rPr>
        <w:t xml:space="preserve">jednorazowego (SP 4-6 – 3,5%; SP 7-8 – 11%, SPP- 17%) spożycia alkoholu. </w:t>
      </w:r>
      <w:r w:rsidRPr="00DF2211">
        <w:rPr>
          <w:lang w:bidi="en-US"/>
        </w:rPr>
        <w:t xml:space="preserve">Pewien odsetek uczniów przyznaje, że spożywa alkohol rzadziej niż </w:t>
      </w:r>
      <w:r w:rsidR="00A52546">
        <w:rPr>
          <w:lang w:bidi="en-US"/>
        </w:rPr>
        <w:br/>
      </w:r>
      <w:r w:rsidRPr="00DF2211">
        <w:rPr>
          <w:lang w:bidi="en-US"/>
        </w:rPr>
        <w:t xml:space="preserve">raz w miesiącu ( SP7-8- 6%, SPP- 26%), kilka razy w miesiącu ( SP 7-8- 1%, SPP- 7%), </w:t>
      </w:r>
      <w:r w:rsidR="00A52546">
        <w:rPr>
          <w:lang w:bidi="en-US"/>
        </w:rPr>
        <w:br/>
      </w:r>
      <w:r w:rsidRPr="00DF2211">
        <w:rPr>
          <w:lang w:bidi="en-US"/>
        </w:rPr>
        <w:t>a nawet kilka razy w tygodniu (SP 4-6- 1%, SP 7-8- 4%, SPP- 3%).</w:t>
      </w:r>
    </w:p>
    <w:p w14:paraId="3A945F12" w14:textId="19D76735" w:rsidR="00D22BEA" w:rsidRDefault="00DF2211" w:rsidP="00D22BEA">
      <w:pPr>
        <w:ind w:firstLine="708"/>
        <w:rPr>
          <w:lang w:bidi="en-US"/>
        </w:rPr>
      </w:pPr>
      <w:r w:rsidRPr="00DF2211">
        <w:rPr>
          <w:lang w:bidi="en-US"/>
        </w:rPr>
        <w:t xml:space="preserve">Następnie zapytano uczniów o rodzaj wypijanego alkoholu. Uczniowie generalnie </w:t>
      </w:r>
      <w:r w:rsidRPr="00DF2211">
        <w:rPr>
          <w:b/>
          <w:lang w:bidi="en-US"/>
        </w:rPr>
        <w:t>najczęściej sięgają po piwo</w:t>
      </w:r>
      <w:r w:rsidRPr="00DF2211">
        <w:rPr>
          <w:lang w:bidi="en-US"/>
        </w:rPr>
        <w:t xml:space="preserve"> (SP 7-8 – 7%, SPP- 22%) oraz </w:t>
      </w:r>
      <w:r w:rsidRPr="00DF2211">
        <w:rPr>
          <w:b/>
          <w:lang w:bidi="en-US"/>
        </w:rPr>
        <w:t>wódkę</w:t>
      </w:r>
      <w:r w:rsidRPr="00DF2211">
        <w:rPr>
          <w:lang w:bidi="en-US"/>
        </w:rPr>
        <w:t xml:space="preserve"> (SP 7-8- 2%, SPP- 7%). Deklaracje uczniów, których to pytanie </w:t>
      </w:r>
      <w:r w:rsidRPr="00DF2211">
        <w:rPr>
          <w:b/>
          <w:lang w:bidi="en-US"/>
        </w:rPr>
        <w:t>nie dotyczy</w:t>
      </w:r>
      <w:r w:rsidRPr="00DF2211">
        <w:rPr>
          <w:lang w:bidi="en-US"/>
        </w:rPr>
        <w:t>: SP 4-6- 96%; SP 7-8- 77%, SPP- 40%.</w:t>
      </w:r>
    </w:p>
    <w:p w14:paraId="005C0F9C" w14:textId="1B576477" w:rsidR="00DF2211" w:rsidRPr="00DF2211" w:rsidRDefault="00DF2211" w:rsidP="00D22BEA">
      <w:pPr>
        <w:ind w:firstLine="708"/>
        <w:rPr>
          <w:lang w:bidi="en-US"/>
        </w:rPr>
      </w:pPr>
      <w:r w:rsidRPr="00DF2211">
        <w:rPr>
          <w:lang w:bidi="en-US"/>
        </w:rPr>
        <w:t xml:space="preserve">Kolejnym ważnym pytaniem, na które odpowiadali uczniowie było to dotyczące subiektywnej oceny dostępności alkoholu dla osób poniżej 18 roku życia. Uzyskane wyniki wskazują, że </w:t>
      </w:r>
      <w:r w:rsidRPr="00DF2211">
        <w:rPr>
          <w:b/>
          <w:lang w:bidi="en-US"/>
        </w:rPr>
        <w:t>61% uczniów klas 4-6 oraz 35% uczniów klas 7-8, a także 19% uczniów szk</w:t>
      </w:r>
      <w:r w:rsidR="00A52546">
        <w:rPr>
          <w:b/>
          <w:lang w:bidi="en-US"/>
        </w:rPr>
        <w:t>ó</w:t>
      </w:r>
      <w:r w:rsidRPr="00DF2211">
        <w:rPr>
          <w:b/>
          <w:lang w:bidi="en-US"/>
        </w:rPr>
        <w:t xml:space="preserve">ł ponadpodstawowych nie wie, czy da się kupić alkohol, gdy nie ma się ukończonych 18 lat. </w:t>
      </w:r>
      <w:r w:rsidRPr="00DF2211">
        <w:rPr>
          <w:lang w:bidi="en-US"/>
        </w:rPr>
        <w:t xml:space="preserve">Może to sugerować, że ta część uczniów nigdy nie podejmowała próby nabycia alkoholu. Jednakże łącznie </w:t>
      </w:r>
      <w:r w:rsidRPr="00DF2211">
        <w:rPr>
          <w:b/>
          <w:lang w:bidi="en-US"/>
        </w:rPr>
        <w:t>7%</w:t>
      </w:r>
      <w:r w:rsidRPr="00DF2211">
        <w:rPr>
          <w:lang w:bidi="en-US"/>
        </w:rPr>
        <w:t xml:space="preserve"> uczniów </w:t>
      </w:r>
      <w:r w:rsidRPr="00DF2211">
        <w:rPr>
          <w:b/>
          <w:lang w:bidi="en-US"/>
        </w:rPr>
        <w:t>klas 4-6</w:t>
      </w:r>
      <w:r w:rsidRPr="00DF2211">
        <w:rPr>
          <w:lang w:bidi="en-US"/>
        </w:rPr>
        <w:t xml:space="preserve"> oraz </w:t>
      </w:r>
      <w:r w:rsidRPr="00DF2211">
        <w:rPr>
          <w:b/>
          <w:lang w:bidi="en-US"/>
        </w:rPr>
        <w:t>32%</w:t>
      </w:r>
      <w:r w:rsidRPr="00DF2211">
        <w:rPr>
          <w:lang w:bidi="en-US"/>
        </w:rPr>
        <w:t xml:space="preserve"> uczniów </w:t>
      </w:r>
      <w:r w:rsidRPr="00DF2211">
        <w:rPr>
          <w:b/>
          <w:lang w:bidi="en-US"/>
        </w:rPr>
        <w:t>klas 7-8 i 50% uczniów SPP</w:t>
      </w:r>
      <w:r w:rsidRPr="00DF2211">
        <w:rPr>
          <w:lang w:bidi="en-US"/>
        </w:rPr>
        <w:t xml:space="preserve"> twierdzi, że jest to </w:t>
      </w:r>
      <w:r w:rsidRPr="00DF2211">
        <w:rPr>
          <w:b/>
          <w:lang w:bidi="en-US"/>
        </w:rPr>
        <w:t>raczej lub bardzo łatwe</w:t>
      </w:r>
      <w:r w:rsidRPr="00DF2211">
        <w:rPr>
          <w:lang w:bidi="en-US"/>
        </w:rPr>
        <w:t xml:space="preserve">, a łącznie </w:t>
      </w:r>
      <w:r w:rsidRPr="00DF2211">
        <w:rPr>
          <w:b/>
          <w:lang w:bidi="en-US"/>
        </w:rPr>
        <w:t>32%</w:t>
      </w:r>
      <w:r w:rsidRPr="00DF2211">
        <w:rPr>
          <w:lang w:bidi="en-US"/>
        </w:rPr>
        <w:t xml:space="preserve"> uczniów klas 4-6 oraz </w:t>
      </w:r>
      <w:r w:rsidR="00A52546">
        <w:rPr>
          <w:lang w:bidi="en-US"/>
        </w:rPr>
        <w:br/>
      </w:r>
      <w:r w:rsidRPr="00DF2211">
        <w:rPr>
          <w:b/>
          <w:lang w:bidi="en-US"/>
        </w:rPr>
        <w:t>33%</w:t>
      </w:r>
      <w:r w:rsidRPr="00DF2211">
        <w:rPr>
          <w:lang w:bidi="en-US"/>
        </w:rPr>
        <w:t xml:space="preserve"> uczniów </w:t>
      </w:r>
      <w:r w:rsidRPr="00DF2211">
        <w:rPr>
          <w:b/>
          <w:lang w:bidi="en-US"/>
        </w:rPr>
        <w:t>klas 7-8 i 31% uczniów SPP</w:t>
      </w:r>
      <w:r w:rsidRPr="00DF2211">
        <w:rPr>
          <w:lang w:bidi="en-US"/>
        </w:rPr>
        <w:t xml:space="preserve"> uważa, że jest to </w:t>
      </w:r>
      <w:r w:rsidRPr="00DF2211">
        <w:rPr>
          <w:b/>
          <w:lang w:bidi="en-US"/>
        </w:rPr>
        <w:t>trudne lub bardzo trudne</w:t>
      </w:r>
      <w:r w:rsidRPr="00DF2211">
        <w:rPr>
          <w:lang w:bidi="en-US"/>
        </w:rPr>
        <w:t xml:space="preserve">. Oznaczać to może, że ci uczniowie lub ich rówieśnicy mogą być klientami w punktach </w:t>
      </w:r>
      <w:r w:rsidR="00A52546">
        <w:rPr>
          <w:lang w:bidi="en-US"/>
        </w:rPr>
        <w:br/>
      </w:r>
      <w:r w:rsidRPr="00DF2211">
        <w:rPr>
          <w:lang w:bidi="en-US"/>
        </w:rPr>
        <w:t>ze sprzedażą alkoholu.</w:t>
      </w:r>
      <w:bookmarkStart w:id="331" w:name="_Toc59378339"/>
    </w:p>
    <w:bookmarkEnd w:id="331"/>
    <w:p w14:paraId="437D8319" w14:textId="4BF890CA" w:rsidR="00DF2211" w:rsidRPr="00DF2211" w:rsidRDefault="00DF2211" w:rsidP="00DF2211">
      <w:pPr>
        <w:tabs>
          <w:tab w:val="left" w:pos="8931"/>
        </w:tabs>
        <w:spacing w:after="120"/>
        <w:jc w:val="left"/>
        <w:rPr>
          <w:rFonts w:ascii="Cambria" w:eastAsia="Times New Roman" w:hAnsi="Cambria" w:cs="Times New Roman"/>
          <w:sz w:val="22"/>
          <w:szCs w:val="24"/>
          <w:lang w:bidi="en-US"/>
        </w:rPr>
      </w:pPr>
    </w:p>
    <w:p w14:paraId="411B2C7A" w14:textId="77777777" w:rsidR="00DF2211" w:rsidRPr="00DF2211" w:rsidRDefault="00DF2211" w:rsidP="00DF2211">
      <w:pPr>
        <w:spacing w:before="0" w:after="200" w:line="276" w:lineRule="auto"/>
        <w:jc w:val="left"/>
        <w:rPr>
          <w:rFonts w:ascii="Cambria" w:eastAsia="Times New Roman" w:hAnsi="Cambria" w:cs="Times New Roman"/>
          <w:caps/>
          <w:color w:val="622423"/>
          <w:szCs w:val="24"/>
          <w:lang w:bidi="en-US"/>
        </w:rPr>
      </w:pPr>
      <w:bookmarkStart w:id="332" w:name="_Toc7079177"/>
      <w:bookmarkStart w:id="333" w:name="_Toc5097625"/>
      <w:r w:rsidRPr="00DF2211">
        <w:rPr>
          <w:rFonts w:ascii="Cambria" w:eastAsia="Times New Roman" w:hAnsi="Cambria" w:cs="Times New Roman"/>
          <w:caps/>
          <w:color w:val="622423"/>
          <w:szCs w:val="24"/>
          <w:lang w:bidi="en-US"/>
        </w:rPr>
        <w:br w:type="page"/>
      </w:r>
    </w:p>
    <w:bookmarkEnd w:id="332"/>
    <w:bookmarkEnd w:id="333"/>
    <w:p w14:paraId="52C0A98E" w14:textId="77777777" w:rsidR="00D22BEA" w:rsidRDefault="00DF2211" w:rsidP="00D22BEA">
      <w:pPr>
        <w:ind w:firstLine="708"/>
        <w:rPr>
          <w:lang w:bidi="en-US"/>
        </w:rPr>
      </w:pPr>
      <w:r w:rsidRPr="00DF2211">
        <w:rPr>
          <w:lang w:bidi="en-US"/>
        </w:rPr>
        <w:lastRenderedPageBreak/>
        <w:t xml:space="preserve">Mimo słabnącej popularności papierosy w naszym społeczeństwie są wciąż atrakcyjną używką dla młodzieży. Zapytano więc uczniów z Gminy Reszel czy kiedykolwiek próbowali papierosa oraz w jakich okolicznościach. Jak wynika z przeprowadzonych badań problem ten w większości nie dotyczy uczniów szkół podstawowych na terenie gminy. </w:t>
      </w:r>
      <w:r w:rsidRPr="00DF2211">
        <w:rPr>
          <w:lang w:bidi="en-US"/>
        </w:rPr>
        <w:br/>
        <w:t xml:space="preserve">Jednakże, </w:t>
      </w:r>
      <w:r w:rsidRPr="00DF2211">
        <w:rPr>
          <w:b/>
          <w:lang w:bidi="en-US"/>
        </w:rPr>
        <w:t>inicjację nikotynową ma za sobą 6% uczniów klas 4-6, 29 % uczniów klas 7-8 oraz 47% uczniów SPP.</w:t>
      </w:r>
    </w:p>
    <w:p w14:paraId="764BEF2F" w14:textId="62AAEFDC" w:rsidR="00DF2211" w:rsidRPr="00D22BEA" w:rsidRDefault="00DF2211" w:rsidP="00D22BEA">
      <w:pPr>
        <w:ind w:firstLine="708"/>
        <w:rPr>
          <w:b/>
          <w:lang w:bidi="en-US"/>
        </w:rPr>
      </w:pPr>
      <w:r w:rsidRPr="00DF2211">
        <w:rPr>
          <w:lang w:bidi="en-US"/>
        </w:rPr>
        <w:t xml:space="preserve">Najczęściej wskazywaną przez uczniów </w:t>
      </w:r>
      <w:r w:rsidRPr="00DF2211">
        <w:rPr>
          <w:b/>
          <w:bCs/>
          <w:lang w:bidi="en-US"/>
        </w:rPr>
        <w:t xml:space="preserve">okolicznością zapalenia pierwszego papierosa było spotkanie ze znajomymi ( SP 4-6- 3%, SP 7-8- 15%, SPP- 28%) oraz szkoła (SP 4-6- 1%, SP 7-8- 7%, SPP- 7%). </w:t>
      </w:r>
      <w:r w:rsidRPr="00DF2211">
        <w:rPr>
          <w:lang w:bidi="en-US"/>
        </w:rPr>
        <w:t>Odpowiedzi uczniów, których ten problem nie dotyczy: SP 4-6 – 93%; SP 7-8 – 70%, SPP- 53%.</w:t>
      </w:r>
    </w:p>
    <w:p w14:paraId="5A23DD4D" w14:textId="450B8817" w:rsidR="00DF2211" w:rsidRPr="00D22BEA" w:rsidRDefault="00D22BEA" w:rsidP="00D22BEA">
      <w:pPr>
        <w:pStyle w:val="Legenda"/>
        <w:rPr>
          <w:rFonts w:ascii="Cambria" w:eastAsia="Times New Roman" w:hAnsi="Cambria" w:cs="Times New Roman"/>
          <w:i w:val="0"/>
          <w:iCs w:val="0"/>
          <w:sz w:val="22"/>
          <w:szCs w:val="22"/>
          <w:lang w:bidi="en-US"/>
        </w:rPr>
      </w:pPr>
      <w:bookmarkStart w:id="334" w:name="_Toc62044956"/>
      <w:r w:rsidRPr="00D22BEA">
        <w:rPr>
          <w:sz w:val="22"/>
          <w:szCs w:val="22"/>
        </w:rPr>
        <w:t xml:space="preserve">Wykres </w:t>
      </w:r>
      <w:r w:rsidRPr="00D22BEA">
        <w:rPr>
          <w:sz w:val="22"/>
          <w:szCs w:val="22"/>
        </w:rPr>
        <w:fldChar w:fldCharType="begin"/>
      </w:r>
      <w:r w:rsidRPr="00D22BEA">
        <w:rPr>
          <w:sz w:val="22"/>
          <w:szCs w:val="22"/>
        </w:rPr>
        <w:instrText xml:space="preserve"> SEQ Wykres \* ARABIC </w:instrText>
      </w:r>
      <w:r w:rsidRPr="00D22BEA">
        <w:rPr>
          <w:sz w:val="22"/>
          <w:szCs w:val="22"/>
        </w:rPr>
        <w:fldChar w:fldCharType="separate"/>
      </w:r>
      <w:r w:rsidR="00B41A2D">
        <w:rPr>
          <w:noProof/>
          <w:sz w:val="22"/>
          <w:szCs w:val="22"/>
        </w:rPr>
        <w:t>30</w:t>
      </w:r>
      <w:r w:rsidRPr="00D22BEA">
        <w:rPr>
          <w:sz w:val="22"/>
          <w:szCs w:val="22"/>
        </w:rPr>
        <w:fldChar w:fldCharType="end"/>
      </w:r>
      <w:r w:rsidRPr="00D22BEA">
        <w:rPr>
          <w:sz w:val="22"/>
          <w:szCs w:val="22"/>
        </w:rPr>
        <w:t>. Okoliczności inicjacji nikotynowej.</w:t>
      </w:r>
      <w:bookmarkEnd w:id="334"/>
    </w:p>
    <w:p w14:paraId="2CEDBD4C" w14:textId="77777777" w:rsidR="00DF2211" w:rsidRPr="00DF2211" w:rsidRDefault="00DF2211" w:rsidP="00DF2211">
      <w:pPr>
        <w:tabs>
          <w:tab w:val="left" w:pos="8931"/>
        </w:tabs>
        <w:spacing w:after="120"/>
        <w:jc w:val="center"/>
        <w:rPr>
          <w:rFonts w:ascii="Cambria" w:eastAsia="Times New Roman" w:hAnsi="Cambria" w:cs="Times New Roman"/>
          <w:sz w:val="22"/>
          <w:szCs w:val="24"/>
          <w:lang w:bidi="en-US"/>
        </w:rPr>
      </w:pPr>
      <w:r w:rsidRPr="00DF2211">
        <w:rPr>
          <w:rFonts w:ascii="Cambria" w:eastAsia="Times New Roman" w:hAnsi="Cambria" w:cs="Times New Roman"/>
          <w:noProof/>
          <w:sz w:val="22"/>
          <w:lang w:eastAsia="pl-PL"/>
        </w:rPr>
        <w:drawing>
          <wp:inline distT="0" distB="0" distL="0" distR="0" wp14:anchorId="315FBE58" wp14:editId="41160984">
            <wp:extent cx="5835015" cy="3870960"/>
            <wp:effectExtent l="0" t="0" r="13335" b="15240"/>
            <wp:docPr id="71" name="Wykres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7C9403C" w14:textId="77777777" w:rsidR="00D22BEA" w:rsidRDefault="00DF2211" w:rsidP="00D22BEA">
      <w:pPr>
        <w:ind w:firstLine="708"/>
        <w:rPr>
          <w:b/>
          <w:bCs/>
          <w:sz w:val="22"/>
          <w:lang w:bidi="en-US"/>
        </w:rPr>
      </w:pPr>
      <w:r w:rsidRPr="00DF2211">
        <w:rPr>
          <w:b/>
          <w:bCs/>
          <w:sz w:val="22"/>
          <w:lang w:bidi="en-US"/>
        </w:rPr>
        <w:t>W</w:t>
      </w:r>
      <w:r w:rsidRPr="00DF2211">
        <w:rPr>
          <w:b/>
          <w:bCs/>
          <w:lang w:bidi="en-US"/>
        </w:rPr>
        <w:t>iększość uczniów, którzy mają za sobą inicjację nikotynową, aktualnie nie pali papierosów (SP 4-6- 5%, SP 7-8- 23%, SPP- 24%).</w:t>
      </w:r>
      <w:r w:rsidRPr="00DF2211">
        <w:rPr>
          <w:lang w:bidi="en-US"/>
        </w:rPr>
        <w:t xml:space="preserve"> Pewna część uczniów przyznała, że pali od czasu do czasu papierosy lub e-papierosy </w:t>
      </w:r>
      <w:r w:rsidRPr="00DF2211">
        <w:rPr>
          <w:b/>
          <w:bCs/>
          <w:lang w:bidi="en-US"/>
        </w:rPr>
        <w:t xml:space="preserve">(SP 4-6- 1%, SP 7-8- 2%, SPP- 16%) </w:t>
      </w:r>
      <w:r w:rsidRPr="00DF2211">
        <w:rPr>
          <w:lang w:bidi="en-US"/>
        </w:rPr>
        <w:t xml:space="preserve">lub też pali </w:t>
      </w:r>
      <w:r w:rsidRPr="00DF2211">
        <w:rPr>
          <w:b/>
          <w:bCs/>
          <w:lang w:bidi="en-US"/>
        </w:rPr>
        <w:t xml:space="preserve">regularnie papierosy (SP 4-6- 1%, SP 7-8- 4%, SPP- 5%) oraz e-papierosy (SP 7-8- 1%, SPP- 5%). </w:t>
      </w:r>
      <w:r w:rsidRPr="00DF2211">
        <w:rPr>
          <w:lang w:bidi="en-US"/>
        </w:rPr>
        <w:t xml:space="preserve">Odpowiedzi uczniów, których to pytanie nie dotyczy (bo nigdy nie palili): </w:t>
      </w:r>
      <w:r w:rsidRPr="00DF2211">
        <w:rPr>
          <w:lang w:bidi="en-US"/>
        </w:rPr>
        <w:br/>
        <w:t>SP 4-6 – 93%; SP 7-8 – 70%, SPP- 50%.</w:t>
      </w:r>
    </w:p>
    <w:p w14:paraId="7D8F310E" w14:textId="1D92B989" w:rsidR="00DF2211" w:rsidRPr="00D22BEA" w:rsidRDefault="00DF2211" w:rsidP="00D22BEA">
      <w:pPr>
        <w:ind w:firstLine="708"/>
        <w:rPr>
          <w:b/>
          <w:bCs/>
          <w:sz w:val="22"/>
          <w:lang w:bidi="en-US"/>
        </w:rPr>
      </w:pPr>
      <w:r w:rsidRPr="00DF2211">
        <w:lastRenderedPageBreak/>
        <w:t xml:space="preserve">W kolejnym pytaniu uczniowie udzielali odpowiedzi na temat subiektywnej oceny łatwości, z jaką można dokonać zakupu papierosów. </w:t>
      </w:r>
      <w:r w:rsidRPr="00DF2211">
        <w:rPr>
          <w:b/>
          <w:bCs/>
        </w:rPr>
        <w:t xml:space="preserve">Łącznie 85% uczniów młodszych oraz 51% uczniów starszych klas szkół podstawowych, a także 31% uczniów szkół ponadpodstawowych oceniło, że zakup papierosów w sklepach jest raczej </w:t>
      </w:r>
      <w:r w:rsidR="00A52546">
        <w:rPr>
          <w:b/>
          <w:bCs/>
        </w:rPr>
        <w:br/>
      </w:r>
      <w:r w:rsidRPr="00DF2211">
        <w:rPr>
          <w:b/>
          <w:bCs/>
        </w:rPr>
        <w:t>lub bardzo trudny.</w:t>
      </w:r>
      <w:r w:rsidRPr="00DF2211">
        <w:t xml:space="preserve"> Pozostali uczniowie uznali, że jest to bardzo lub raczej łatwe</w:t>
      </w:r>
      <w:r w:rsidRPr="00DF2211">
        <w:rPr>
          <w:rFonts w:ascii="Cambria" w:eastAsia="Times New Roman" w:hAnsi="Cambria" w:cs="Times New Roman"/>
          <w:b/>
          <w:szCs w:val="24"/>
          <w:lang w:bidi="en-US"/>
        </w:rPr>
        <w:t xml:space="preserve">. </w:t>
      </w:r>
    </w:p>
    <w:p w14:paraId="7959EA68" w14:textId="49285A7C" w:rsidR="00DF2211" w:rsidRPr="00DF2211" w:rsidRDefault="00DF2211" w:rsidP="00DF2211">
      <w:pPr>
        <w:spacing w:before="0" w:after="200" w:line="240" w:lineRule="auto"/>
        <w:rPr>
          <w:rFonts w:ascii="Cambria" w:eastAsia="Times New Roman" w:hAnsi="Cambria" w:cs="Times New Roman"/>
          <w:b/>
          <w:i/>
          <w:iCs/>
          <w:color w:val="44546A" w:themeColor="text2"/>
          <w:sz w:val="22"/>
          <w:lang w:bidi="en-US"/>
        </w:rPr>
      </w:pPr>
      <w:bookmarkStart w:id="335" w:name="_Toc59378343"/>
      <w:bookmarkStart w:id="336" w:name="_Toc60157548"/>
      <w:bookmarkStart w:id="337" w:name="_Toc62044957"/>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31</w:t>
      </w:r>
      <w:r w:rsidRPr="00DF2211">
        <w:rPr>
          <w:i/>
          <w:iCs/>
          <w:color w:val="44546A" w:themeColor="text2"/>
          <w:sz w:val="22"/>
        </w:rPr>
        <w:fldChar w:fldCharType="end"/>
      </w:r>
      <w:r w:rsidRPr="00DF2211">
        <w:rPr>
          <w:i/>
          <w:iCs/>
          <w:color w:val="44546A" w:themeColor="text2"/>
          <w:sz w:val="22"/>
        </w:rPr>
        <w:t>. Czy łatwo jest kupić papierosy, jeśli nie ma się ukończonych 18 lat?</w:t>
      </w:r>
      <w:bookmarkEnd w:id="335"/>
      <w:bookmarkEnd w:id="336"/>
      <w:bookmarkEnd w:id="337"/>
    </w:p>
    <w:p w14:paraId="09828F98" w14:textId="77777777" w:rsidR="00DF2211" w:rsidRPr="00DF2211" w:rsidRDefault="00DF2211" w:rsidP="00DF2211">
      <w:pPr>
        <w:tabs>
          <w:tab w:val="left" w:pos="8931"/>
        </w:tabs>
        <w:spacing w:after="120"/>
        <w:jc w:val="center"/>
        <w:rPr>
          <w:rFonts w:ascii="Cambria" w:eastAsia="Times New Roman" w:hAnsi="Cambria" w:cs="Times New Roman"/>
          <w:sz w:val="22"/>
          <w:lang w:bidi="en-US"/>
        </w:rPr>
      </w:pPr>
      <w:r w:rsidRPr="00DF2211">
        <w:rPr>
          <w:rFonts w:ascii="Cambria" w:eastAsia="Times New Roman" w:hAnsi="Cambria" w:cs="Times New Roman"/>
          <w:noProof/>
          <w:sz w:val="22"/>
          <w:lang w:eastAsia="pl-PL"/>
        </w:rPr>
        <w:drawing>
          <wp:inline distT="0" distB="0" distL="0" distR="0" wp14:anchorId="7E87F19B" wp14:editId="404CD4B3">
            <wp:extent cx="5758815" cy="3139440"/>
            <wp:effectExtent l="0" t="0" r="13335" b="3810"/>
            <wp:docPr id="74" name="Wykres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CB79D9" w14:textId="6ACC32D4" w:rsidR="00DF2211" w:rsidRPr="00D22BEA" w:rsidRDefault="00DF2211" w:rsidP="00D22BEA">
      <w:pPr>
        <w:spacing w:before="0" w:after="160" w:line="259" w:lineRule="auto"/>
        <w:jc w:val="left"/>
        <w:rPr>
          <w:rFonts w:ascii="Cambria" w:eastAsia="Times New Roman" w:hAnsi="Cambria" w:cstheme="majorBidi"/>
          <w:b/>
          <w:color w:val="820000"/>
          <w:szCs w:val="24"/>
          <w:lang w:bidi="en-US"/>
        </w:rPr>
      </w:pPr>
      <w:bookmarkStart w:id="338" w:name="_Toc5097626"/>
      <w:bookmarkStart w:id="339" w:name="_Toc7079178"/>
      <w:bookmarkStart w:id="340" w:name="_Toc53078978"/>
      <w:bookmarkStart w:id="341" w:name="_Toc55475073"/>
      <w:bookmarkStart w:id="342" w:name="_Toc58859682"/>
      <w:bookmarkStart w:id="343" w:name="_Toc59378399"/>
      <w:r w:rsidRPr="00DF2211">
        <w:rPr>
          <w:rFonts w:ascii="Cambria" w:eastAsia="Times New Roman" w:hAnsi="Cambria" w:cstheme="majorBidi"/>
          <w:b/>
          <w:color w:val="820000"/>
          <w:szCs w:val="24"/>
          <w:lang w:bidi="en-US"/>
        </w:rPr>
        <w:br w:type="page"/>
      </w:r>
      <w:bookmarkEnd w:id="338"/>
      <w:bookmarkEnd w:id="339"/>
      <w:bookmarkEnd w:id="340"/>
      <w:bookmarkEnd w:id="341"/>
      <w:bookmarkEnd w:id="342"/>
      <w:bookmarkEnd w:id="343"/>
    </w:p>
    <w:p w14:paraId="1E0E66DB" w14:textId="20E4824E" w:rsidR="00DF2211" w:rsidRPr="00DF2211" w:rsidRDefault="00DF2211" w:rsidP="00DF2211">
      <w:pPr>
        <w:ind w:firstLine="708"/>
        <w:rPr>
          <w:lang w:bidi="en-US"/>
        </w:rPr>
      </w:pPr>
      <w:r w:rsidRPr="00DF2211">
        <w:rPr>
          <w:b/>
          <w:bCs/>
          <w:lang w:bidi="en-US"/>
        </w:rPr>
        <w:lastRenderedPageBreak/>
        <w:t>Wyniki badań wskazują, że niektórzy uczniowie mogą przejawiać problemy związane z przyjmowaniem narkotyków</w:t>
      </w:r>
      <w:r w:rsidRPr="00DF2211">
        <w:rPr>
          <w:lang w:bidi="en-US"/>
        </w:rPr>
        <w:t xml:space="preserve">. Jak wynika z deklaracji uczniów, inicjację narkotykową ma za sobą 2% uczniów klas 7-8 szkół podstawowych oraz </w:t>
      </w:r>
      <w:r w:rsidR="00A52546">
        <w:rPr>
          <w:lang w:bidi="en-US"/>
        </w:rPr>
        <w:br/>
      </w:r>
      <w:r w:rsidRPr="00DF2211">
        <w:rPr>
          <w:lang w:bidi="en-US"/>
        </w:rPr>
        <w:t>12% uczniów szkół ponadpodstawowych.</w:t>
      </w:r>
    </w:p>
    <w:p w14:paraId="298C9E0D" w14:textId="190B9977" w:rsidR="00DF2211" w:rsidRPr="00DF2211" w:rsidRDefault="00DF2211" w:rsidP="00DF2211">
      <w:pPr>
        <w:spacing w:before="0" w:after="200" w:line="240" w:lineRule="auto"/>
        <w:rPr>
          <w:i/>
          <w:iCs/>
          <w:color w:val="44546A" w:themeColor="text2"/>
          <w:sz w:val="22"/>
          <w:lang w:bidi="en-US"/>
        </w:rPr>
      </w:pPr>
      <w:bookmarkStart w:id="344" w:name="_Toc59378344"/>
      <w:bookmarkStart w:id="345" w:name="_Toc60157549"/>
      <w:bookmarkStart w:id="346" w:name="_Toc62044958"/>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32</w:t>
      </w:r>
      <w:r w:rsidRPr="00DF2211">
        <w:rPr>
          <w:i/>
          <w:iCs/>
          <w:color w:val="44546A" w:themeColor="text2"/>
          <w:sz w:val="22"/>
        </w:rPr>
        <w:fldChar w:fldCharType="end"/>
      </w:r>
      <w:r w:rsidRPr="00DF2211">
        <w:rPr>
          <w:i/>
          <w:iCs/>
          <w:color w:val="44546A" w:themeColor="text2"/>
          <w:sz w:val="22"/>
        </w:rPr>
        <w:t>. Czy kiedykolwiek próbowałeś narkotyków lub dopalaczy?</w:t>
      </w:r>
      <w:bookmarkEnd w:id="344"/>
      <w:bookmarkEnd w:id="345"/>
      <w:bookmarkEnd w:id="346"/>
    </w:p>
    <w:p w14:paraId="12981EEF" w14:textId="77777777" w:rsidR="00DF2211" w:rsidRPr="00DF2211" w:rsidRDefault="00DF2211" w:rsidP="00DF2211">
      <w:pPr>
        <w:tabs>
          <w:tab w:val="left" w:pos="8931"/>
        </w:tabs>
        <w:spacing w:before="240" w:after="120"/>
        <w:rPr>
          <w:rFonts w:ascii="Cambria" w:eastAsia="Times New Roman" w:hAnsi="Cambria" w:cs="Times New Roman"/>
          <w:b/>
          <w:szCs w:val="24"/>
          <w:lang w:bidi="en-US"/>
        </w:rPr>
      </w:pPr>
      <w:r w:rsidRPr="00DF2211">
        <w:rPr>
          <w:rFonts w:ascii="Cambria" w:eastAsia="Times New Roman" w:hAnsi="Cambria" w:cs="Times New Roman"/>
          <w:noProof/>
          <w:szCs w:val="24"/>
          <w:lang w:eastAsia="pl-PL"/>
        </w:rPr>
        <w:drawing>
          <wp:inline distT="0" distB="0" distL="0" distR="0" wp14:anchorId="5E88A793" wp14:editId="3B91965B">
            <wp:extent cx="5505450" cy="2219325"/>
            <wp:effectExtent l="0" t="0" r="0" b="9525"/>
            <wp:docPr id="75" name="Wykres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0E771DD" w14:textId="7967B363" w:rsidR="00DF2211" w:rsidRPr="00DF2211" w:rsidRDefault="00DF2211" w:rsidP="00DF2211">
      <w:pPr>
        <w:ind w:firstLine="708"/>
        <w:rPr>
          <w:lang w:bidi="en-US"/>
        </w:rPr>
      </w:pPr>
      <w:r w:rsidRPr="00DF2211">
        <w:rPr>
          <w:b/>
          <w:bCs/>
          <w:lang w:bidi="en-US"/>
        </w:rPr>
        <w:t xml:space="preserve">Substancje, które przyjmowały osoby deklarujące kontakt z narkotykami </w:t>
      </w:r>
      <w:r w:rsidR="00A52546">
        <w:rPr>
          <w:b/>
          <w:bCs/>
          <w:lang w:bidi="en-US"/>
        </w:rPr>
        <w:br/>
      </w:r>
      <w:r w:rsidRPr="00DF2211">
        <w:rPr>
          <w:b/>
          <w:bCs/>
          <w:lang w:bidi="en-US"/>
        </w:rPr>
        <w:t>to głównie marihuana (SP 7-8- 2%, SPP- 12%).</w:t>
      </w:r>
      <w:r w:rsidRPr="00DF2211">
        <w:rPr>
          <w:lang w:bidi="en-US"/>
        </w:rPr>
        <w:t xml:space="preserve"> Większość uczniów wskazała, że ta kwestia ich nie dotyczy (SP 4-6 – 100%; SP 7-8- 98%, SPP – 86%).</w:t>
      </w:r>
    </w:p>
    <w:p w14:paraId="7A083094" w14:textId="277E05EC" w:rsidR="00DF2211" w:rsidRPr="00DF2211" w:rsidRDefault="00DF2211" w:rsidP="00DF2211">
      <w:pPr>
        <w:spacing w:before="0" w:after="200" w:line="240" w:lineRule="auto"/>
        <w:rPr>
          <w:i/>
          <w:iCs/>
          <w:color w:val="44546A" w:themeColor="text2"/>
          <w:sz w:val="22"/>
          <w:lang w:bidi="en-US"/>
        </w:rPr>
      </w:pPr>
      <w:bookmarkStart w:id="347" w:name="_Toc60157550"/>
      <w:bookmarkStart w:id="348" w:name="_Toc62044959"/>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33</w:t>
      </w:r>
      <w:r w:rsidRPr="00DF2211">
        <w:rPr>
          <w:i/>
          <w:iCs/>
          <w:color w:val="44546A" w:themeColor="text2"/>
          <w:sz w:val="22"/>
        </w:rPr>
        <w:fldChar w:fldCharType="end"/>
      </w:r>
      <w:r w:rsidRPr="00DF2211">
        <w:rPr>
          <w:i/>
          <w:iCs/>
          <w:color w:val="44546A" w:themeColor="text2"/>
          <w:sz w:val="22"/>
        </w:rPr>
        <w:t>. Rodzaj przyjmowanych substancji (pytanie wielokrotnego wyboru).</w:t>
      </w:r>
      <w:bookmarkEnd w:id="347"/>
      <w:bookmarkEnd w:id="348"/>
    </w:p>
    <w:p w14:paraId="273CA35D" w14:textId="77777777" w:rsidR="00DF2211" w:rsidRPr="00DF2211" w:rsidRDefault="00DF2211" w:rsidP="00DF2211">
      <w:pPr>
        <w:spacing w:before="240" w:after="120"/>
        <w:rPr>
          <w:rFonts w:ascii="Cambria" w:eastAsia="Times New Roman" w:hAnsi="Cambria" w:cs="Times New Roman"/>
          <w:sz w:val="22"/>
          <w:szCs w:val="24"/>
          <w:lang w:bidi="en-US"/>
        </w:rPr>
      </w:pPr>
      <w:r w:rsidRPr="00DF2211">
        <w:rPr>
          <w:rFonts w:ascii="Cambria" w:eastAsia="Times New Roman" w:hAnsi="Cambria" w:cs="Times New Roman"/>
          <w:noProof/>
          <w:sz w:val="22"/>
          <w:szCs w:val="24"/>
          <w:lang w:eastAsia="pl-PL"/>
        </w:rPr>
        <w:drawing>
          <wp:inline distT="0" distB="0" distL="0" distR="0" wp14:anchorId="5B4206BC" wp14:editId="0F0946CC">
            <wp:extent cx="5593080" cy="3093720"/>
            <wp:effectExtent l="0" t="0" r="7620" b="11430"/>
            <wp:docPr id="10" name="Obraz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11C1EC8" w14:textId="77777777" w:rsidR="00D22BEA" w:rsidRDefault="00DF2211" w:rsidP="00D22BEA">
      <w:pPr>
        <w:ind w:firstLine="708"/>
        <w:rPr>
          <w:lang w:bidi="en-US"/>
        </w:rPr>
      </w:pPr>
      <w:r w:rsidRPr="00DF2211">
        <w:rPr>
          <w:lang w:bidi="en-US"/>
        </w:rPr>
        <w:lastRenderedPageBreak/>
        <w:t xml:space="preserve">Na pytanie: </w:t>
      </w:r>
      <w:r w:rsidRPr="00DF2211">
        <w:rPr>
          <w:b/>
          <w:lang w:bidi="en-US"/>
        </w:rPr>
        <w:t>„Jak często przyjmujesz narkotyki lub dopalacze?”</w:t>
      </w:r>
      <w:r w:rsidRPr="00DF2211">
        <w:rPr>
          <w:lang w:bidi="en-US"/>
        </w:rPr>
        <w:t xml:space="preserve"> uczniowie odpowiadali najczęściej, ze przyjmowali owe substancje kilka razy </w:t>
      </w:r>
      <w:r w:rsidRPr="00DF2211">
        <w:rPr>
          <w:b/>
          <w:bCs/>
          <w:lang w:bidi="en-US"/>
        </w:rPr>
        <w:t xml:space="preserve">(SP 7-8- 1%, SPP- 5%) </w:t>
      </w:r>
      <w:r w:rsidRPr="00DF2211">
        <w:rPr>
          <w:lang w:bidi="en-US"/>
        </w:rPr>
        <w:t xml:space="preserve">lub raz w życiu </w:t>
      </w:r>
      <w:r w:rsidRPr="00DF2211">
        <w:rPr>
          <w:b/>
          <w:bCs/>
          <w:lang w:bidi="en-US"/>
        </w:rPr>
        <w:t>(SP 7-8- 1%, SPP- 3%).</w:t>
      </w:r>
    </w:p>
    <w:p w14:paraId="6E6FFC3B" w14:textId="0764624F" w:rsidR="00DF2211" w:rsidRPr="00DF2211" w:rsidRDefault="00DF2211" w:rsidP="00D22BEA">
      <w:pPr>
        <w:ind w:firstLine="708"/>
        <w:rPr>
          <w:lang w:bidi="en-US"/>
        </w:rPr>
      </w:pPr>
      <w:r w:rsidRPr="00DF2211">
        <w:rPr>
          <w:lang w:bidi="en-US"/>
        </w:rPr>
        <w:t>Jeżeli chodzi o subiektywną ocenę dostępności narkotyków i dopalaczy, to</w:t>
      </w:r>
      <w:r w:rsidRPr="00DF2211">
        <w:rPr>
          <w:rFonts w:ascii="Calibri" w:eastAsia="Calibri" w:hAnsi="Calibri"/>
          <w:sz w:val="22"/>
          <w:lang w:bidi="en-US"/>
        </w:rPr>
        <w:t xml:space="preserve"> u</w:t>
      </w:r>
      <w:r w:rsidRPr="00DF2211">
        <w:rPr>
          <w:lang w:bidi="en-US"/>
        </w:rPr>
        <w:t>czniowie w większości</w:t>
      </w:r>
      <w:r w:rsidRPr="00DF2211">
        <w:rPr>
          <w:b/>
          <w:lang w:bidi="en-US"/>
        </w:rPr>
        <w:t xml:space="preserve"> nie wiedzą czy łatwo jest kupić narkotyki lub dopalacze w ich środowisku</w:t>
      </w:r>
      <w:r w:rsidRPr="00DF2211">
        <w:rPr>
          <w:lang w:bidi="en-US"/>
        </w:rPr>
        <w:t xml:space="preserve"> (SP 4-6 – 78%; SP 7-8 – 67%, SPP- 64%). Jednakże, łącznie 3</w:t>
      </w:r>
      <w:r w:rsidRPr="00DF2211">
        <w:rPr>
          <w:b/>
          <w:lang w:bidi="en-US"/>
        </w:rPr>
        <w:t>%</w:t>
      </w:r>
      <w:r w:rsidRPr="00DF2211">
        <w:rPr>
          <w:lang w:bidi="en-US"/>
        </w:rPr>
        <w:t xml:space="preserve"> uczniów klas 4-6 oraz </w:t>
      </w:r>
      <w:r w:rsidRPr="00DF2211">
        <w:rPr>
          <w:lang w:bidi="en-US"/>
        </w:rPr>
        <w:br/>
      </w:r>
      <w:r w:rsidRPr="00DF2211">
        <w:rPr>
          <w:b/>
          <w:lang w:bidi="en-US"/>
        </w:rPr>
        <w:t>11%</w:t>
      </w:r>
      <w:r w:rsidRPr="00DF2211">
        <w:rPr>
          <w:lang w:bidi="en-US"/>
        </w:rPr>
        <w:t xml:space="preserve"> uczniów klas 7-8 i już </w:t>
      </w:r>
      <w:r w:rsidRPr="00DF2211">
        <w:rPr>
          <w:b/>
          <w:bCs/>
          <w:lang w:bidi="en-US"/>
        </w:rPr>
        <w:t>21%</w:t>
      </w:r>
      <w:r w:rsidRPr="00DF2211">
        <w:rPr>
          <w:lang w:bidi="en-US"/>
        </w:rPr>
        <w:t xml:space="preserve"> uczniów SPP twierdzi, że jest to </w:t>
      </w:r>
      <w:r w:rsidRPr="00DF2211">
        <w:rPr>
          <w:b/>
          <w:lang w:bidi="en-US"/>
        </w:rPr>
        <w:t>łatwe lub bardzo łatwe</w:t>
      </w:r>
      <w:r w:rsidRPr="00DF2211">
        <w:rPr>
          <w:lang w:bidi="en-US"/>
        </w:rPr>
        <w:t xml:space="preserve">. </w:t>
      </w:r>
      <w:r w:rsidRPr="00DF2211">
        <w:rPr>
          <w:lang w:bidi="en-US"/>
        </w:rPr>
        <w:br/>
        <w:t xml:space="preserve">Natomiast </w:t>
      </w:r>
      <w:r w:rsidRPr="00DF2211">
        <w:rPr>
          <w:b/>
          <w:lang w:bidi="en-US"/>
        </w:rPr>
        <w:t>18%</w:t>
      </w:r>
      <w:r w:rsidRPr="00DF2211">
        <w:rPr>
          <w:lang w:bidi="en-US"/>
        </w:rPr>
        <w:t xml:space="preserve"> uczniów klas 4-6 oraz </w:t>
      </w:r>
      <w:r w:rsidRPr="00DF2211">
        <w:rPr>
          <w:b/>
          <w:lang w:bidi="en-US"/>
        </w:rPr>
        <w:t>22%</w:t>
      </w:r>
      <w:r w:rsidRPr="00DF2211">
        <w:rPr>
          <w:lang w:bidi="en-US"/>
        </w:rPr>
        <w:t xml:space="preserve"> uczniów klas 7-8 i </w:t>
      </w:r>
      <w:r w:rsidRPr="00DF2211">
        <w:rPr>
          <w:b/>
          <w:bCs/>
          <w:lang w:bidi="en-US"/>
        </w:rPr>
        <w:t>15%</w:t>
      </w:r>
      <w:r w:rsidRPr="00DF2211">
        <w:rPr>
          <w:lang w:bidi="en-US"/>
        </w:rPr>
        <w:t xml:space="preserve"> uczniów SPP uważa, że jest to </w:t>
      </w:r>
      <w:r w:rsidRPr="00DF2211">
        <w:rPr>
          <w:b/>
          <w:lang w:bidi="en-US"/>
        </w:rPr>
        <w:t>raczej lub bardzo trudne.</w:t>
      </w:r>
      <w:r w:rsidRPr="00DF2211">
        <w:rPr>
          <w:lang w:bidi="en-US"/>
        </w:rPr>
        <w:t xml:space="preserve"> Może to oznaczać, że ci uczniowie lub ich znajomi dokonywali już próby zakupu narkotyków lub dopalaczy.</w:t>
      </w:r>
      <w:bookmarkStart w:id="349" w:name="_Toc59378345"/>
      <w:bookmarkStart w:id="350" w:name="_Toc53085243"/>
      <w:bookmarkStart w:id="351" w:name="_Toc55419426"/>
    </w:p>
    <w:p w14:paraId="592C437E" w14:textId="23EB1000" w:rsidR="00DF2211" w:rsidRPr="00DF2211" w:rsidRDefault="00DF2211" w:rsidP="00DF2211">
      <w:pPr>
        <w:spacing w:before="0" w:after="200" w:line="240" w:lineRule="auto"/>
        <w:rPr>
          <w:rFonts w:ascii="Calibri" w:eastAsia="Calibri" w:hAnsi="Calibri" w:cs="Times New Roman"/>
          <w:i/>
          <w:iCs/>
          <w:sz w:val="22"/>
          <w:lang w:bidi="en-US"/>
        </w:rPr>
      </w:pPr>
      <w:bookmarkStart w:id="352" w:name="_Toc60157552"/>
      <w:bookmarkStart w:id="353" w:name="_Toc62044960"/>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34</w:t>
      </w:r>
      <w:r w:rsidRPr="00DF2211">
        <w:rPr>
          <w:i/>
          <w:iCs/>
          <w:color w:val="44546A" w:themeColor="text2"/>
          <w:sz w:val="22"/>
        </w:rPr>
        <w:fldChar w:fldCharType="end"/>
      </w:r>
      <w:r w:rsidRPr="00DF2211">
        <w:rPr>
          <w:i/>
          <w:iCs/>
          <w:color w:val="44546A" w:themeColor="text2"/>
          <w:sz w:val="22"/>
        </w:rPr>
        <w:t>. Czy łatwo jest kupić narkotyki w Twoim środowisku?</w:t>
      </w:r>
      <w:bookmarkEnd w:id="349"/>
      <w:bookmarkEnd w:id="352"/>
      <w:bookmarkEnd w:id="353"/>
    </w:p>
    <w:bookmarkEnd w:id="350"/>
    <w:bookmarkEnd w:id="351"/>
    <w:p w14:paraId="12260D85" w14:textId="77777777" w:rsidR="00DF2211" w:rsidRPr="00DF2211" w:rsidRDefault="00DF2211" w:rsidP="00DF2211">
      <w:pPr>
        <w:spacing w:before="0" w:after="200" w:line="252" w:lineRule="auto"/>
        <w:jc w:val="left"/>
        <w:rPr>
          <w:rFonts w:ascii="Cambria" w:eastAsia="Times New Roman" w:hAnsi="Cambria" w:cs="Times New Roman"/>
          <w:caps/>
          <w:color w:val="632423"/>
          <w:spacing w:val="20"/>
          <w:sz w:val="28"/>
          <w:szCs w:val="28"/>
          <w:lang w:bidi="en-US"/>
        </w:rPr>
      </w:pPr>
      <w:r w:rsidRPr="00DF2211">
        <w:rPr>
          <w:rFonts w:ascii="Cambria" w:eastAsia="Times New Roman" w:hAnsi="Cambria" w:cs="Times New Roman"/>
          <w:caps/>
          <w:noProof/>
          <w:color w:val="632423"/>
          <w:spacing w:val="20"/>
          <w:sz w:val="28"/>
          <w:szCs w:val="28"/>
          <w:lang w:eastAsia="pl-PL"/>
        </w:rPr>
        <w:drawing>
          <wp:inline distT="0" distB="0" distL="0" distR="0" wp14:anchorId="24299AED" wp14:editId="6B292EE4">
            <wp:extent cx="5514975" cy="3057525"/>
            <wp:effectExtent l="0" t="0" r="9525" b="9525"/>
            <wp:docPr id="77" name="Wykres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AE5F294" w14:textId="01BF5FDF" w:rsidR="00DF2211" w:rsidRPr="00D22BEA" w:rsidRDefault="00DF2211" w:rsidP="00D22BEA">
      <w:pPr>
        <w:spacing w:before="0" w:after="200" w:line="276" w:lineRule="auto"/>
        <w:jc w:val="left"/>
        <w:rPr>
          <w:rFonts w:ascii="Cambria" w:eastAsia="Times New Roman" w:hAnsi="Cambria" w:cs="Times New Roman"/>
          <w:caps/>
          <w:color w:val="622423"/>
          <w:szCs w:val="24"/>
          <w:lang w:bidi="en-US"/>
        </w:rPr>
      </w:pPr>
      <w:bookmarkStart w:id="354" w:name="_Toc5097627"/>
      <w:bookmarkStart w:id="355" w:name="_Toc7079179"/>
      <w:r w:rsidRPr="00DF2211">
        <w:rPr>
          <w:rFonts w:ascii="Cambria" w:eastAsia="Times New Roman" w:hAnsi="Cambria" w:cs="Times New Roman"/>
          <w:caps/>
          <w:color w:val="622423"/>
          <w:szCs w:val="24"/>
          <w:lang w:bidi="en-US"/>
        </w:rPr>
        <w:br w:type="page"/>
      </w:r>
      <w:bookmarkEnd w:id="354"/>
      <w:bookmarkEnd w:id="355"/>
    </w:p>
    <w:p w14:paraId="4297F2E1" w14:textId="77777777" w:rsidR="00DF2211" w:rsidRPr="00DF2211" w:rsidRDefault="00DF2211" w:rsidP="00DF2211">
      <w:pPr>
        <w:ind w:firstLine="708"/>
        <w:rPr>
          <w:lang w:bidi="en-US"/>
        </w:rPr>
      </w:pPr>
      <w:r w:rsidRPr="00DF2211">
        <w:rPr>
          <w:lang w:bidi="en-US"/>
        </w:rPr>
        <w:lastRenderedPageBreak/>
        <w:t>Zbadano również postawy i przekonania uczniów na temat różnych substancji psychoaktywnych. Wyniki zamieszczone są w tabelach poniżej.</w:t>
      </w:r>
    </w:p>
    <w:p w14:paraId="5A4D76C8" w14:textId="49A6BE85" w:rsidR="00DF2211" w:rsidRPr="00DF2211" w:rsidRDefault="00DF2211" w:rsidP="00DF2211">
      <w:pPr>
        <w:spacing w:before="0" w:after="200" w:line="240" w:lineRule="auto"/>
        <w:rPr>
          <w:rFonts w:ascii="Cambria" w:eastAsia="Times New Roman" w:hAnsi="Cambria" w:cs="Times New Roman"/>
          <w:b/>
          <w:bCs/>
          <w:i/>
          <w:iCs/>
          <w:color w:val="4F81BD"/>
          <w:sz w:val="22"/>
          <w:lang w:bidi="en-US"/>
        </w:rPr>
      </w:pPr>
      <w:bookmarkStart w:id="356" w:name="_Toc59378273"/>
      <w:bookmarkStart w:id="357" w:name="_Toc60157480"/>
      <w:bookmarkStart w:id="358" w:name="_Toc62044888"/>
      <w:bookmarkStart w:id="359" w:name="_Toc53085171"/>
      <w:bookmarkStart w:id="360" w:name="_Toc55419346"/>
      <w:bookmarkStart w:id="361" w:name="_Toc55926984"/>
      <w:r w:rsidRPr="00DF2211">
        <w:rPr>
          <w:i/>
          <w:iCs/>
          <w:color w:val="44546A" w:themeColor="text2"/>
          <w:sz w:val="22"/>
        </w:rPr>
        <w:t xml:space="preserve">Tabela </w:t>
      </w:r>
      <w:r w:rsidRPr="00DF2211">
        <w:rPr>
          <w:i/>
          <w:iCs/>
          <w:color w:val="44546A" w:themeColor="text2"/>
          <w:sz w:val="22"/>
        </w:rPr>
        <w:fldChar w:fldCharType="begin"/>
      </w:r>
      <w:r w:rsidRPr="00DF2211">
        <w:rPr>
          <w:i/>
          <w:iCs/>
          <w:color w:val="44546A" w:themeColor="text2"/>
          <w:sz w:val="22"/>
        </w:rPr>
        <w:instrText xml:space="preserve"> SEQ Tabela \* ARABIC </w:instrText>
      </w:r>
      <w:r w:rsidRPr="00DF2211">
        <w:rPr>
          <w:i/>
          <w:iCs/>
          <w:color w:val="44546A" w:themeColor="text2"/>
          <w:sz w:val="22"/>
        </w:rPr>
        <w:fldChar w:fldCharType="separate"/>
      </w:r>
      <w:r w:rsidR="00B41A2D">
        <w:rPr>
          <w:i/>
          <w:iCs/>
          <w:noProof/>
          <w:color w:val="44546A" w:themeColor="text2"/>
          <w:sz w:val="22"/>
        </w:rPr>
        <w:t>13</w:t>
      </w:r>
      <w:r w:rsidRPr="00DF2211">
        <w:rPr>
          <w:i/>
          <w:iCs/>
          <w:color w:val="44546A" w:themeColor="text2"/>
          <w:sz w:val="22"/>
        </w:rPr>
        <w:fldChar w:fldCharType="end"/>
      </w:r>
      <w:r w:rsidRPr="00DF2211">
        <w:rPr>
          <w:i/>
          <w:iCs/>
          <w:color w:val="44546A" w:themeColor="text2"/>
          <w:sz w:val="22"/>
        </w:rPr>
        <w:t>. Przekonania dotyczące substancji psychoaktywnych w klasach 4-6.</w:t>
      </w:r>
      <w:bookmarkEnd w:id="356"/>
      <w:bookmarkEnd w:id="357"/>
      <w:bookmarkEnd w:id="358"/>
      <w:r w:rsidRPr="00DF2211">
        <w:rPr>
          <w:rFonts w:ascii="Cambria" w:eastAsia="Calibri" w:hAnsi="Cambria" w:cs="Times New Roman"/>
          <w:b/>
          <w:bCs/>
          <w:i/>
          <w:iCs/>
          <w:color w:val="4F81BD"/>
          <w:sz w:val="22"/>
        </w:rPr>
        <w:t xml:space="preserve"> </w:t>
      </w:r>
      <w:bookmarkEnd w:id="359"/>
      <w:bookmarkEnd w:id="360"/>
      <w:bookmarkEnd w:id="361"/>
    </w:p>
    <w:tbl>
      <w:tblPr>
        <w:tblW w:w="0" w:type="auto"/>
        <w:jc w:val="center"/>
        <w:tblBorders>
          <w:top w:val="single" w:sz="8" w:space="0" w:color="000000"/>
          <w:bottom w:val="single" w:sz="8" w:space="0" w:color="000000"/>
        </w:tblBorders>
        <w:tblLook w:val="04A0" w:firstRow="1" w:lastRow="0" w:firstColumn="1" w:lastColumn="0" w:noHBand="0" w:noVBand="1"/>
      </w:tblPr>
      <w:tblGrid>
        <w:gridCol w:w="4776"/>
        <w:gridCol w:w="992"/>
        <w:gridCol w:w="1132"/>
        <w:gridCol w:w="1186"/>
        <w:gridCol w:w="986"/>
      </w:tblGrid>
      <w:tr w:rsidR="00DF2211" w:rsidRPr="00DF2211" w14:paraId="65888135" w14:textId="77777777" w:rsidTr="00DF2211">
        <w:trPr>
          <w:cantSplit/>
          <w:trHeight w:val="1658"/>
          <w:jc w:val="center"/>
        </w:trPr>
        <w:tc>
          <w:tcPr>
            <w:tcW w:w="4820" w:type="dxa"/>
            <w:shd w:val="clear" w:color="auto" w:fill="C0C0C0"/>
          </w:tcPr>
          <w:p w14:paraId="68D2B6B6"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p>
          <w:p w14:paraId="76B85F12"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r w:rsidRPr="00DF2211">
              <w:rPr>
                <w:rFonts w:eastAsia="Times New Roman" w:cs="Times New Roman"/>
                <w:b/>
                <w:bCs/>
                <w:i/>
                <w:color w:val="000000"/>
                <w:szCs w:val="24"/>
                <w:lang w:bidi="en-US"/>
              </w:rPr>
              <w:t>Twierdzenia</w:t>
            </w:r>
          </w:p>
        </w:tc>
        <w:tc>
          <w:tcPr>
            <w:tcW w:w="992" w:type="dxa"/>
            <w:tcBorders>
              <w:left w:val="nil"/>
              <w:right w:val="nil"/>
            </w:tcBorders>
            <w:shd w:val="clear" w:color="auto" w:fill="C0C0C0"/>
            <w:textDirection w:val="btLr"/>
          </w:tcPr>
          <w:p w14:paraId="1A243884"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zgadzam się</w:t>
            </w:r>
          </w:p>
        </w:tc>
        <w:tc>
          <w:tcPr>
            <w:tcW w:w="1134" w:type="dxa"/>
            <w:shd w:val="clear" w:color="auto" w:fill="C0C0C0"/>
            <w:textDirection w:val="btLr"/>
          </w:tcPr>
          <w:p w14:paraId="7A98E6E8"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zgadzam się</w:t>
            </w:r>
          </w:p>
        </w:tc>
        <w:tc>
          <w:tcPr>
            <w:tcW w:w="1189" w:type="dxa"/>
            <w:tcBorders>
              <w:left w:val="nil"/>
              <w:right w:val="nil"/>
            </w:tcBorders>
            <w:shd w:val="clear" w:color="auto" w:fill="C0C0C0"/>
            <w:textDirection w:val="btLr"/>
          </w:tcPr>
          <w:p w14:paraId="56DF5302"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nie zgadzam się</w:t>
            </w:r>
          </w:p>
        </w:tc>
        <w:tc>
          <w:tcPr>
            <w:tcW w:w="943" w:type="dxa"/>
            <w:shd w:val="clear" w:color="auto" w:fill="C0C0C0"/>
            <w:textDirection w:val="btLr"/>
          </w:tcPr>
          <w:p w14:paraId="50804FF6"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nie zgadzam się</w:t>
            </w:r>
          </w:p>
        </w:tc>
      </w:tr>
      <w:tr w:rsidR="00DF2211" w:rsidRPr="00DF2211" w14:paraId="6FDBE6D6" w14:textId="77777777" w:rsidTr="00DF2211">
        <w:trPr>
          <w:jc w:val="center"/>
        </w:trPr>
        <w:tc>
          <w:tcPr>
            <w:tcW w:w="4820" w:type="dxa"/>
            <w:shd w:val="clear" w:color="auto" w:fill="auto"/>
          </w:tcPr>
          <w:p w14:paraId="40D1BD39"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zawarty w piwie jest mniej groźny niż ten zawarty w wódce.</w:t>
            </w:r>
          </w:p>
        </w:tc>
        <w:tc>
          <w:tcPr>
            <w:tcW w:w="992" w:type="dxa"/>
            <w:shd w:val="clear" w:color="auto" w:fill="auto"/>
          </w:tcPr>
          <w:p w14:paraId="49550DEC"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16%</w:t>
            </w:r>
          </w:p>
        </w:tc>
        <w:tc>
          <w:tcPr>
            <w:tcW w:w="1134" w:type="dxa"/>
            <w:shd w:val="clear" w:color="auto" w:fill="auto"/>
          </w:tcPr>
          <w:p w14:paraId="5F03E4E2"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FF0000"/>
                <w:szCs w:val="24"/>
                <w:lang w:bidi="en-US"/>
              </w:rPr>
              <w:t>43%</w:t>
            </w:r>
          </w:p>
        </w:tc>
        <w:tc>
          <w:tcPr>
            <w:tcW w:w="1189" w:type="dxa"/>
            <w:shd w:val="clear" w:color="auto" w:fill="auto"/>
          </w:tcPr>
          <w:p w14:paraId="33709D40"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17%</w:t>
            </w:r>
          </w:p>
        </w:tc>
        <w:tc>
          <w:tcPr>
            <w:tcW w:w="943" w:type="dxa"/>
            <w:shd w:val="clear" w:color="auto" w:fill="auto"/>
          </w:tcPr>
          <w:p w14:paraId="024D705A" w14:textId="77777777" w:rsidR="00DF2211" w:rsidRPr="00DF2211" w:rsidRDefault="00DF2211" w:rsidP="00DF2211">
            <w:pPr>
              <w:spacing w:before="0" w:line="240" w:lineRule="auto"/>
              <w:jc w:val="center"/>
              <w:rPr>
                <w:rFonts w:eastAsia="Times New Roman" w:cs="Times New Roman"/>
                <w:color w:val="FF0000"/>
                <w:szCs w:val="24"/>
                <w:lang w:bidi="en-US"/>
              </w:rPr>
            </w:pPr>
            <w:r w:rsidRPr="00DF2211">
              <w:rPr>
                <w:rFonts w:eastAsia="Times New Roman" w:cs="Times New Roman"/>
                <w:szCs w:val="24"/>
                <w:lang w:bidi="en-US"/>
              </w:rPr>
              <w:t>24%</w:t>
            </w:r>
          </w:p>
        </w:tc>
      </w:tr>
      <w:tr w:rsidR="00DF2211" w:rsidRPr="00DF2211" w14:paraId="0264C093" w14:textId="77777777" w:rsidTr="00DF2211">
        <w:trPr>
          <w:jc w:val="center"/>
        </w:trPr>
        <w:tc>
          <w:tcPr>
            <w:tcW w:w="4820" w:type="dxa"/>
            <w:shd w:val="clear" w:color="auto" w:fill="C0C0C0"/>
          </w:tcPr>
          <w:p w14:paraId="62339E26"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Picie alkoholu pomaga się wyluzować i zapomnieć o smutkach.</w:t>
            </w:r>
          </w:p>
        </w:tc>
        <w:tc>
          <w:tcPr>
            <w:tcW w:w="992" w:type="dxa"/>
            <w:tcBorders>
              <w:left w:val="nil"/>
              <w:right w:val="nil"/>
            </w:tcBorders>
            <w:shd w:val="clear" w:color="auto" w:fill="C0C0C0"/>
          </w:tcPr>
          <w:p w14:paraId="7146F2B1"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34" w:type="dxa"/>
            <w:shd w:val="clear" w:color="auto" w:fill="C0C0C0"/>
          </w:tcPr>
          <w:p w14:paraId="49D956CD"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13%</w:t>
            </w:r>
          </w:p>
        </w:tc>
        <w:tc>
          <w:tcPr>
            <w:tcW w:w="1189" w:type="dxa"/>
            <w:tcBorders>
              <w:left w:val="nil"/>
              <w:right w:val="nil"/>
            </w:tcBorders>
            <w:shd w:val="clear" w:color="auto" w:fill="C0C0C0"/>
          </w:tcPr>
          <w:p w14:paraId="31E3E2E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28%</w:t>
            </w:r>
          </w:p>
        </w:tc>
        <w:tc>
          <w:tcPr>
            <w:tcW w:w="943" w:type="dxa"/>
            <w:shd w:val="clear" w:color="auto" w:fill="C0C0C0"/>
          </w:tcPr>
          <w:p w14:paraId="0E843EAA"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50%</w:t>
            </w:r>
          </w:p>
        </w:tc>
      </w:tr>
      <w:tr w:rsidR="00DF2211" w:rsidRPr="00DF2211" w14:paraId="306712D9" w14:textId="77777777" w:rsidTr="00DF2211">
        <w:trPr>
          <w:jc w:val="center"/>
        </w:trPr>
        <w:tc>
          <w:tcPr>
            <w:tcW w:w="4820" w:type="dxa"/>
            <w:shd w:val="clear" w:color="auto" w:fill="auto"/>
          </w:tcPr>
          <w:p w14:paraId="6E3C7F7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jest szkodliwy, szczególnie dla osób poniżej 18 roku życia.</w:t>
            </w:r>
          </w:p>
        </w:tc>
        <w:tc>
          <w:tcPr>
            <w:tcW w:w="992" w:type="dxa"/>
            <w:shd w:val="clear" w:color="auto" w:fill="auto"/>
          </w:tcPr>
          <w:p w14:paraId="21F23387"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72%</w:t>
            </w:r>
          </w:p>
        </w:tc>
        <w:tc>
          <w:tcPr>
            <w:tcW w:w="1134" w:type="dxa"/>
            <w:shd w:val="clear" w:color="auto" w:fill="auto"/>
          </w:tcPr>
          <w:p w14:paraId="63AF76DE"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12%</w:t>
            </w:r>
          </w:p>
        </w:tc>
        <w:tc>
          <w:tcPr>
            <w:tcW w:w="1189" w:type="dxa"/>
            <w:shd w:val="clear" w:color="auto" w:fill="auto"/>
          </w:tcPr>
          <w:p w14:paraId="5D6FFEA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w:t>
            </w:r>
          </w:p>
        </w:tc>
        <w:tc>
          <w:tcPr>
            <w:tcW w:w="943" w:type="dxa"/>
            <w:shd w:val="clear" w:color="auto" w:fill="auto"/>
          </w:tcPr>
          <w:p w14:paraId="2C89755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13%</w:t>
            </w:r>
          </w:p>
        </w:tc>
      </w:tr>
      <w:tr w:rsidR="00DF2211" w:rsidRPr="00DF2211" w14:paraId="5B7D0F2D" w14:textId="77777777" w:rsidTr="00DF2211">
        <w:trPr>
          <w:jc w:val="center"/>
        </w:trPr>
        <w:tc>
          <w:tcPr>
            <w:tcW w:w="4820" w:type="dxa"/>
            <w:shd w:val="clear" w:color="auto" w:fill="C0C0C0"/>
          </w:tcPr>
          <w:p w14:paraId="7D4AE7EB"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To normalne, że osoby w moim wieku piją regularnie alkohol. Warto korzystać ze wszystkich sposobów na dobrą zabawę.</w:t>
            </w:r>
          </w:p>
        </w:tc>
        <w:tc>
          <w:tcPr>
            <w:tcW w:w="992" w:type="dxa"/>
            <w:tcBorders>
              <w:left w:val="nil"/>
              <w:right w:val="nil"/>
            </w:tcBorders>
            <w:shd w:val="clear" w:color="auto" w:fill="C0C0C0"/>
          </w:tcPr>
          <w:p w14:paraId="3DB02173"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6%</w:t>
            </w:r>
          </w:p>
        </w:tc>
        <w:tc>
          <w:tcPr>
            <w:tcW w:w="1134" w:type="dxa"/>
            <w:shd w:val="clear" w:color="auto" w:fill="C0C0C0"/>
          </w:tcPr>
          <w:p w14:paraId="29001504"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5%</w:t>
            </w:r>
          </w:p>
        </w:tc>
        <w:tc>
          <w:tcPr>
            <w:tcW w:w="1189" w:type="dxa"/>
            <w:tcBorders>
              <w:left w:val="nil"/>
              <w:right w:val="nil"/>
            </w:tcBorders>
            <w:shd w:val="clear" w:color="auto" w:fill="C0C0C0"/>
          </w:tcPr>
          <w:p w14:paraId="033304F0"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8%</w:t>
            </w:r>
          </w:p>
        </w:tc>
        <w:tc>
          <w:tcPr>
            <w:tcW w:w="943" w:type="dxa"/>
            <w:shd w:val="clear" w:color="auto" w:fill="C0C0C0"/>
          </w:tcPr>
          <w:p w14:paraId="57510D6E"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81%</w:t>
            </w:r>
          </w:p>
        </w:tc>
      </w:tr>
      <w:tr w:rsidR="00DF2211" w:rsidRPr="00DF2211" w14:paraId="7D9DE72F" w14:textId="77777777" w:rsidTr="00DF2211">
        <w:trPr>
          <w:jc w:val="center"/>
        </w:trPr>
        <w:tc>
          <w:tcPr>
            <w:tcW w:w="4820" w:type="dxa"/>
            <w:shd w:val="clear" w:color="auto" w:fill="auto"/>
          </w:tcPr>
          <w:p w14:paraId="67BC1680"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Bez alkoholu nie można się dobrze bawić na imprezie.</w:t>
            </w:r>
          </w:p>
        </w:tc>
        <w:tc>
          <w:tcPr>
            <w:tcW w:w="992" w:type="dxa"/>
            <w:shd w:val="clear" w:color="auto" w:fill="auto"/>
          </w:tcPr>
          <w:p w14:paraId="35B80E9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8%</w:t>
            </w:r>
          </w:p>
        </w:tc>
        <w:tc>
          <w:tcPr>
            <w:tcW w:w="1134" w:type="dxa"/>
            <w:shd w:val="clear" w:color="auto" w:fill="auto"/>
          </w:tcPr>
          <w:p w14:paraId="71143B0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5%</w:t>
            </w:r>
          </w:p>
        </w:tc>
        <w:tc>
          <w:tcPr>
            <w:tcW w:w="1189" w:type="dxa"/>
            <w:shd w:val="clear" w:color="auto" w:fill="auto"/>
          </w:tcPr>
          <w:p w14:paraId="302A4228"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20%</w:t>
            </w:r>
          </w:p>
        </w:tc>
        <w:tc>
          <w:tcPr>
            <w:tcW w:w="943" w:type="dxa"/>
            <w:shd w:val="clear" w:color="auto" w:fill="auto"/>
          </w:tcPr>
          <w:p w14:paraId="6038C9AD"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67%</w:t>
            </w:r>
          </w:p>
        </w:tc>
      </w:tr>
      <w:tr w:rsidR="00DF2211" w:rsidRPr="00DF2211" w14:paraId="318E1C5C" w14:textId="77777777" w:rsidTr="00DF2211">
        <w:trPr>
          <w:jc w:val="center"/>
        </w:trPr>
        <w:tc>
          <w:tcPr>
            <w:tcW w:w="4820" w:type="dxa"/>
            <w:shd w:val="clear" w:color="auto" w:fill="C0C0C0"/>
          </w:tcPr>
          <w:p w14:paraId="2DBAE126"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Dopalacze są mniej szkodliwe niż narkotyki.</w:t>
            </w:r>
          </w:p>
        </w:tc>
        <w:tc>
          <w:tcPr>
            <w:tcW w:w="992" w:type="dxa"/>
            <w:tcBorders>
              <w:left w:val="nil"/>
              <w:right w:val="nil"/>
            </w:tcBorders>
            <w:shd w:val="clear" w:color="auto" w:fill="C0C0C0"/>
          </w:tcPr>
          <w:p w14:paraId="755C380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4%</w:t>
            </w:r>
          </w:p>
        </w:tc>
        <w:tc>
          <w:tcPr>
            <w:tcW w:w="1134" w:type="dxa"/>
            <w:shd w:val="clear" w:color="auto" w:fill="C0C0C0"/>
          </w:tcPr>
          <w:p w14:paraId="6DDD905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26%</w:t>
            </w:r>
          </w:p>
        </w:tc>
        <w:tc>
          <w:tcPr>
            <w:tcW w:w="1189" w:type="dxa"/>
            <w:tcBorders>
              <w:left w:val="nil"/>
              <w:right w:val="nil"/>
            </w:tcBorders>
            <w:shd w:val="clear" w:color="auto" w:fill="C0C0C0"/>
          </w:tcPr>
          <w:p w14:paraId="67F693B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27%</w:t>
            </w:r>
          </w:p>
        </w:tc>
        <w:tc>
          <w:tcPr>
            <w:tcW w:w="943" w:type="dxa"/>
            <w:shd w:val="clear" w:color="auto" w:fill="C0C0C0"/>
          </w:tcPr>
          <w:p w14:paraId="798D01E1"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43%</w:t>
            </w:r>
          </w:p>
        </w:tc>
      </w:tr>
      <w:tr w:rsidR="00DF2211" w:rsidRPr="00DF2211" w14:paraId="0ABEC6B9" w14:textId="77777777" w:rsidTr="00DF2211">
        <w:trPr>
          <w:jc w:val="center"/>
        </w:trPr>
        <w:tc>
          <w:tcPr>
            <w:tcW w:w="4820" w:type="dxa"/>
            <w:shd w:val="clear" w:color="auto" w:fill="auto"/>
          </w:tcPr>
          <w:p w14:paraId="33E2C69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To normalne, że osoby w moim wieku próbują narkotyków i dopalaczy. Wszystko jest dla ludzi!</w:t>
            </w:r>
          </w:p>
        </w:tc>
        <w:tc>
          <w:tcPr>
            <w:tcW w:w="992" w:type="dxa"/>
            <w:shd w:val="clear" w:color="auto" w:fill="auto"/>
          </w:tcPr>
          <w:p w14:paraId="1DE89E04"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w:t>
            </w:r>
          </w:p>
        </w:tc>
        <w:tc>
          <w:tcPr>
            <w:tcW w:w="1134" w:type="dxa"/>
            <w:shd w:val="clear" w:color="auto" w:fill="auto"/>
          </w:tcPr>
          <w:p w14:paraId="0002C42B"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4%</w:t>
            </w:r>
          </w:p>
        </w:tc>
        <w:tc>
          <w:tcPr>
            <w:tcW w:w="1189" w:type="dxa"/>
            <w:shd w:val="clear" w:color="auto" w:fill="auto"/>
          </w:tcPr>
          <w:p w14:paraId="052C4864"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11%</w:t>
            </w:r>
          </w:p>
        </w:tc>
        <w:tc>
          <w:tcPr>
            <w:tcW w:w="943" w:type="dxa"/>
            <w:shd w:val="clear" w:color="auto" w:fill="auto"/>
          </w:tcPr>
          <w:p w14:paraId="0EE1E299"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82%</w:t>
            </w:r>
          </w:p>
        </w:tc>
      </w:tr>
      <w:tr w:rsidR="00DF2211" w:rsidRPr="00DF2211" w14:paraId="2AF44E26" w14:textId="77777777" w:rsidTr="00DF2211">
        <w:trPr>
          <w:jc w:val="center"/>
        </w:trPr>
        <w:tc>
          <w:tcPr>
            <w:tcW w:w="4820" w:type="dxa"/>
            <w:shd w:val="clear" w:color="auto" w:fill="C0C0C0"/>
          </w:tcPr>
          <w:p w14:paraId="53DA57FC"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Od dopalaczy można uzależnić się tak samo jak od narkotyków.</w:t>
            </w:r>
          </w:p>
        </w:tc>
        <w:tc>
          <w:tcPr>
            <w:tcW w:w="992" w:type="dxa"/>
            <w:tcBorders>
              <w:left w:val="nil"/>
              <w:right w:val="nil"/>
            </w:tcBorders>
            <w:shd w:val="clear" w:color="auto" w:fill="C0C0C0"/>
          </w:tcPr>
          <w:p w14:paraId="7A6E41E6"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66%</w:t>
            </w:r>
          </w:p>
        </w:tc>
        <w:tc>
          <w:tcPr>
            <w:tcW w:w="1134" w:type="dxa"/>
            <w:shd w:val="clear" w:color="auto" w:fill="C0C0C0"/>
          </w:tcPr>
          <w:p w14:paraId="72E30F36"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22%</w:t>
            </w:r>
          </w:p>
        </w:tc>
        <w:tc>
          <w:tcPr>
            <w:tcW w:w="1189" w:type="dxa"/>
            <w:tcBorders>
              <w:left w:val="nil"/>
              <w:right w:val="nil"/>
            </w:tcBorders>
            <w:shd w:val="clear" w:color="auto" w:fill="C0C0C0"/>
          </w:tcPr>
          <w:p w14:paraId="0BCB71C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w:t>
            </w:r>
          </w:p>
        </w:tc>
        <w:tc>
          <w:tcPr>
            <w:tcW w:w="943" w:type="dxa"/>
            <w:shd w:val="clear" w:color="auto" w:fill="C0C0C0"/>
          </w:tcPr>
          <w:p w14:paraId="16D9573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r>
      <w:tr w:rsidR="00DF2211" w:rsidRPr="00DF2211" w14:paraId="3DEB34B4" w14:textId="77777777" w:rsidTr="00DF2211">
        <w:trPr>
          <w:jc w:val="center"/>
        </w:trPr>
        <w:tc>
          <w:tcPr>
            <w:tcW w:w="4820" w:type="dxa"/>
            <w:shd w:val="clear" w:color="auto" w:fill="auto"/>
          </w:tcPr>
          <w:p w14:paraId="7966C7DD"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Jeśli ktoś bierze narkotyki z umiarem, to się nie uzależni.</w:t>
            </w:r>
          </w:p>
        </w:tc>
        <w:tc>
          <w:tcPr>
            <w:tcW w:w="992" w:type="dxa"/>
            <w:shd w:val="clear" w:color="auto" w:fill="auto"/>
          </w:tcPr>
          <w:p w14:paraId="770E751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5%</w:t>
            </w:r>
          </w:p>
        </w:tc>
        <w:tc>
          <w:tcPr>
            <w:tcW w:w="1134" w:type="dxa"/>
            <w:shd w:val="clear" w:color="auto" w:fill="auto"/>
          </w:tcPr>
          <w:p w14:paraId="00AF3E31"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7%</w:t>
            </w:r>
          </w:p>
        </w:tc>
        <w:tc>
          <w:tcPr>
            <w:tcW w:w="1189" w:type="dxa"/>
            <w:shd w:val="clear" w:color="auto" w:fill="auto"/>
          </w:tcPr>
          <w:p w14:paraId="5DF185E3"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28%</w:t>
            </w:r>
          </w:p>
        </w:tc>
        <w:tc>
          <w:tcPr>
            <w:tcW w:w="943" w:type="dxa"/>
            <w:shd w:val="clear" w:color="auto" w:fill="auto"/>
          </w:tcPr>
          <w:p w14:paraId="15AA3620"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60%</w:t>
            </w:r>
          </w:p>
        </w:tc>
      </w:tr>
      <w:tr w:rsidR="00DF2211" w:rsidRPr="00DF2211" w14:paraId="46EC4CBE" w14:textId="77777777" w:rsidTr="00DF2211">
        <w:trPr>
          <w:jc w:val="center"/>
        </w:trPr>
        <w:tc>
          <w:tcPr>
            <w:tcW w:w="4820" w:type="dxa"/>
            <w:shd w:val="clear" w:color="auto" w:fill="C0C0C0"/>
          </w:tcPr>
          <w:p w14:paraId="0351B76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Palenie papierosów jest modne w mojej szkole.</w:t>
            </w:r>
          </w:p>
        </w:tc>
        <w:tc>
          <w:tcPr>
            <w:tcW w:w="992" w:type="dxa"/>
            <w:tcBorders>
              <w:left w:val="nil"/>
              <w:right w:val="nil"/>
            </w:tcBorders>
            <w:shd w:val="clear" w:color="auto" w:fill="C0C0C0"/>
          </w:tcPr>
          <w:p w14:paraId="70F4E3D8"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11%</w:t>
            </w:r>
          </w:p>
        </w:tc>
        <w:tc>
          <w:tcPr>
            <w:tcW w:w="1134" w:type="dxa"/>
            <w:shd w:val="clear" w:color="auto" w:fill="C0C0C0"/>
          </w:tcPr>
          <w:p w14:paraId="7DD5CCFA"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6%</w:t>
            </w:r>
          </w:p>
        </w:tc>
        <w:tc>
          <w:tcPr>
            <w:tcW w:w="1189" w:type="dxa"/>
            <w:tcBorders>
              <w:left w:val="nil"/>
              <w:right w:val="nil"/>
            </w:tcBorders>
            <w:shd w:val="clear" w:color="auto" w:fill="C0C0C0"/>
          </w:tcPr>
          <w:p w14:paraId="0E259F2A"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27%</w:t>
            </w:r>
          </w:p>
        </w:tc>
        <w:tc>
          <w:tcPr>
            <w:tcW w:w="943" w:type="dxa"/>
            <w:shd w:val="clear" w:color="auto" w:fill="C0C0C0"/>
          </w:tcPr>
          <w:p w14:paraId="5457C9FA"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56%</w:t>
            </w:r>
          </w:p>
        </w:tc>
      </w:tr>
    </w:tbl>
    <w:p w14:paraId="7248F574" w14:textId="77777777" w:rsidR="00DF2211" w:rsidRPr="00DF2211" w:rsidRDefault="00DF2211" w:rsidP="00DF2211">
      <w:pPr>
        <w:tabs>
          <w:tab w:val="left" w:pos="8931"/>
        </w:tabs>
        <w:spacing w:before="0" w:after="200" w:line="252" w:lineRule="auto"/>
        <w:jc w:val="left"/>
        <w:rPr>
          <w:rFonts w:eastAsia="Times New Roman" w:cs="Times New Roman"/>
          <w:szCs w:val="24"/>
          <w:lang w:bidi="en-US"/>
        </w:rPr>
      </w:pPr>
    </w:p>
    <w:p w14:paraId="73FD5A93" w14:textId="77777777" w:rsidR="00DF2211" w:rsidRPr="00DF2211" w:rsidRDefault="00DF2211" w:rsidP="00DF2211">
      <w:pPr>
        <w:tabs>
          <w:tab w:val="left" w:pos="8931"/>
        </w:tabs>
        <w:spacing w:before="0" w:after="200" w:line="252" w:lineRule="auto"/>
        <w:jc w:val="left"/>
        <w:rPr>
          <w:rFonts w:ascii="Cambria" w:eastAsia="Times New Roman" w:hAnsi="Cambria" w:cs="Times New Roman"/>
          <w:szCs w:val="24"/>
          <w:lang w:bidi="en-US"/>
        </w:rPr>
      </w:pPr>
    </w:p>
    <w:p w14:paraId="5988A7EC" w14:textId="77777777" w:rsidR="00DF2211" w:rsidRPr="00DF2211" w:rsidRDefault="00DF2211" w:rsidP="00DF2211">
      <w:pPr>
        <w:tabs>
          <w:tab w:val="left" w:pos="8931"/>
        </w:tabs>
        <w:spacing w:before="0" w:after="200" w:line="252" w:lineRule="auto"/>
        <w:jc w:val="left"/>
        <w:rPr>
          <w:rFonts w:ascii="Cambria" w:eastAsia="Times New Roman" w:hAnsi="Cambria" w:cs="Times New Roman"/>
          <w:sz w:val="22"/>
          <w:lang w:bidi="en-US"/>
        </w:rPr>
      </w:pPr>
    </w:p>
    <w:p w14:paraId="6A9EDF93" w14:textId="77777777" w:rsidR="00DF2211" w:rsidRPr="00DF2211" w:rsidRDefault="00DF2211" w:rsidP="00DF2211">
      <w:pPr>
        <w:spacing w:before="0" w:after="200" w:line="276" w:lineRule="auto"/>
        <w:jc w:val="left"/>
        <w:rPr>
          <w:rFonts w:ascii="Cambria" w:eastAsia="Times New Roman" w:hAnsi="Cambria" w:cs="Times New Roman"/>
          <w:sz w:val="22"/>
          <w:lang w:bidi="en-US"/>
        </w:rPr>
      </w:pPr>
      <w:r w:rsidRPr="00DF2211">
        <w:rPr>
          <w:rFonts w:ascii="Cambria" w:eastAsia="Times New Roman" w:hAnsi="Cambria" w:cs="Times New Roman"/>
          <w:sz w:val="22"/>
          <w:lang w:bidi="en-US"/>
        </w:rPr>
        <w:br w:type="page"/>
      </w:r>
    </w:p>
    <w:p w14:paraId="6BF3F83F" w14:textId="6602F07F" w:rsidR="00DF2211" w:rsidRPr="00DF2211" w:rsidRDefault="00DF2211" w:rsidP="00DF2211">
      <w:pPr>
        <w:spacing w:before="0" w:after="200" w:line="240" w:lineRule="auto"/>
        <w:rPr>
          <w:rFonts w:ascii="Cambria" w:eastAsia="Times New Roman" w:hAnsi="Cambria" w:cs="Times New Roman"/>
          <w:b/>
          <w:bCs/>
          <w:i/>
          <w:iCs/>
          <w:color w:val="4F81BD"/>
          <w:sz w:val="22"/>
          <w:lang w:bidi="en-US"/>
        </w:rPr>
      </w:pPr>
      <w:bookmarkStart w:id="362" w:name="_Toc59378274"/>
      <w:bookmarkStart w:id="363" w:name="_Toc60157481"/>
      <w:bookmarkStart w:id="364" w:name="_Toc62044889"/>
      <w:r w:rsidRPr="00DF2211">
        <w:rPr>
          <w:i/>
          <w:iCs/>
          <w:color w:val="44546A" w:themeColor="text2"/>
          <w:sz w:val="22"/>
        </w:rPr>
        <w:lastRenderedPageBreak/>
        <w:t xml:space="preserve">Tabela </w:t>
      </w:r>
      <w:r w:rsidRPr="00DF2211">
        <w:rPr>
          <w:i/>
          <w:iCs/>
          <w:color w:val="44546A" w:themeColor="text2"/>
          <w:sz w:val="22"/>
        </w:rPr>
        <w:fldChar w:fldCharType="begin"/>
      </w:r>
      <w:r w:rsidRPr="00DF2211">
        <w:rPr>
          <w:i/>
          <w:iCs/>
          <w:color w:val="44546A" w:themeColor="text2"/>
          <w:sz w:val="22"/>
        </w:rPr>
        <w:instrText xml:space="preserve"> SEQ Tabela \* ARABIC </w:instrText>
      </w:r>
      <w:r w:rsidRPr="00DF2211">
        <w:rPr>
          <w:i/>
          <w:iCs/>
          <w:color w:val="44546A" w:themeColor="text2"/>
          <w:sz w:val="22"/>
        </w:rPr>
        <w:fldChar w:fldCharType="separate"/>
      </w:r>
      <w:r w:rsidR="00B41A2D">
        <w:rPr>
          <w:i/>
          <w:iCs/>
          <w:noProof/>
          <w:color w:val="44546A" w:themeColor="text2"/>
          <w:sz w:val="22"/>
        </w:rPr>
        <w:t>14</w:t>
      </w:r>
      <w:r w:rsidRPr="00DF2211">
        <w:rPr>
          <w:i/>
          <w:iCs/>
          <w:color w:val="44546A" w:themeColor="text2"/>
          <w:sz w:val="22"/>
        </w:rPr>
        <w:fldChar w:fldCharType="end"/>
      </w:r>
      <w:r w:rsidRPr="00DF2211">
        <w:rPr>
          <w:i/>
          <w:iCs/>
          <w:color w:val="44546A" w:themeColor="text2"/>
          <w:sz w:val="22"/>
        </w:rPr>
        <w:t>. Przekonania dotyczące substancji psychoaktywnych w klasach 7-8.</w:t>
      </w:r>
      <w:bookmarkEnd w:id="362"/>
      <w:bookmarkEnd w:id="363"/>
      <w:bookmarkEnd w:id="364"/>
    </w:p>
    <w:tbl>
      <w:tblPr>
        <w:tblW w:w="0" w:type="auto"/>
        <w:jc w:val="center"/>
        <w:tblBorders>
          <w:top w:val="single" w:sz="8" w:space="0" w:color="000000"/>
          <w:bottom w:val="single" w:sz="8" w:space="0" w:color="000000"/>
        </w:tblBorders>
        <w:tblLook w:val="04A0" w:firstRow="1" w:lastRow="0" w:firstColumn="1" w:lastColumn="0" w:noHBand="0" w:noVBand="1"/>
      </w:tblPr>
      <w:tblGrid>
        <w:gridCol w:w="4776"/>
        <w:gridCol w:w="992"/>
        <w:gridCol w:w="1132"/>
        <w:gridCol w:w="1186"/>
        <w:gridCol w:w="986"/>
      </w:tblGrid>
      <w:tr w:rsidR="00DF2211" w:rsidRPr="00DF2211" w14:paraId="05670FC3" w14:textId="77777777" w:rsidTr="00DF2211">
        <w:trPr>
          <w:cantSplit/>
          <w:trHeight w:val="1658"/>
          <w:jc w:val="center"/>
        </w:trPr>
        <w:tc>
          <w:tcPr>
            <w:tcW w:w="4820" w:type="dxa"/>
            <w:shd w:val="clear" w:color="auto" w:fill="C0C0C0"/>
          </w:tcPr>
          <w:p w14:paraId="09876DAB"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p>
          <w:p w14:paraId="2B86F870"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r w:rsidRPr="00DF2211">
              <w:rPr>
                <w:rFonts w:eastAsia="Times New Roman" w:cs="Times New Roman"/>
                <w:b/>
                <w:bCs/>
                <w:i/>
                <w:color w:val="000000"/>
                <w:szCs w:val="24"/>
                <w:lang w:bidi="en-US"/>
              </w:rPr>
              <w:t>Twierdzenia</w:t>
            </w:r>
          </w:p>
        </w:tc>
        <w:tc>
          <w:tcPr>
            <w:tcW w:w="992" w:type="dxa"/>
            <w:tcBorders>
              <w:left w:val="nil"/>
              <w:right w:val="nil"/>
            </w:tcBorders>
            <w:shd w:val="clear" w:color="auto" w:fill="C0C0C0"/>
            <w:textDirection w:val="btLr"/>
          </w:tcPr>
          <w:p w14:paraId="73F5A6D1"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zgadzam się</w:t>
            </w:r>
          </w:p>
        </w:tc>
        <w:tc>
          <w:tcPr>
            <w:tcW w:w="1134" w:type="dxa"/>
            <w:shd w:val="clear" w:color="auto" w:fill="C0C0C0"/>
            <w:textDirection w:val="btLr"/>
          </w:tcPr>
          <w:p w14:paraId="320DA0BB"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zgadzam się</w:t>
            </w:r>
          </w:p>
        </w:tc>
        <w:tc>
          <w:tcPr>
            <w:tcW w:w="1189" w:type="dxa"/>
            <w:tcBorders>
              <w:left w:val="nil"/>
              <w:right w:val="nil"/>
            </w:tcBorders>
            <w:shd w:val="clear" w:color="auto" w:fill="C0C0C0"/>
            <w:textDirection w:val="btLr"/>
          </w:tcPr>
          <w:p w14:paraId="4FDBE2B3"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nie zgadzam się</w:t>
            </w:r>
          </w:p>
        </w:tc>
        <w:tc>
          <w:tcPr>
            <w:tcW w:w="943" w:type="dxa"/>
            <w:shd w:val="clear" w:color="auto" w:fill="C0C0C0"/>
            <w:textDirection w:val="btLr"/>
          </w:tcPr>
          <w:p w14:paraId="4194D2C8"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nie zgadzam się</w:t>
            </w:r>
          </w:p>
        </w:tc>
      </w:tr>
      <w:tr w:rsidR="00DF2211" w:rsidRPr="00DF2211" w14:paraId="403F6664" w14:textId="77777777" w:rsidTr="00DF2211">
        <w:trPr>
          <w:jc w:val="center"/>
        </w:trPr>
        <w:tc>
          <w:tcPr>
            <w:tcW w:w="4820" w:type="dxa"/>
            <w:shd w:val="clear" w:color="auto" w:fill="auto"/>
          </w:tcPr>
          <w:p w14:paraId="5DD45BCB"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zawarty w piwie jest mniej groźny niż ten zawarty w wódce.</w:t>
            </w:r>
          </w:p>
        </w:tc>
        <w:tc>
          <w:tcPr>
            <w:tcW w:w="992" w:type="dxa"/>
            <w:shd w:val="clear" w:color="auto" w:fill="auto"/>
          </w:tcPr>
          <w:p w14:paraId="36D25E2D"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11%</w:t>
            </w:r>
          </w:p>
        </w:tc>
        <w:tc>
          <w:tcPr>
            <w:tcW w:w="1134" w:type="dxa"/>
            <w:shd w:val="clear" w:color="auto" w:fill="auto"/>
          </w:tcPr>
          <w:p w14:paraId="3F73BF9C" w14:textId="77777777" w:rsidR="00DF2211" w:rsidRPr="00DF2211" w:rsidRDefault="00DF2211" w:rsidP="00DF2211">
            <w:pPr>
              <w:spacing w:before="0" w:line="240" w:lineRule="auto"/>
              <w:jc w:val="center"/>
              <w:rPr>
                <w:rFonts w:eastAsia="Times New Roman" w:cs="Times New Roman"/>
                <w:color w:val="FF0000"/>
                <w:szCs w:val="24"/>
                <w:lang w:bidi="en-US"/>
              </w:rPr>
            </w:pPr>
            <w:r w:rsidRPr="00DF2211">
              <w:rPr>
                <w:rFonts w:eastAsia="Times New Roman" w:cs="Times New Roman"/>
                <w:color w:val="FF0000"/>
                <w:szCs w:val="24"/>
                <w:lang w:bidi="en-US"/>
              </w:rPr>
              <w:t>40%</w:t>
            </w:r>
          </w:p>
        </w:tc>
        <w:tc>
          <w:tcPr>
            <w:tcW w:w="1189" w:type="dxa"/>
            <w:shd w:val="clear" w:color="auto" w:fill="auto"/>
          </w:tcPr>
          <w:p w14:paraId="568AA6A7"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18%</w:t>
            </w:r>
          </w:p>
        </w:tc>
        <w:tc>
          <w:tcPr>
            <w:tcW w:w="943" w:type="dxa"/>
            <w:shd w:val="clear" w:color="auto" w:fill="auto"/>
          </w:tcPr>
          <w:p w14:paraId="20282C7C"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31%</w:t>
            </w:r>
          </w:p>
        </w:tc>
      </w:tr>
      <w:tr w:rsidR="00DF2211" w:rsidRPr="00DF2211" w14:paraId="0BEEDF26" w14:textId="77777777" w:rsidTr="00DF2211">
        <w:trPr>
          <w:jc w:val="center"/>
        </w:trPr>
        <w:tc>
          <w:tcPr>
            <w:tcW w:w="4820" w:type="dxa"/>
            <w:shd w:val="clear" w:color="auto" w:fill="C0C0C0"/>
          </w:tcPr>
          <w:p w14:paraId="5B47DFE5"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 xml:space="preserve">Picie alkoholu pomaga się wyluzować </w:t>
            </w:r>
            <w:r w:rsidRPr="00DF2211">
              <w:rPr>
                <w:rFonts w:eastAsia="Times New Roman" w:cs="Times New Roman"/>
                <w:b/>
                <w:bCs/>
                <w:color w:val="000000"/>
                <w:szCs w:val="24"/>
                <w:lang w:bidi="en-US"/>
              </w:rPr>
              <w:br/>
              <w:t>i zapomnieć o smutkach.</w:t>
            </w:r>
          </w:p>
        </w:tc>
        <w:tc>
          <w:tcPr>
            <w:tcW w:w="992" w:type="dxa"/>
            <w:tcBorders>
              <w:left w:val="nil"/>
              <w:right w:val="nil"/>
            </w:tcBorders>
            <w:shd w:val="clear" w:color="auto" w:fill="C0C0C0"/>
          </w:tcPr>
          <w:p w14:paraId="6F653EA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12%</w:t>
            </w:r>
          </w:p>
        </w:tc>
        <w:tc>
          <w:tcPr>
            <w:tcW w:w="1134" w:type="dxa"/>
            <w:shd w:val="clear" w:color="auto" w:fill="C0C0C0"/>
          </w:tcPr>
          <w:p w14:paraId="1A21DDDF"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26%</w:t>
            </w:r>
          </w:p>
        </w:tc>
        <w:tc>
          <w:tcPr>
            <w:tcW w:w="1189" w:type="dxa"/>
            <w:tcBorders>
              <w:left w:val="nil"/>
              <w:right w:val="nil"/>
            </w:tcBorders>
            <w:shd w:val="clear" w:color="auto" w:fill="C0C0C0"/>
          </w:tcPr>
          <w:p w14:paraId="20496CE2"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24%</w:t>
            </w:r>
          </w:p>
        </w:tc>
        <w:tc>
          <w:tcPr>
            <w:tcW w:w="943" w:type="dxa"/>
            <w:shd w:val="clear" w:color="auto" w:fill="C0C0C0"/>
          </w:tcPr>
          <w:p w14:paraId="3BE2EEC5"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szCs w:val="24"/>
                <w:lang w:bidi="en-US"/>
              </w:rPr>
              <w:t>38%</w:t>
            </w:r>
          </w:p>
        </w:tc>
      </w:tr>
      <w:tr w:rsidR="00DF2211" w:rsidRPr="00DF2211" w14:paraId="231BF37C" w14:textId="77777777" w:rsidTr="00DF2211">
        <w:trPr>
          <w:jc w:val="center"/>
        </w:trPr>
        <w:tc>
          <w:tcPr>
            <w:tcW w:w="4820" w:type="dxa"/>
            <w:shd w:val="clear" w:color="auto" w:fill="auto"/>
          </w:tcPr>
          <w:p w14:paraId="65F377A4"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jest szkodliwy, szczególnie dla osób poniżej 18 roku życia.</w:t>
            </w:r>
          </w:p>
        </w:tc>
        <w:tc>
          <w:tcPr>
            <w:tcW w:w="992" w:type="dxa"/>
            <w:shd w:val="clear" w:color="auto" w:fill="auto"/>
          </w:tcPr>
          <w:p w14:paraId="4841A951"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52%</w:t>
            </w:r>
          </w:p>
        </w:tc>
        <w:tc>
          <w:tcPr>
            <w:tcW w:w="1134" w:type="dxa"/>
            <w:shd w:val="clear" w:color="auto" w:fill="auto"/>
          </w:tcPr>
          <w:p w14:paraId="1A0960FE"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21%</w:t>
            </w:r>
          </w:p>
        </w:tc>
        <w:tc>
          <w:tcPr>
            <w:tcW w:w="1189" w:type="dxa"/>
            <w:shd w:val="clear" w:color="auto" w:fill="auto"/>
          </w:tcPr>
          <w:p w14:paraId="74DABE9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16%</w:t>
            </w:r>
          </w:p>
        </w:tc>
        <w:tc>
          <w:tcPr>
            <w:tcW w:w="943" w:type="dxa"/>
            <w:shd w:val="clear" w:color="auto" w:fill="auto"/>
          </w:tcPr>
          <w:p w14:paraId="06CDE021"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11%</w:t>
            </w:r>
          </w:p>
        </w:tc>
      </w:tr>
      <w:tr w:rsidR="00DF2211" w:rsidRPr="00DF2211" w14:paraId="63D0184E" w14:textId="77777777" w:rsidTr="00DF2211">
        <w:trPr>
          <w:jc w:val="center"/>
        </w:trPr>
        <w:tc>
          <w:tcPr>
            <w:tcW w:w="4820" w:type="dxa"/>
            <w:shd w:val="clear" w:color="auto" w:fill="C0C0C0"/>
          </w:tcPr>
          <w:p w14:paraId="025896F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To normalne, że osoby w moim wieku piją regularnie alkohol. Warto korzystać ze wszystkich sposobów na dobrą zabawę.</w:t>
            </w:r>
          </w:p>
        </w:tc>
        <w:tc>
          <w:tcPr>
            <w:tcW w:w="992" w:type="dxa"/>
            <w:tcBorders>
              <w:left w:val="nil"/>
              <w:right w:val="nil"/>
            </w:tcBorders>
            <w:shd w:val="clear" w:color="auto" w:fill="C0C0C0"/>
          </w:tcPr>
          <w:p w14:paraId="1BA36C8D"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6%</w:t>
            </w:r>
          </w:p>
        </w:tc>
        <w:tc>
          <w:tcPr>
            <w:tcW w:w="1134" w:type="dxa"/>
            <w:shd w:val="clear" w:color="auto" w:fill="C0C0C0"/>
          </w:tcPr>
          <w:p w14:paraId="67881E43"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89" w:type="dxa"/>
            <w:tcBorders>
              <w:left w:val="nil"/>
              <w:right w:val="nil"/>
            </w:tcBorders>
            <w:shd w:val="clear" w:color="auto" w:fill="C0C0C0"/>
          </w:tcPr>
          <w:p w14:paraId="6BFDD44B"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28%</w:t>
            </w:r>
          </w:p>
        </w:tc>
        <w:tc>
          <w:tcPr>
            <w:tcW w:w="943" w:type="dxa"/>
            <w:shd w:val="clear" w:color="auto" w:fill="C0C0C0"/>
          </w:tcPr>
          <w:p w14:paraId="03C626EE"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57%</w:t>
            </w:r>
          </w:p>
        </w:tc>
      </w:tr>
      <w:tr w:rsidR="00DF2211" w:rsidRPr="00DF2211" w14:paraId="2D06CF5F" w14:textId="77777777" w:rsidTr="00DF2211">
        <w:trPr>
          <w:jc w:val="center"/>
        </w:trPr>
        <w:tc>
          <w:tcPr>
            <w:tcW w:w="4820" w:type="dxa"/>
            <w:shd w:val="clear" w:color="auto" w:fill="auto"/>
          </w:tcPr>
          <w:p w14:paraId="414149BE"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Bez alkoholu nie można się dobrze bawić na imprezie.</w:t>
            </w:r>
          </w:p>
        </w:tc>
        <w:tc>
          <w:tcPr>
            <w:tcW w:w="992" w:type="dxa"/>
            <w:shd w:val="clear" w:color="auto" w:fill="auto"/>
          </w:tcPr>
          <w:p w14:paraId="00B6DCF6"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34" w:type="dxa"/>
            <w:shd w:val="clear" w:color="auto" w:fill="auto"/>
          </w:tcPr>
          <w:p w14:paraId="0247822B"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19%</w:t>
            </w:r>
          </w:p>
        </w:tc>
        <w:tc>
          <w:tcPr>
            <w:tcW w:w="1189" w:type="dxa"/>
            <w:shd w:val="clear" w:color="auto" w:fill="auto"/>
          </w:tcPr>
          <w:p w14:paraId="0C5952F7"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16%</w:t>
            </w:r>
          </w:p>
        </w:tc>
        <w:tc>
          <w:tcPr>
            <w:tcW w:w="943" w:type="dxa"/>
            <w:shd w:val="clear" w:color="auto" w:fill="auto"/>
          </w:tcPr>
          <w:p w14:paraId="59D07434"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56%</w:t>
            </w:r>
          </w:p>
        </w:tc>
      </w:tr>
      <w:tr w:rsidR="00DF2211" w:rsidRPr="00DF2211" w14:paraId="180A201D" w14:textId="77777777" w:rsidTr="00DF2211">
        <w:trPr>
          <w:jc w:val="center"/>
        </w:trPr>
        <w:tc>
          <w:tcPr>
            <w:tcW w:w="4820" w:type="dxa"/>
            <w:shd w:val="clear" w:color="auto" w:fill="C0C0C0"/>
          </w:tcPr>
          <w:p w14:paraId="794E402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Dopalacze są mniej szkodliwe niż narkotyki.</w:t>
            </w:r>
          </w:p>
        </w:tc>
        <w:tc>
          <w:tcPr>
            <w:tcW w:w="992" w:type="dxa"/>
            <w:tcBorders>
              <w:left w:val="nil"/>
              <w:right w:val="nil"/>
            </w:tcBorders>
            <w:shd w:val="clear" w:color="auto" w:fill="C0C0C0"/>
          </w:tcPr>
          <w:p w14:paraId="49FF4346"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10%</w:t>
            </w:r>
          </w:p>
        </w:tc>
        <w:tc>
          <w:tcPr>
            <w:tcW w:w="1134" w:type="dxa"/>
            <w:shd w:val="clear" w:color="auto" w:fill="C0C0C0"/>
          </w:tcPr>
          <w:p w14:paraId="60C4B60F"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15%</w:t>
            </w:r>
          </w:p>
        </w:tc>
        <w:tc>
          <w:tcPr>
            <w:tcW w:w="1189" w:type="dxa"/>
            <w:tcBorders>
              <w:left w:val="nil"/>
              <w:right w:val="nil"/>
            </w:tcBorders>
            <w:shd w:val="clear" w:color="auto" w:fill="C0C0C0"/>
          </w:tcPr>
          <w:p w14:paraId="7589514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27%</w:t>
            </w:r>
          </w:p>
        </w:tc>
        <w:tc>
          <w:tcPr>
            <w:tcW w:w="943" w:type="dxa"/>
            <w:shd w:val="clear" w:color="auto" w:fill="C0C0C0"/>
          </w:tcPr>
          <w:p w14:paraId="300056AE"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48%</w:t>
            </w:r>
          </w:p>
        </w:tc>
      </w:tr>
      <w:tr w:rsidR="00DF2211" w:rsidRPr="00DF2211" w14:paraId="4FBA15D6" w14:textId="77777777" w:rsidTr="00DF2211">
        <w:trPr>
          <w:jc w:val="center"/>
        </w:trPr>
        <w:tc>
          <w:tcPr>
            <w:tcW w:w="4820" w:type="dxa"/>
            <w:shd w:val="clear" w:color="auto" w:fill="auto"/>
          </w:tcPr>
          <w:p w14:paraId="577EB646"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 xml:space="preserve">To normalne, że osoby w moim wieku próbują narkotyków i dopalaczy. </w:t>
            </w:r>
            <w:r w:rsidRPr="00DF2211">
              <w:rPr>
                <w:rFonts w:eastAsia="Times New Roman" w:cs="Times New Roman"/>
                <w:b/>
                <w:bCs/>
                <w:color w:val="000000"/>
                <w:szCs w:val="24"/>
                <w:lang w:bidi="en-US"/>
              </w:rPr>
              <w:br/>
              <w:t>Wszystko jest dla ludzi!</w:t>
            </w:r>
          </w:p>
        </w:tc>
        <w:tc>
          <w:tcPr>
            <w:tcW w:w="992" w:type="dxa"/>
            <w:shd w:val="clear" w:color="auto" w:fill="auto"/>
          </w:tcPr>
          <w:p w14:paraId="33238F0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34" w:type="dxa"/>
            <w:shd w:val="clear" w:color="auto" w:fill="auto"/>
          </w:tcPr>
          <w:p w14:paraId="76337D3F"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6%</w:t>
            </w:r>
          </w:p>
        </w:tc>
        <w:tc>
          <w:tcPr>
            <w:tcW w:w="1189" w:type="dxa"/>
            <w:shd w:val="clear" w:color="auto" w:fill="auto"/>
          </w:tcPr>
          <w:p w14:paraId="3058DB70"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12%</w:t>
            </w:r>
          </w:p>
        </w:tc>
        <w:tc>
          <w:tcPr>
            <w:tcW w:w="943" w:type="dxa"/>
            <w:shd w:val="clear" w:color="auto" w:fill="auto"/>
          </w:tcPr>
          <w:p w14:paraId="5BE733C6"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73%</w:t>
            </w:r>
          </w:p>
        </w:tc>
      </w:tr>
      <w:tr w:rsidR="00DF2211" w:rsidRPr="00DF2211" w14:paraId="6A862A2C" w14:textId="77777777" w:rsidTr="00DF2211">
        <w:trPr>
          <w:jc w:val="center"/>
        </w:trPr>
        <w:tc>
          <w:tcPr>
            <w:tcW w:w="4820" w:type="dxa"/>
            <w:shd w:val="clear" w:color="auto" w:fill="C0C0C0"/>
          </w:tcPr>
          <w:p w14:paraId="30E48397"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Od dopalaczy można uzależnić się tak samo jak od narkotyków.</w:t>
            </w:r>
          </w:p>
        </w:tc>
        <w:tc>
          <w:tcPr>
            <w:tcW w:w="992" w:type="dxa"/>
            <w:tcBorders>
              <w:left w:val="nil"/>
              <w:right w:val="nil"/>
            </w:tcBorders>
            <w:shd w:val="clear" w:color="auto" w:fill="C0C0C0"/>
          </w:tcPr>
          <w:p w14:paraId="49991152"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66%</w:t>
            </w:r>
          </w:p>
        </w:tc>
        <w:tc>
          <w:tcPr>
            <w:tcW w:w="1134" w:type="dxa"/>
            <w:shd w:val="clear" w:color="auto" w:fill="C0C0C0"/>
          </w:tcPr>
          <w:p w14:paraId="103A4BF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20%</w:t>
            </w:r>
          </w:p>
        </w:tc>
        <w:tc>
          <w:tcPr>
            <w:tcW w:w="1189" w:type="dxa"/>
            <w:tcBorders>
              <w:left w:val="nil"/>
              <w:right w:val="nil"/>
            </w:tcBorders>
            <w:shd w:val="clear" w:color="auto" w:fill="C0C0C0"/>
          </w:tcPr>
          <w:p w14:paraId="2781CA2E"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7%</w:t>
            </w:r>
          </w:p>
        </w:tc>
        <w:tc>
          <w:tcPr>
            <w:tcW w:w="943" w:type="dxa"/>
            <w:shd w:val="clear" w:color="auto" w:fill="C0C0C0"/>
          </w:tcPr>
          <w:p w14:paraId="39361310"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7%</w:t>
            </w:r>
          </w:p>
        </w:tc>
      </w:tr>
      <w:tr w:rsidR="00DF2211" w:rsidRPr="00DF2211" w14:paraId="53E6C5D0" w14:textId="77777777" w:rsidTr="00DF2211">
        <w:trPr>
          <w:jc w:val="center"/>
        </w:trPr>
        <w:tc>
          <w:tcPr>
            <w:tcW w:w="4820" w:type="dxa"/>
            <w:shd w:val="clear" w:color="auto" w:fill="auto"/>
          </w:tcPr>
          <w:p w14:paraId="380CC043"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Jeśli ktoś bierze narkotyki z umiarem, to się nie uzależni.</w:t>
            </w:r>
          </w:p>
        </w:tc>
        <w:tc>
          <w:tcPr>
            <w:tcW w:w="992" w:type="dxa"/>
            <w:shd w:val="clear" w:color="auto" w:fill="auto"/>
          </w:tcPr>
          <w:p w14:paraId="5C38A1DB"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34" w:type="dxa"/>
            <w:shd w:val="clear" w:color="auto" w:fill="auto"/>
          </w:tcPr>
          <w:p w14:paraId="03A62E6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15%</w:t>
            </w:r>
          </w:p>
        </w:tc>
        <w:tc>
          <w:tcPr>
            <w:tcW w:w="1189" w:type="dxa"/>
            <w:shd w:val="clear" w:color="auto" w:fill="auto"/>
          </w:tcPr>
          <w:p w14:paraId="194E986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16%</w:t>
            </w:r>
          </w:p>
        </w:tc>
        <w:tc>
          <w:tcPr>
            <w:tcW w:w="943" w:type="dxa"/>
            <w:shd w:val="clear" w:color="auto" w:fill="auto"/>
          </w:tcPr>
          <w:p w14:paraId="7738AA36"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60%</w:t>
            </w:r>
          </w:p>
        </w:tc>
      </w:tr>
      <w:tr w:rsidR="00DF2211" w:rsidRPr="00DF2211" w14:paraId="11CE8497" w14:textId="77777777" w:rsidTr="00DF2211">
        <w:trPr>
          <w:jc w:val="center"/>
        </w:trPr>
        <w:tc>
          <w:tcPr>
            <w:tcW w:w="4820" w:type="dxa"/>
            <w:shd w:val="clear" w:color="auto" w:fill="C0C0C0"/>
          </w:tcPr>
          <w:p w14:paraId="573FA17D"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Palenie papierosów jest modne w mojej szkole.</w:t>
            </w:r>
          </w:p>
        </w:tc>
        <w:tc>
          <w:tcPr>
            <w:tcW w:w="992" w:type="dxa"/>
            <w:tcBorders>
              <w:left w:val="nil"/>
              <w:right w:val="nil"/>
            </w:tcBorders>
            <w:shd w:val="clear" w:color="auto" w:fill="C0C0C0"/>
          </w:tcPr>
          <w:p w14:paraId="3F232BF3"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26%</w:t>
            </w:r>
          </w:p>
        </w:tc>
        <w:tc>
          <w:tcPr>
            <w:tcW w:w="1134" w:type="dxa"/>
            <w:shd w:val="clear" w:color="auto" w:fill="C0C0C0"/>
          </w:tcPr>
          <w:p w14:paraId="4359E690"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29%</w:t>
            </w:r>
          </w:p>
        </w:tc>
        <w:tc>
          <w:tcPr>
            <w:tcW w:w="1189" w:type="dxa"/>
            <w:tcBorders>
              <w:left w:val="nil"/>
              <w:right w:val="nil"/>
            </w:tcBorders>
            <w:shd w:val="clear" w:color="auto" w:fill="C0C0C0"/>
          </w:tcPr>
          <w:p w14:paraId="6AEF019E"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30%</w:t>
            </w:r>
          </w:p>
        </w:tc>
        <w:tc>
          <w:tcPr>
            <w:tcW w:w="943" w:type="dxa"/>
            <w:shd w:val="clear" w:color="auto" w:fill="C0C0C0"/>
          </w:tcPr>
          <w:p w14:paraId="6E1E0C66"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15%</w:t>
            </w:r>
          </w:p>
        </w:tc>
      </w:tr>
    </w:tbl>
    <w:p w14:paraId="3AC15F1C" w14:textId="77777777" w:rsidR="00DF2211" w:rsidRPr="00DF2211" w:rsidRDefault="00DF2211" w:rsidP="00DF2211">
      <w:pPr>
        <w:tabs>
          <w:tab w:val="left" w:pos="8931"/>
        </w:tabs>
        <w:spacing w:before="0" w:after="200" w:line="252" w:lineRule="auto"/>
        <w:jc w:val="left"/>
        <w:rPr>
          <w:rFonts w:eastAsia="Times New Roman" w:cs="Times New Roman"/>
          <w:szCs w:val="24"/>
          <w:lang w:bidi="en-US"/>
        </w:rPr>
      </w:pPr>
    </w:p>
    <w:p w14:paraId="276A8F3D" w14:textId="77777777" w:rsidR="00DF2211" w:rsidRPr="00DF2211" w:rsidRDefault="00DF2211" w:rsidP="00DF2211">
      <w:pPr>
        <w:spacing w:before="0" w:after="160" w:line="259" w:lineRule="auto"/>
        <w:jc w:val="left"/>
        <w:rPr>
          <w:rFonts w:eastAsia="Times New Roman" w:cs="Times New Roman"/>
          <w:szCs w:val="24"/>
          <w:lang w:bidi="en-US"/>
        </w:rPr>
      </w:pPr>
      <w:r w:rsidRPr="00DF2211">
        <w:rPr>
          <w:rFonts w:eastAsia="Times New Roman" w:cs="Times New Roman"/>
          <w:szCs w:val="24"/>
          <w:lang w:bidi="en-US"/>
        </w:rPr>
        <w:br w:type="page"/>
      </w:r>
    </w:p>
    <w:p w14:paraId="3E05D760" w14:textId="201CB3AC" w:rsidR="00DF2211" w:rsidRPr="00DF2211" w:rsidRDefault="00DF2211" w:rsidP="00DF2211">
      <w:pPr>
        <w:spacing w:before="0" w:after="200" w:line="240" w:lineRule="auto"/>
        <w:rPr>
          <w:i/>
          <w:iCs/>
          <w:color w:val="44546A" w:themeColor="text2"/>
          <w:sz w:val="22"/>
        </w:rPr>
      </w:pPr>
      <w:bookmarkStart w:id="365" w:name="_Toc60157482"/>
      <w:bookmarkStart w:id="366" w:name="_Toc62044890"/>
      <w:r w:rsidRPr="00DF2211">
        <w:rPr>
          <w:i/>
          <w:iCs/>
          <w:color w:val="44546A" w:themeColor="text2"/>
          <w:sz w:val="22"/>
        </w:rPr>
        <w:lastRenderedPageBreak/>
        <w:t xml:space="preserve">Tabela </w:t>
      </w:r>
      <w:r w:rsidRPr="00DF2211">
        <w:rPr>
          <w:i/>
          <w:iCs/>
          <w:color w:val="44546A" w:themeColor="text2"/>
          <w:sz w:val="22"/>
        </w:rPr>
        <w:fldChar w:fldCharType="begin"/>
      </w:r>
      <w:r w:rsidRPr="00DF2211">
        <w:rPr>
          <w:i/>
          <w:iCs/>
          <w:color w:val="44546A" w:themeColor="text2"/>
          <w:sz w:val="22"/>
        </w:rPr>
        <w:instrText xml:space="preserve"> SEQ Tabela \* ARABIC </w:instrText>
      </w:r>
      <w:r w:rsidRPr="00DF2211">
        <w:rPr>
          <w:i/>
          <w:iCs/>
          <w:color w:val="44546A" w:themeColor="text2"/>
          <w:sz w:val="22"/>
        </w:rPr>
        <w:fldChar w:fldCharType="separate"/>
      </w:r>
      <w:r w:rsidR="00B41A2D">
        <w:rPr>
          <w:i/>
          <w:iCs/>
          <w:noProof/>
          <w:color w:val="44546A" w:themeColor="text2"/>
          <w:sz w:val="22"/>
        </w:rPr>
        <w:t>15</w:t>
      </w:r>
      <w:r w:rsidRPr="00DF2211">
        <w:rPr>
          <w:i/>
          <w:iCs/>
          <w:color w:val="44546A" w:themeColor="text2"/>
          <w:sz w:val="22"/>
        </w:rPr>
        <w:fldChar w:fldCharType="end"/>
      </w:r>
      <w:r w:rsidRPr="00DF2211">
        <w:rPr>
          <w:i/>
          <w:iCs/>
          <w:color w:val="44546A" w:themeColor="text2"/>
          <w:sz w:val="22"/>
        </w:rPr>
        <w:t>. Przekonania dotyczące substancji psychoaktywnych SPP.</w:t>
      </w:r>
      <w:bookmarkEnd w:id="365"/>
      <w:bookmarkEnd w:id="366"/>
    </w:p>
    <w:tbl>
      <w:tblPr>
        <w:tblW w:w="0" w:type="auto"/>
        <w:jc w:val="center"/>
        <w:tblBorders>
          <w:top w:val="single" w:sz="8" w:space="0" w:color="000000"/>
          <w:bottom w:val="single" w:sz="8" w:space="0" w:color="000000"/>
        </w:tblBorders>
        <w:tblLook w:val="04A0" w:firstRow="1" w:lastRow="0" w:firstColumn="1" w:lastColumn="0" w:noHBand="0" w:noVBand="1"/>
      </w:tblPr>
      <w:tblGrid>
        <w:gridCol w:w="4776"/>
        <w:gridCol w:w="992"/>
        <w:gridCol w:w="1132"/>
        <w:gridCol w:w="1186"/>
        <w:gridCol w:w="986"/>
      </w:tblGrid>
      <w:tr w:rsidR="00DF2211" w:rsidRPr="00DF2211" w14:paraId="54069161" w14:textId="77777777" w:rsidTr="00DF2211">
        <w:trPr>
          <w:cantSplit/>
          <w:trHeight w:val="1658"/>
          <w:jc w:val="center"/>
        </w:trPr>
        <w:tc>
          <w:tcPr>
            <w:tcW w:w="4820" w:type="dxa"/>
            <w:shd w:val="clear" w:color="auto" w:fill="C0C0C0"/>
          </w:tcPr>
          <w:p w14:paraId="01244AE8"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p>
          <w:p w14:paraId="685A4F44" w14:textId="77777777" w:rsidR="00DF2211" w:rsidRPr="00DF2211" w:rsidRDefault="00DF2211" w:rsidP="00DF2211">
            <w:pPr>
              <w:tabs>
                <w:tab w:val="left" w:pos="8931"/>
              </w:tabs>
              <w:spacing w:before="240" w:after="120"/>
              <w:jc w:val="center"/>
              <w:rPr>
                <w:rFonts w:eastAsia="Times New Roman" w:cs="Times New Roman"/>
                <w:b/>
                <w:bCs/>
                <w:i/>
                <w:color w:val="000000"/>
                <w:szCs w:val="24"/>
                <w:lang w:bidi="en-US"/>
              </w:rPr>
            </w:pPr>
            <w:r w:rsidRPr="00DF2211">
              <w:rPr>
                <w:rFonts w:eastAsia="Times New Roman" w:cs="Times New Roman"/>
                <w:b/>
                <w:bCs/>
                <w:i/>
                <w:color w:val="000000"/>
                <w:szCs w:val="24"/>
                <w:lang w:bidi="en-US"/>
              </w:rPr>
              <w:t>Twierdzenia</w:t>
            </w:r>
          </w:p>
        </w:tc>
        <w:tc>
          <w:tcPr>
            <w:tcW w:w="992" w:type="dxa"/>
            <w:tcBorders>
              <w:left w:val="nil"/>
              <w:right w:val="nil"/>
            </w:tcBorders>
            <w:shd w:val="clear" w:color="auto" w:fill="C0C0C0"/>
            <w:textDirection w:val="btLr"/>
          </w:tcPr>
          <w:p w14:paraId="6B9FCB41"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zgadzam się</w:t>
            </w:r>
          </w:p>
        </w:tc>
        <w:tc>
          <w:tcPr>
            <w:tcW w:w="1134" w:type="dxa"/>
            <w:shd w:val="clear" w:color="auto" w:fill="C0C0C0"/>
            <w:textDirection w:val="btLr"/>
          </w:tcPr>
          <w:p w14:paraId="6C4562F7"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zgadzam się</w:t>
            </w:r>
          </w:p>
        </w:tc>
        <w:tc>
          <w:tcPr>
            <w:tcW w:w="1189" w:type="dxa"/>
            <w:tcBorders>
              <w:left w:val="nil"/>
              <w:right w:val="nil"/>
            </w:tcBorders>
            <w:shd w:val="clear" w:color="auto" w:fill="C0C0C0"/>
            <w:textDirection w:val="btLr"/>
          </w:tcPr>
          <w:p w14:paraId="3CF27C5E"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Raczej nie zgadzam się</w:t>
            </w:r>
          </w:p>
        </w:tc>
        <w:tc>
          <w:tcPr>
            <w:tcW w:w="943" w:type="dxa"/>
            <w:shd w:val="clear" w:color="auto" w:fill="C0C0C0"/>
            <w:textDirection w:val="btLr"/>
          </w:tcPr>
          <w:p w14:paraId="3D99E582" w14:textId="77777777" w:rsidR="00DF2211" w:rsidRPr="00DF2211" w:rsidRDefault="00DF2211" w:rsidP="00DF2211">
            <w:pPr>
              <w:tabs>
                <w:tab w:val="left" w:pos="8931"/>
              </w:tabs>
              <w:spacing w:before="240" w:after="240" w:line="240" w:lineRule="auto"/>
              <w:ind w:left="113"/>
              <w:jc w:val="center"/>
              <w:rPr>
                <w:rFonts w:eastAsia="Times New Roman" w:cs="Times New Roman"/>
                <w:b/>
                <w:i/>
                <w:color w:val="000000"/>
                <w:szCs w:val="24"/>
                <w:lang w:bidi="en-US"/>
              </w:rPr>
            </w:pPr>
            <w:r w:rsidRPr="00DF2211">
              <w:rPr>
                <w:rFonts w:eastAsia="Times New Roman" w:cs="Times New Roman"/>
                <w:b/>
                <w:i/>
                <w:color w:val="000000"/>
                <w:szCs w:val="24"/>
                <w:lang w:bidi="en-US"/>
              </w:rPr>
              <w:t>Zdecydowanie nie zgadzam się</w:t>
            </w:r>
          </w:p>
        </w:tc>
      </w:tr>
      <w:tr w:rsidR="00DF2211" w:rsidRPr="00DF2211" w14:paraId="7976473A" w14:textId="77777777" w:rsidTr="00DF2211">
        <w:trPr>
          <w:jc w:val="center"/>
        </w:trPr>
        <w:tc>
          <w:tcPr>
            <w:tcW w:w="4820" w:type="dxa"/>
            <w:shd w:val="clear" w:color="auto" w:fill="auto"/>
          </w:tcPr>
          <w:p w14:paraId="1B04185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zawarty w piwie jest mniej groźny niż ten zawarty w wódce.</w:t>
            </w:r>
          </w:p>
        </w:tc>
        <w:tc>
          <w:tcPr>
            <w:tcW w:w="992" w:type="dxa"/>
            <w:shd w:val="clear" w:color="auto" w:fill="auto"/>
          </w:tcPr>
          <w:p w14:paraId="0725D2B7"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19%</w:t>
            </w:r>
          </w:p>
        </w:tc>
        <w:tc>
          <w:tcPr>
            <w:tcW w:w="1134" w:type="dxa"/>
            <w:shd w:val="clear" w:color="auto" w:fill="auto"/>
          </w:tcPr>
          <w:p w14:paraId="5111708D" w14:textId="77777777" w:rsidR="00DF2211" w:rsidRPr="00DF2211" w:rsidRDefault="00DF2211" w:rsidP="00DF2211">
            <w:pPr>
              <w:spacing w:before="0" w:line="240" w:lineRule="auto"/>
              <w:jc w:val="center"/>
              <w:rPr>
                <w:rFonts w:eastAsia="Times New Roman" w:cs="Times New Roman"/>
                <w:color w:val="FF0000"/>
                <w:szCs w:val="24"/>
                <w:lang w:bidi="en-US"/>
              </w:rPr>
            </w:pPr>
            <w:r w:rsidRPr="00DF2211">
              <w:rPr>
                <w:rFonts w:eastAsia="Times New Roman" w:cs="Times New Roman"/>
                <w:color w:val="FF0000"/>
                <w:szCs w:val="24"/>
                <w:lang w:bidi="en-US"/>
              </w:rPr>
              <w:t>38%</w:t>
            </w:r>
          </w:p>
        </w:tc>
        <w:tc>
          <w:tcPr>
            <w:tcW w:w="1189" w:type="dxa"/>
            <w:shd w:val="clear" w:color="auto" w:fill="auto"/>
          </w:tcPr>
          <w:p w14:paraId="2517A24C"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22%</w:t>
            </w:r>
          </w:p>
        </w:tc>
        <w:tc>
          <w:tcPr>
            <w:tcW w:w="943" w:type="dxa"/>
            <w:shd w:val="clear" w:color="auto" w:fill="auto"/>
          </w:tcPr>
          <w:p w14:paraId="16BA059E" w14:textId="77777777" w:rsidR="00DF2211" w:rsidRPr="00DF2211" w:rsidRDefault="00DF2211" w:rsidP="00DF2211">
            <w:pPr>
              <w:spacing w:before="0" w:line="240" w:lineRule="auto"/>
              <w:jc w:val="center"/>
              <w:rPr>
                <w:rFonts w:eastAsia="Times New Roman" w:cs="Times New Roman"/>
                <w:color w:val="000000"/>
                <w:szCs w:val="24"/>
                <w:lang w:bidi="en-US"/>
              </w:rPr>
            </w:pPr>
            <w:r w:rsidRPr="00DF2211">
              <w:rPr>
                <w:rFonts w:eastAsia="Times New Roman" w:cs="Times New Roman"/>
                <w:color w:val="000000"/>
                <w:szCs w:val="24"/>
                <w:lang w:bidi="en-US"/>
              </w:rPr>
              <w:t>21%</w:t>
            </w:r>
          </w:p>
        </w:tc>
      </w:tr>
      <w:tr w:rsidR="00DF2211" w:rsidRPr="00DF2211" w14:paraId="06FEAA83" w14:textId="77777777" w:rsidTr="00DF2211">
        <w:trPr>
          <w:jc w:val="center"/>
        </w:trPr>
        <w:tc>
          <w:tcPr>
            <w:tcW w:w="4820" w:type="dxa"/>
            <w:shd w:val="clear" w:color="auto" w:fill="C0C0C0"/>
          </w:tcPr>
          <w:p w14:paraId="49976B30"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 xml:space="preserve">Picie alkoholu pomaga się wyluzować </w:t>
            </w:r>
            <w:r w:rsidRPr="00DF2211">
              <w:rPr>
                <w:rFonts w:eastAsia="Times New Roman" w:cs="Times New Roman"/>
                <w:b/>
                <w:bCs/>
                <w:color w:val="000000"/>
                <w:szCs w:val="24"/>
                <w:lang w:bidi="en-US"/>
              </w:rPr>
              <w:br/>
              <w:t>i zapomnieć o smutkach.</w:t>
            </w:r>
          </w:p>
        </w:tc>
        <w:tc>
          <w:tcPr>
            <w:tcW w:w="992" w:type="dxa"/>
            <w:tcBorders>
              <w:left w:val="nil"/>
              <w:right w:val="nil"/>
            </w:tcBorders>
            <w:shd w:val="clear" w:color="auto" w:fill="C0C0C0"/>
          </w:tcPr>
          <w:p w14:paraId="50F7F8A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17%</w:t>
            </w:r>
          </w:p>
        </w:tc>
        <w:tc>
          <w:tcPr>
            <w:tcW w:w="1134" w:type="dxa"/>
            <w:shd w:val="clear" w:color="auto" w:fill="C0C0C0"/>
          </w:tcPr>
          <w:p w14:paraId="540B5EA2"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36%</w:t>
            </w:r>
          </w:p>
        </w:tc>
        <w:tc>
          <w:tcPr>
            <w:tcW w:w="1189" w:type="dxa"/>
            <w:tcBorders>
              <w:left w:val="nil"/>
              <w:right w:val="nil"/>
            </w:tcBorders>
            <w:shd w:val="clear" w:color="auto" w:fill="C0C0C0"/>
          </w:tcPr>
          <w:p w14:paraId="533A54A0"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26%</w:t>
            </w:r>
          </w:p>
        </w:tc>
        <w:tc>
          <w:tcPr>
            <w:tcW w:w="943" w:type="dxa"/>
            <w:shd w:val="clear" w:color="auto" w:fill="C0C0C0"/>
          </w:tcPr>
          <w:p w14:paraId="7FCD6DEA"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szCs w:val="24"/>
                <w:lang w:bidi="en-US"/>
              </w:rPr>
              <w:t>21%</w:t>
            </w:r>
          </w:p>
        </w:tc>
      </w:tr>
      <w:tr w:rsidR="00DF2211" w:rsidRPr="00DF2211" w14:paraId="765D6B72" w14:textId="77777777" w:rsidTr="00DF2211">
        <w:trPr>
          <w:jc w:val="center"/>
        </w:trPr>
        <w:tc>
          <w:tcPr>
            <w:tcW w:w="4820" w:type="dxa"/>
            <w:shd w:val="clear" w:color="auto" w:fill="auto"/>
          </w:tcPr>
          <w:p w14:paraId="72E02AD8"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Alkohol jest szkodliwy, szczególnie dla osób poniżej 18 roku życia.</w:t>
            </w:r>
          </w:p>
        </w:tc>
        <w:tc>
          <w:tcPr>
            <w:tcW w:w="992" w:type="dxa"/>
            <w:shd w:val="clear" w:color="auto" w:fill="auto"/>
          </w:tcPr>
          <w:p w14:paraId="1CD896B5"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36%</w:t>
            </w:r>
          </w:p>
        </w:tc>
        <w:tc>
          <w:tcPr>
            <w:tcW w:w="1134" w:type="dxa"/>
            <w:shd w:val="clear" w:color="auto" w:fill="auto"/>
          </w:tcPr>
          <w:p w14:paraId="3C1A698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28%</w:t>
            </w:r>
          </w:p>
        </w:tc>
        <w:tc>
          <w:tcPr>
            <w:tcW w:w="1189" w:type="dxa"/>
            <w:shd w:val="clear" w:color="auto" w:fill="auto"/>
          </w:tcPr>
          <w:p w14:paraId="5C4E6C34"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19%</w:t>
            </w:r>
          </w:p>
        </w:tc>
        <w:tc>
          <w:tcPr>
            <w:tcW w:w="943" w:type="dxa"/>
            <w:shd w:val="clear" w:color="auto" w:fill="auto"/>
          </w:tcPr>
          <w:p w14:paraId="4799E7C6"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17%</w:t>
            </w:r>
          </w:p>
        </w:tc>
      </w:tr>
      <w:tr w:rsidR="00DF2211" w:rsidRPr="00DF2211" w14:paraId="2017F817" w14:textId="77777777" w:rsidTr="00DF2211">
        <w:trPr>
          <w:jc w:val="center"/>
        </w:trPr>
        <w:tc>
          <w:tcPr>
            <w:tcW w:w="4820" w:type="dxa"/>
            <w:shd w:val="clear" w:color="auto" w:fill="C0C0C0"/>
          </w:tcPr>
          <w:p w14:paraId="78EFF06B"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To normalne, że osoby w moim wieku piją regularnie alkohol. Warto korzystać ze wszystkich sposobów na dobrą zabawę.</w:t>
            </w:r>
          </w:p>
        </w:tc>
        <w:tc>
          <w:tcPr>
            <w:tcW w:w="992" w:type="dxa"/>
            <w:tcBorders>
              <w:left w:val="nil"/>
              <w:right w:val="nil"/>
            </w:tcBorders>
            <w:shd w:val="clear" w:color="auto" w:fill="C0C0C0"/>
          </w:tcPr>
          <w:p w14:paraId="27E72A64"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11%</w:t>
            </w:r>
          </w:p>
        </w:tc>
        <w:tc>
          <w:tcPr>
            <w:tcW w:w="1134" w:type="dxa"/>
            <w:shd w:val="clear" w:color="auto" w:fill="C0C0C0"/>
          </w:tcPr>
          <w:p w14:paraId="6A51F8FF"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22%</w:t>
            </w:r>
          </w:p>
        </w:tc>
        <w:tc>
          <w:tcPr>
            <w:tcW w:w="1189" w:type="dxa"/>
            <w:tcBorders>
              <w:left w:val="nil"/>
              <w:right w:val="nil"/>
            </w:tcBorders>
            <w:shd w:val="clear" w:color="auto" w:fill="C0C0C0"/>
          </w:tcPr>
          <w:p w14:paraId="65CA3117"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26%</w:t>
            </w:r>
          </w:p>
        </w:tc>
        <w:tc>
          <w:tcPr>
            <w:tcW w:w="943" w:type="dxa"/>
            <w:shd w:val="clear" w:color="auto" w:fill="C0C0C0"/>
          </w:tcPr>
          <w:p w14:paraId="18CA331F"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41%</w:t>
            </w:r>
          </w:p>
        </w:tc>
      </w:tr>
      <w:tr w:rsidR="00DF2211" w:rsidRPr="00DF2211" w14:paraId="4E7A63E7" w14:textId="77777777" w:rsidTr="00DF2211">
        <w:trPr>
          <w:jc w:val="center"/>
        </w:trPr>
        <w:tc>
          <w:tcPr>
            <w:tcW w:w="4820" w:type="dxa"/>
            <w:shd w:val="clear" w:color="auto" w:fill="auto"/>
          </w:tcPr>
          <w:p w14:paraId="52955D4D"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Bez alkoholu nie można się dobrze bawić na imprezie.</w:t>
            </w:r>
          </w:p>
        </w:tc>
        <w:tc>
          <w:tcPr>
            <w:tcW w:w="992" w:type="dxa"/>
            <w:shd w:val="clear" w:color="auto" w:fill="auto"/>
          </w:tcPr>
          <w:p w14:paraId="47292FB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9%</w:t>
            </w:r>
          </w:p>
        </w:tc>
        <w:tc>
          <w:tcPr>
            <w:tcW w:w="1134" w:type="dxa"/>
            <w:shd w:val="clear" w:color="auto" w:fill="auto"/>
          </w:tcPr>
          <w:p w14:paraId="1219143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10%</w:t>
            </w:r>
          </w:p>
        </w:tc>
        <w:tc>
          <w:tcPr>
            <w:tcW w:w="1189" w:type="dxa"/>
            <w:shd w:val="clear" w:color="auto" w:fill="auto"/>
          </w:tcPr>
          <w:p w14:paraId="67286DEC"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22%</w:t>
            </w:r>
          </w:p>
        </w:tc>
        <w:tc>
          <w:tcPr>
            <w:tcW w:w="943" w:type="dxa"/>
            <w:shd w:val="clear" w:color="auto" w:fill="auto"/>
          </w:tcPr>
          <w:p w14:paraId="150DD393"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59%</w:t>
            </w:r>
          </w:p>
        </w:tc>
      </w:tr>
      <w:tr w:rsidR="00DF2211" w:rsidRPr="00DF2211" w14:paraId="6662AB63" w14:textId="77777777" w:rsidTr="00DF2211">
        <w:trPr>
          <w:jc w:val="center"/>
        </w:trPr>
        <w:tc>
          <w:tcPr>
            <w:tcW w:w="4820" w:type="dxa"/>
            <w:shd w:val="clear" w:color="auto" w:fill="C0C0C0"/>
          </w:tcPr>
          <w:p w14:paraId="485762EB"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Dopalacze są mniej szkodliwe niż narkotyki.</w:t>
            </w:r>
          </w:p>
        </w:tc>
        <w:tc>
          <w:tcPr>
            <w:tcW w:w="992" w:type="dxa"/>
            <w:tcBorders>
              <w:left w:val="nil"/>
              <w:right w:val="nil"/>
            </w:tcBorders>
            <w:shd w:val="clear" w:color="auto" w:fill="C0C0C0"/>
          </w:tcPr>
          <w:p w14:paraId="5B7AAE9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w:t>
            </w:r>
          </w:p>
        </w:tc>
        <w:tc>
          <w:tcPr>
            <w:tcW w:w="1134" w:type="dxa"/>
            <w:shd w:val="clear" w:color="auto" w:fill="C0C0C0"/>
          </w:tcPr>
          <w:p w14:paraId="0C88627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3%</w:t>
            </w:r>
          </w:p>
        </w:tc>
        <w:tc>
          <w:tcPr>
            <w:tcW w:w="1189" w:type="dxa"/>
            <w:tcBorders>
              <w:left w:val="nil"/>
              <w:right w:val="nil"/>
            </w:tcBorders>
            <w:shd w:val="clear" w:color="auto" w:fill="C0C0C0"/>
          </w:tcPr>
          <w:p w14:paraId="6736755A"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13%</w:t>
            </w:r>
          </w:p>
        </w:tc>
        <w:tc>
          <w:tcPr>
            <w:tcW w:w="943" w:type="dxa"/>
            <w:shd w:val="clear" w:color="auto" w:fill="C0C0C0"/>
          </w:tcPr>
          <w:p w14:paraId="2F40DCC8"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81%</w:t>
            </w:r>
          </w:p>
        </w:tc>
      </w:tr>
      <w:tr w:rsidR="00DF2211" w:rsidRPr="00DF2211" w14:paraId="7F270BAA" w14:textId="77777777" w:rsidTr="00DF2211">
        <w:trPr>
          <w:jc w:val="center"/>
        </w:trPr>
        <w:tc>
          <w:tcPr>
            <w:tcW w:w="4820" w:type="dxa"/>
            <w:shd w:val="clear" w:color="auto" w:fill="auto"/>
          </w:tcPr>
          <w:p w14:paraId="7255E0C9"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 xml:space="preserve">To normalne, że osoby w moim wieku próbują narkotyków i dopalaczy. </w:t>
            </w:r>
            <w:r w:rsidRPr="00DF2211">
              <w:rPr>
                <w:rFonts w:eastAsia="Times New Roman" w:cs="Times New Roman"/>
                <w:b/>
                <w:bCs/>
                <w:color w:val="000000"/>
                <w:szCs w:val="24"/>
                <w:lang w:bidi="en-US"/>
              </w:rPr>
              <w:br/>
              <w:t>Wszystko jest dla ludzi!</w:t>
            </w:r>
          </w:p>
        </w:tc>
        <w:tc>
          <w:tcPr>
            <w:tcW w:w="992" w:type="dxa"/>
            <w:shd w:val="clear" w:color="auto" w:fill="auto"/>
          </w:tcPr>
          <w:p w14:paraId="639D6778"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5%</w:t>
            </w:r>
          </w:p>
        </w:tc>
        <w:tc>
          <w:tcPr>
            <w:tcW w:w="1134" w:type="dxa"/>
            <w:shd w:val="clear" w:color="auto" w:fill="auto"/>
          </w:tcPr>
          <w:p w14:paraId="28974887"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6%</w:t>
            </w:r>
          </w:p>
        </w:tc>
        <w:tc>
          <w:tcPr>
            <w:tcW w:w="1189" w:type="dxa"/>
            <w:shd w:val="clear" w:color="auto" w:fill="auto"/>
          </w:tcPr>
          <w:p w14:paraId="4EC62607"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29%</w:t>
            </w:r>
          </w:p>
        </w:tc>
        <w:tc>
          <w:tcPr>
            <w:tcW w:w="943" w:type="dxa"/>
            <w:shd w:val="clear" w:color="auto" w:fill="auto"/>
          </w:tcPr>
          <w:p w14:paraId="22ADC338"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60%</w:t>
            </w:r>
          </w:p>
        </w:tc>
      </w:tr>
      <w:tr w:rsidR="00DF2211" w:rsidRPr="00DF2211" w14:paraId="449ACD97" w14:textId="77777777" w:rsidTr="00DF2211">
        <w:trPr>
          <w:jc w:val="center"/>
        </w:trPr>
        <w:tc>
          <w:tcPr>
            <w:tcW w:w="4820" w:type="dxa"/>
            <w:shd w:val="clear" w:color="auto" w:fill="C0C0C0"/>
          </w:tcPr>
          <w:p w14:paraId="17F76E2C"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Od dopalaczy można uzależnić się tak samo jak od narkotyków.</w:t>
            </w:r>
          </w:p>
        </w:tc>
        <w:tc>
          <w:tcPr>
            <w:tcW w:w="992" w:type="dxa"/>
            <w:tcBorders>
              <w:left w:val="nil"/>
              <w:right w:val="nil"/>
            </w:tcBorders>
            <w:shd w:val="clear" w:color="auto" w:fill="C0C0C0"/>
          </w:tcPr>
          <w:p w14:paraId="0A4A59BE"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66%</w:t>
            </w:r>
          </w:p>
        </w:tc>
        <w:tc>
          <w:tcPr>
            <w:tcW w:w="1134" w:type="dxa"/>
            <w:shd w:val="clear" w:color="auto" w:fill="C0C0C0"/>
          </w:tcPr>
          <w:p w14:paraId="616173A3"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14%</w:t>
            </w:r>
          </w:p>
        </w:tc>
        <w:tc>
          <w:tcPr>
            <w:tcW w:w="1189" w:type="dxa"/>
            <w:tcBorders>
              <w:left w:val="nil"/>
              <w:right w:val="nil"/>
            </w:tcBorders>
            <w:shd w:val="clear" w:color="auto" w:fill="C0C0C0"/>
          </w:tcPr>
          <w:p w14:paraId="729E1518"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8%</w:t>
            </w:r>
          </w:p>
        </w:tc>
        <w:tc>
          <w:tcPr>
            <w:tcW w:w="943" w:type="dxa"/>
            <w:shd w:val="clear" w:color="auto" w:fill="C0C0C0"/>
          </w:tcPr>
          <w:p w14:paraId="359C349A"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12%</w:t>
            </w:r>
          </w:p>
        </w:tc>
      </w:tr>
      <w:tr w:rsidR="00DF2211" w:rsidRPr="00DF2211" w14:paraId="24B8C8BC" w14:textId="77777777" w:rsidTr="00DF2211">
        <w:trPr>
          <w:jc w:val="center"/>
        </w:trPr>
        <w:tc>
          <w:tcPr>
            <w:tcW w:w="4820" w:type="dxa"/>
            <w:shd w:val="clear" w:color="auto" w:fill="auto"/>
          </w:tcPr>
          <w:p w14:paraId="01CDE4F0"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Jeśli ktoś bierze narkotyki z umiarem, to się nie uzależni.</w:t>
            </w:r>
          </w:p>
        </w:tc>
        <w:tc>
          <w:tcPr>
            <w:tcW w:w="992" w:type="dxa"/>
            <w:shd w:val="clear" w:color="auto" w:fill="auto"/>
          </w:tcPr>
          <w:p w14:paraId="52D47ED0"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0%</w:t>
            </w:r>
          </w:p>
        </w:tc>
        <w:tc>
          <w:tcPr>
            <w:tcW w:w="1134" w:type="dxa"/>
            <w:shd w:val="clear" w:color="auto" w:fill="auto"/>
          </w:tcPr>
          <w:p w14:paraId="3D11D12D"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8%</w:t>
            </w:r>
          </w:p>
        </w:tc>
        <w:tc>
          <w:tcPr>
            <w:tcW w:w="1189" w:type="dxa"/>
            <w:shd w:val="clear" w:color="auto" w:fill="auto"/>
          </w:tcPr>
          <w:p w14:paraId="6F926D22"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21%</w:t>
            </w:r>
          </w:p>
        </w:tc>
        <w:tc>
          <w:tcPr>
            <w:tcW w:w="943" w:type="dxa"/>
            <w:shd w:val="clear" w:color="auto" w:fill="auto"/>
          </w:tcPr>
          <w:p w14:paraId="5F719D9F"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71%</w:t>
            </w:r>
          </w:p>
        </w:tc>
      </w:tr>
      <w:tr w:rsidR="00DF2211" w:rsidRPr="00DF2211" w14:paraId="45D9A2AA" w14:textId="77777777" w:rsidTr="00DF2211">
        <w:trPr>
          <w:jc w:val="center"/>
        </w:trPr>
        <w:tc>
          <w:tcPr>
            <w:tcW w:w="4820" w:type="dxa"/>
            <w:shd w:val="clear" w:color="auto" w:fill="C0C0C0"/>
          </w:tcPr>
          <w:p w14:paraId="5FF9A452" w14:textId="77777777" w:rsidR="00DF2211" w:rsidRPr="00DF2211" w:rsidRDefault="00DF2211" w:rsidP="00DF2211">
            <w:pPr>
              <w:tabs>
                <w:tab w:val="left" w:pos="8931"/>
              </w:tabs>
              <w:spacing w:after="120" w:line="240" w:lineRule="auto"/>
              <w:rPr>
                <w:rFonts w:eastAsia="Times New Roman" w:cs="Times New Roman"/>
                <w:b/>
                <w:bCs/>
                <w:color w:val="000000"/>
                <w:szCs w:val="24"/>
                <w:lang w:bidi="en-US"/>
              </w:rPr>
            </w:pPr>
            <w:r w:rsidRPr="00DF2211">
              <w:rPr>
                <w:rFonts w:eastAsia="Times New Roman" w:cs="Times New Roman"/>
                <w:b/>
                <w:bCs/>
                <w:color w:val="000000"/>
                <w:szCs w:val="24"/>
                <w:lang w:bidi="en-US"/>
              </w:rPr>
              <w:t>Palenie papierosów jest modne w mojej szkole.</w:t>
            </w:r>
          </w:p>
        </w:tc>
        <w:tc>
          <w:tcPr>
            <w:tcW w:w="992" w:type="dxa"/>
            <w:tcBorders>
              <w:left w:val="nil"/>
              <w:right w:val="nil"/>
            </w:tcBorders>
            <w:shd w:val="clear" w:color="auto" w:fill="C0C0C0"/>
          </w:tcPr>
          <w:p w14:paraId="0721B755"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26%</w:t>
            </w:r>
          </w:p>
        </w:tc>
        <w:tc>
          <w:tcPr>
            <w:tcW w:w="1134" w:type="dxa"/>
            <w:shd w:val="clear" w:color="auto" w:fill="C0C0C0"/>
          </w:tcPr>
          <w:p w14:paraId="3382EDAE"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28%</w:t>
            </w:r>
          </w:p>
        </w:tc>
        <w:tc>
          <w:tcPr>
            <w:tcW w:w="1189" w:type="dxa"/>
            <w:tcBorders>
              <w:left w:val="nil"/>
              <w:right w:val="nil"/>
            </w:tcBorders>
            <w:shd w:val="clear" w:color="auto" w:fill="C0C0C0"/>
          </w:tcPr>
          <w:p w14:paraId="40E4EFB9" w14:textId="77777777" w:rsidR="00DF2211" w:rsidRPr="00DF2211" w:rsidRDefault="00DF2211" w:rsidP="00DF2211">
            <w:pPr>
              <w:spacing w:after="120"/>
              <w:jc w:val="center"/>
              <w:rPr>
                <w:rFonts w:eastAsia="Times New Roman" w:cs="Times New Roman"/>
                <w:color w:val="000000"/>
                <w:szCs w:val="24"/>
                <w:lang w:bidi="en-US"/>
              </w:rPr>
            </w:pPr>
            <w:r w:rsidRPr="00DF2211">
              <w:rPr>
                <w:rFonts w:eastAsia="Times New Roman" w:cs="Times New Roman"/>
                <w:color w:val="000000"/>
                <w:szCs w:val="24"/>
                <w:lang w:bidi="en-US"/>
              </w:rPr>
              <w:t>24%</w:t>
            </w:r>
          </w:p>
        </w:tc>
        <w:tc>
          <w:tcPr>
            <w:tcW w:w="943" w:type="dxa"/>
            <w:shd w:val="clear" w:color="auto" w:fill="C0C0C0"/>
          </w:tcPr>
          <w:p w14:paraId="29CD58EF" w14:textId="77777777" w:rsidR="00DF2211" w:rsidRPr="00DF2211" w:rsidRDefault="00DF2211" w:rsidP="00DF2211">
            <w:pPr>
              <w:spacing w:after="120"/>
              <w:jc w:val="center"/>
              <w:rPr>
                <w:rFonts w:eastAsia="Times New Roman" w:cs="Times New Roman"/>
                <w:color w:val="FF0000"/>
                <w:szCs w:val="24"/>
                <w:lang w:bidi="en-US"/>
              </w:rPr>
            </w:pPr>
            <w:r w:rsidRPr="00DF2211">
              <w:rPr>
                <w:rFonts w:eastAsia="Times New Roman" w:cs="Times New Roman"/>
                <w:color w:val="FF0000"/>
                <w:szCs w:val="24"/>
                <w:lang w:bidi="en-US"/>
              </w:rPr>
              <w:t>22%</w:t>
            </w:r>
          </w:p>
        </w:tc>
      </w:tr>
    </w:tbl>
    <w:p w14:paraId="4942256E" w14:textId="77777777" w:rsidR="00DF2211" w:rsidRPr="00DF2211" w:rsidRDefault="00DF2211" w:rsidP="00DF2211"/>
    <w:p w14:paraId="09A2C65B" w14:textId="0D2DD36F" w:rsidR="00D22BEA" w:rsidRDefault="00D22BEA">
      <w:pPr>
        <w:spacing w:before="0" w:after="160" w:line="259" w:lineRule="auto"/>
        <w:jc w:val="left"/>
        <w:rPr>
          <w:rFonts w:ascii="Cambria" w:eastAsia="Times New Roman" w:hAnsi="Cambria" w:cs="Times New Roman"/>
          <w:sz w:val="22"/>
          <w:lang w:bidi="en-US"/>
        </w:rPr>
      </w:pPr>
      <w:r>
        <w:rPr>
          <w:rFonts w:ascii="Cambria" w:eastAsia="Times New Roman" w:hAnsi="Cambria" w:cs="Times New Roman"/>
          <w:sz w:val="22"/>
          <w:lang w:bidi="en-US"/>
        </w:rPr>
        <w:br w:type="page"/>
      </w:r>
    </w:p>
    <w:p w14:paraId="1E5CE757" w14:textId="30CDCACD" w:rsidR="00D22BEA" w:rsidRPr="00DF2211" w:rsidRDefault="00D22BEA" w:rsidP="00D22BEA">
      <w:pPr>
        <w:ind w:firstLine="708"/>
        <w:rPr>
          <w:b/>
          <w:bCs/>
          <w:lang w:bidi="en-US"/>
        </w:rPr>
      </w:pPr>
      <w:r w:rsidRPr="00D22BEA">
        <w:rPr>
          <w:lang w:bidi="en-US"/>
        </w:rPr>
        <w:lastRenderedPageBreak/>
        <w:t>Kolejnym badanym obszarem było uzależnienie od komputera/</w:t>
      </w:r>
      <w:proofErr w:type="spellStart"/>
      <w:r w:rsidRPr="00D22BEA">
        <w:rPr>
          <w:lang w:bidi="en-US"/>
        </w:rPr>
        <w:t>internetu</w:t>
      </w:r>
      <w:proofErr w:type="spellEnd"/>
      <w:r w:rsidRPr="00D22BEA">
        <w:rPr>
          <w:lang w:bidi="en-US"/>
        </w:rPr>
        <w:t xml:space="preserve">. </w:t>
      </w:r>
      <w:r w:rsidRPr="00D22BEA">
        <w:rPr>
          <w:lang w:bidi="en-US"/>
        </w:rPr>
        <w:br/>
      </w:r>
      <w:r w:rsidRPr="00DF2211">
        <w:rPr>
          <w:lang w:bidi="en-US"/>
        </w:rPr>
        <w:t xml:space="preserve">Większość uczniów </w:t>
      </w:r>
      <w:r w:rsidRPr="00DF2211">
        <w:rPr>
          <w:b/>
          <w:bCs/>
          <w:lang w:bidi="en-US"/>
        </w:rPr>
        <w:t xml:space="preserve">spędza przed komputerem od dwóch do trzech godzin dziennie </w:t>
      </w:r>
      <w:r w:rsidR="00A52546">
        <w:rPr>
          <w:b/>
          <w:bCs/>
          <w:lang w:bidi="en-US"/>
        </w:rPr>
        <w:br/>
      </w:r>
      <w:r w:rsidRPr="00DF2211">
        <w:rPr>
          <w:b/>
          <w:bCs/>
          <w:lang w:bidi="en-US"/>
        </w:rPr>
        <w:t>(SP 4-6 – 33%; SP 7-8 – 41%; SPP- 31%).</w:t>
      </w:r>
      <w:r w:rsidRPr="00DF2211">
        <w:rPr>
          <w:lang w:bidi="en-US"/>
        </w:rPr>
        <w:t xml:space="preserve"> Kolejno, uczniowie spędzają przed komputerem </w:t>
      </w:r>
      <w:r w:rsidRPr="00DF2211">
        <w:rPr>
          <w:b/>
          <w:bCs/>
          <w:lang w:bidi="en-US"/>
        </w:rPr>
        <w:t>maksymalnie godzinę dziennie (SP 4-6 – 36%; SP 7-8 – 23%; SPP- 20%).</w:t>
      </w:r>
      <w:r w:rsidRPr="00DF2211">
        <w:rPr>
          <w:lang w:bidi="en-US"/>
        </w:rPr>
        <w:t xml:space="preserve"> </w:t>
      </w:r>
      <w:r w:rsidR="00A52546">
        <w:rPr>
          <w:lang w:bidi="en-US"/>
        </w:rPr>
        <w:br/>
      </w:r>
      <w:r w:rsidRPr="00DF2211">
        <w:rPr>
          <w:lang w:bidi="en-US"/>
        </w:rPr>
        <w:t xml:space="preserve">Jednakże, </w:t>
      </w:r>
      <w:r w:rsidRPr="00DF2211">
        <w:rPr>
          <w:b/>
          <w:bCs/>
          <w:lang w:bidi="en-US"/>
        </w:rPr>
        <w:t xml:space="preserve">8% uczniów klas 4-6 oraz 10% uczniów klas 7-8 i 21% uczniów SPP deklaruje, że spędza przed komputerem od czterech do pięciu godzin, a 8% młodszych oraz </w:t>
      </w:r>
      <w:r w:rsidR="00A52546">
        <w:rPr>
          <w:b/>
          <w:bCs/>
          <w:lang w:bidi="en-US"/>
        </w:rPr>
        <w:br/>
      </w:r>
      <w:r w:rsidRPr="00DF2211">
        <w:rPr>
          <w:b/>
          <w:bCs/>
          <w:lang w:bidi="en-US"/>
        </w:rPr>
        <w:t>6% starszych uczniów SP i 22% uczniów SPP nawet więcej niż 5 godzin dziennie.</w:t>
      </w:r>
      <w:r w:rsidRPr="00DF2211">
        <w:rPr>
          <w:lang w:bidi="en-US"/>
        </w:rPr>
        <w:t xml:space="preserve"> W praktyce może to oznaczać, że po przyjściu ze szkoły korzystanie z komputera jest dla nich jedyną formą spędzania czasu. Pozostałe </w:t>
      </w:r>
      <w:r w:rsidRPr="00DF2211">
        <w:rPr>
          <w:b/>
          <w:bCs/>
          <w:lang w:bidi="en-US"/>
        </w:rPr>
        <w:t>16% uczniów klas 4-6 i 20% uczniów  klas 7-8 oraz 6% uczniów SPP deklaruje, że nie korzysta z komputera.</w:t>
      </w:r>
    </w:p>
    <w:p w14:paraId="0D894D12" w14:textId="1C10A8CD" w:rsidR="00D22BEA" w:rsidRPr="00D22BEA" w:rsidRDefault="00D22BEA" w:rsidP="00D22BEA">
      <w:pPr>
        <w:ind w:firstLine="708"/>
        <w:rPr>
          <w:lang w:bidi="en-US"/>
        </w:rPr>
      </w:pPr>
      <w:bookmarkStart w:id="367" w:name="_Toc59378348"/>
      <w:r w:rsidRPr="00DF2211">
        <w:rPr>
          <w:lang w:bidi="en-US"/>
        </w:rPr>
        <w:t xml:space="preserve">Uczniowie zostali poproszeni o określenie, w jaki sposób najczęściej wykorzystują komputer, kiedy spędzają przy nim czas. </w:t>
      </w:r>
      <w:r w:rsidRPr="00DF2211">
        <w:rPr>
          <w:b/>
          <w:lang w:bidi="en-US"/>
        </w:rPr>
        <w:t xml:space="preserve">Najbardziej popularnymi formami okazują się być gry komputerowe </w:t>
      </w:r>
      <w:r w:rsidRPr="00DF2211">
        <w:rPr>
          <w:lang w:bidi="en-US"/>
        </w:rPr>
        <w:t xml:space="preserve">(SP 4-6 – 32%; SP 7-8 – 41%, SPP- 29%), </w:t>
      </w:r>
      <w:r w:rsidRPr="00DF2211">
        <w:rPr>
          <w:b/>
          <w:lang w:bidi="en-US"/>
        </w:rPr>
        <w:t xml:space="preserve">nauka (SP 4-6 – 26%; </w:t>
      </w:r>
      <w:r w:rsidR="00A52546">
        <w:rPr>
          <w:b/>
          <w:lang w:bidi="en-US"/>
        </w:rPr>
        <w:br/>
      </w:r>
      <w:r w:rsidRPr="00DF2211">
        <w:rPr>
          <w:b/>
          <w:lang w:bidi="en-US"/>
        </w:rPr>
        <w:t>SP 7-8 – 18%, SPP- 26%)</w:t>
      </w:r>
      <w:r w:rsidRPr="00DF2211">
        <w:rPr>
          <w:lang w:bidi="en-US"/>
        </w:rPr>
        <w:t xml:space="preserve">, </w:t>
      </w:r>
      <w:r w:rsidRPr="00DF2211">
        <w:rPr>
          <w:b/>
          <w:lang w:bidi="en-US"/>
        </w:rPr>
        <w:t xml:space="preserve">strony internetowe ze śmiesznymi obrazkami i filmami </w:t>
      </w:r>
      <w:r w:rsidR="00A52546">
        <w:rPr>
          <w:b/>
          <w:lang w:bidi="en-US"/>
        </w:rPr>
        <w:br/>
      </w:r>
      <w:r w:rsidRPr="00DF2211">
        <w:rPr>
          <w:lang w:bidi="en-US"/>
        </w:rPr>
        <w:t xml:space="preserve">(SP 4-6 – 15%; SP 7-8 – 5%, SPP- 14%), </w:t>
      </w:r>
      <w:r w:rsidRPr="00DF2211">
        <w:rPr>
          <w:b/>
          <w:lang w:bidi="en-US"/>
        </w:rPr>
        <w:t>portale społecznościowe</w:t>
      </w:r>
      <w:r w:rsidRPr="00DF2211">
        <w:rPr>
          <w:lang w:bidi="en-US"/>
        </w:rPr>
        <w:t xml:space="preserve"> (SP 4-6 – 10%; </w:t>
      </w:r>
      <w:r w:rsidR="00A52546">
        <w:rPr>
          <w:lang w:bidi="en-US"/>
        </w:rPr>
        <w:br/>
      </w:r>
      <w:r w:rsidRPr="00DF2211">
        <w:rPr>
          <w:lang w:bidi="en-US"/>
        </w:rPr>
        <w:t xml:space="preserve">SP 7-8 – 9%, SPP- 9%), </w:t>
      </w:r>
      <w:r w:rsidRPr="00DF2211">
        <w:rPr>
          <w:b/>
          <w:lang w:bidi="en-US"/>
        </w:rPr>
        <w:t>aplikacje do rozmów typu Messenger, WhatsApp</w:t>
      </w:r>
      <w:r w:rsidRPr="00DF2211">
        <w:rPr>
          <w:lang w:bidi="en-US"/>
        </w:rPr>
        <w:t xml:space="preserve"> (SP 4-6 – 3%; </w:t>
      </w:r>
      <w:r w:rsidR="00A52546">
        <w:rPr>
          <w:lang w:bidi="en-US"/>
        </w:rPr>
        <w:br/>
      </w:r>
      <w:r w:rsidRPr="00DF2211">
        <w:rPr>
          <w:lang w:bidi="en-US"/>
        </w:rPr>
        <w:t xml:space="preserve">SP 7-8 – 2%, SPP- 2%), </w:t>
      </w:r>
      <w:r w:rsidRPr="00DF2211">
        <w:rPr>
          <w:b/>
          <w:lang w:bidi="en-US"/>
        </w:rPr>
        <w:t xml:space="preserve">zakupy </w:t>
      </w:r>
      <w:r w:rsidRPr="00DF2211">
        <w:rPr>
          <w:lang w:bidi="en-US"/>
        </w:rPr>
        <w:t xml:space="preserve">(SP 4-6 – 2%; SP 7-8 – 2%, SPP- 3%). </w:t>
      </w:r>
      <w:r w:rsidR="00A52546">
        <w:rPr>
          <w:lang w:bidi="en-US"/>
        </w:rPr>
        <w:br/>
      </w:r>
      <w:r w:rsidRPr="00DF2211">
        <w:rPr>
          <w:lang w:bidi="en-US"/>
        </w:rPr>
        <w:t>Uczniowie wskazują również na inne (SP 4-6 – 3%; SP 7-8 – 9%, SPP- 14%) formy spędzania czasu przed komputerem takie np. słuchanie muzyki, oglądanie seriali.</w:t>
      </w:r>
    </w:p>
    <w:p w14:paraId="675E5905" w14:textId="494D57B4" w:rsidR="00D22BEA" w:rsidRPr="00D22BEA" w:rsidRDefault="00D22BEA" w:rsidP="00D22BEA">
      <w:pPr>
        <w:pStyle w:val="Legenda"/>
        <w:rPr>
          <w:rFonts w:ascii="Cambria" w:eastAsia="Times New Roman" w:hAnsi="Cambria" w:cs="Times New Roman"/>
          <w:i w:val="0"/>
          <w:iCs w:val="0"/>
          <w:sz w:val="22"/>
          <w:szCs w:val="22"/>
          <w:lang w:bidi="en-US"/>
        </w:rPr>
      </w:pPr>
      <w:bookmarkStart w:id="368" w:name="_Toc62044961"/>
      <w:bookmarkEnd w:id="367"/>
      <w:r w:rsidRPr="00D22BEA">
        <w:rPr>
          <w:sz w:val="22"/>
          <w:szCs w:val="22"/>
        </w:rPr>
        <w:t xml:space="preserve">Wykres </w:t>
      </w:r>
      <w:r w:rsidRPr="00D22BEA">
        <w:rPr>
          <w:sz w:val="22"/>
          <w:szCs w:val="22"/>
        </w:rPr>
        <w:fldChar w:fldCharType="begin"/>
      </w:r>
      <w:r w:rsidRPr="00D22BEA">
        <w:rPr>
          <w:sz w:val="22"/>
          <w:szCs w:val="22"/>
        </w:rPr>
        <w:instrText xml:space="preserve"> SEQ Wykres \* ARABIC </w:instrText>
      </w:r>
      <w:r w:rsidRPr="00D22BEA">
        <w:rPr>
          <w:sz w:val="22"/>
          <w:szCs w:val="22"/>
        </w:rPr>
        <w:fldChar w:fldCharType="separate"/>
      </w:r>
      <w:r w:rsidR="00B41A2D">
        <w:rPr>
          <w:noProof/>
          <w:sz w:val="22"/>
          <w:szCs w:val="22"/>
        </w:rPr>
        <w:t>35</w:t>
      </w:r>
      <w:r w:rsidRPr="00D22BEA">
        <w:rPr>
          <w:sz w:val="22"/>
          <w:szCs w:val="22"/>
        </w:rPr>
        <w:fldChar w:fldCharType="end"/>
      </w:r>
      <w:r w:rsidRPr="00D22BEA">
        <w:rPr>
          <w:sz w:val="22"/>
          <w:szCs w:val="22"/>
        </w:rPr>
        <w:t>. Częstotliwość korzystania z komputera.</w:t>
      </w:r>
      <w:bookmarkEnd w:id="368"/>
    </w:p>
    <w:p w14:paraId="2989F879" w14:textId="77777777" w:rsidR="00D22BEA" w:rsidRPr="00DF2211" w:rsidRDefault="00D22BEA" w:rsidP="00D22BEA">
      <w:pPr>
        <w:tabs>
          <w:tab w:val="left" w:pos="8931"/>
        </w:tabs>
        <w:spacing w:after="120"/>
        <w:rPr>
          <w:rFonts w:ascii="Cambria" w:eastAsia="Times New Roman" w:hAnsi="Cambria" w:cs="Times New Roman"/>
          <w:sz w:val="22"/>
          <w:lang w:bidi="en-US"/>
        </w:rPr>
      </w:pPr>
      <w:r w:rsidRPr="00DF2211">
        <w:rPr>
          <w:rFonts w:cs="Times New Roman"/>
          <w:noProof/>
          <w:sz w:val="28"/>
          <w:szCs w:val="28"/>
        </w:rPr>
        <w:drawing>
          <wp:inline distT="0" distB="0" distL="0" distR="0" wp14:anchorId="6D1DFEE0" wp14:editId="49250A28">
            <wp:extent cx="5760720" cy="2933700"/>
            <wp:effectExtent l="0" t="0" r="11430" b="0"/>
            <wp:docPr id="76" name="Wykres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bookmarkStart w:id="369" w:name="_Toc59378349"/>
    </w:p>
    <w:p w14:paraId="2CD72F72" w14:textId="4D1996A7" w:rsidR="00D22BEA" w:rsidRPr="00D22BEA" w:rsidRDefault="00D22BEA" w:rsidP="00D22BEA">
      <w:pPr>
        <w:spacing w:before="0" w:after="160" w:line="259" w:lineRule="auto"/>
        <w:jc w:val="left"/>
        <w:rPr>
          <w:i/>
          <w:iCs/>
          <w:color w:val="44546A" w:themeColor="text2"/>
          <w:sz w:val="22"/>
        </w:rPr>
      </w:pPr>
      <w:r w:rsidRPr="00DF2211">
        <w:rPr>
          <w:i/>
          <w:iCs/>
          <w:color w:val="44546A" w:themeColor="text2"/>
          <w:sz w:val="22"/>
        </w:rPr>
        <w:br w:type="page"/>
      </w:r>
      <w:bookmarkEnd w:id="369"/>
    </w:p>
    <w:p w14:paraId="2A292332" w14:textId="462875E5" w:rsidR="00D22BEA" w:rsidRDefault="00D22BEA" w:rsidP="00D22BEA">
      <w:pPr>
        <w:spacing w:before="0" w:after="120"/>
        <w:ind w:firstLine="708"/>
        <w:rPr>
          <w:lang w:bidi="en-US"/>
        </w:rPr>
      </w:pPr>
      <w:r w:rsidRPr="00DF2211">
        <w:lastRenderedPageBreak/>
        <w:t xml:space="preserve">Łącznie </w:t>
      </w:r>
      <w:r w:rsidRPr="00DF2211">
        <w:rPr>
          <w:b/>
          <w:bCs/>
        </w:rPr>
        <w:t>83% uczniów klas 4-6 oraz 78% uczniów klas 7-8, a także 65% uczniów SPP deklaruje, że brak dostępu do Internetu nie miałby dla nich znaczenia lub też wpływ ten byłby niewielki.</w:t>
      </w:r>
      <w:r w:rsidRPr="00DF2211">
        <w:t xml:space="preserve"> Aczkolwiek, spora część uczniów, szczególnie starszych przyznaje, że </w:t>
      </w:r>
      <w:r w:rsidRPr="00DF2211">
        <w:rPr>
          <w:b/>
          <w:bCs/>
        </w:rPr>
        <w:t>odczułaby brak dostępu do Internetu (SP 4-6 – 8%; SP 7-8 – 18%, SPP- 26%).</w:t>
      </w:r>
      <w:r w:rsidRPr="00DF2211">
        <w:t xml:space="preserve"> Jednocześnie relatywnie niewielka grupa uczniów stwierdziła, że </w:t>
      </w:r>
      <w:r w:rsidRPr="00DF2211">
        <w:rPr>
          <w:b/>
          <w:bCs/>
        </w:rPr>
        <w:t>korzystanie z komputera jest dla nich na tyle istotne, że brak takiej</w:t>
      </w:r>
      <w:r w:rsidRPr="00DF2211">
        <w:rPr>
          <w:rFonts w:ascii="Cambria" w:eastAsia="Times New Roman" w:hAnsi="Cambria" w:cs="Times New Roman"/>
          <w:b/>
          <w:bCs/>
          <w:szCs w:val="24"/>
          <w:lang w:bidi="en-US"/>
        </w:rPr>
        <w:t xml:space="preserve"> możliwości odczuliby </w:t>
      </w:r>
      <w:r w:rsidRPr="00DF2211">
        <w:rPr>
          <w:b/>
          <w:bCs/>
        </w:rPr>
        <w:t xml:space="preserve">bardzo negatywnie </w:t>
      </w:r>
      <w:r w:rsidR="00A52546">
        <w:rPr>
          <w:b/>
          <w:bCs/>
        </w:rPr>
        <w:br/>
      </w:r>
      <w:r w:rsidRPr="00DF2211">
        <w:rPr>
          <w:b/>
          <w:bCs/>
        </w:rPr>
        <w:t>(SP 4-6– 9%; SP 7-8 – 4%, SPP- 9%).</w:t>
      </w:r>
      <w:r w:rsidRPr="00DF2211">
        <w:rPr>
          <w:rFonts w:ascii="Cambria" w:eastAsia="Times New Roman" w:hAnsi="Cambria" w:cs="Times New Roman"/>
          <w:b/>
          <w:bCs/>
          <w:szCs w:val="24"/>
          <w:lang w:bidi="en-US"/>
        </w:rPr>
        <w:t xml:space="preserve"> </w:t>
      </w:r>
    </w:p>
    <w:p w14:paraId="37193399" w14:textId="684E97F9" w:rsidR="00D22BEA" w:rsidRPr="00D22BEA" w:rsidRDefault="00D22BEA" w:rsidP="00D22BEA">
      <w:pPr>
        <w:spacing w:before="0" w:after="120"/>
        <w:ind w:firstLine="708"/>
        <w:rPr>
          <w:rFonts w:ascii="Cambria" w:eastAsia="Times New Roman" w:hAnsi="Cambria" w:cs="Times New Roman"/>
          <w:b/>
          <w:szCs w:val="24"/>
          <w:lang w:bidi="en-US"/>
        </w:rPr>
      </w:pPr>
      <w:r w:rsidRPr="00DF2211">
        <w:rPr>
          <w:lang w:bidi="en-US"/>
        </w:rPr>
        <w:t xml:space="preserve">Wyniki badań wskazują, że dzieciom i młodzieży w Gminie Reszel nie są obce zjawiska takie, jak ośmieszanie czy nękanie drugiej osoby za pośrednictwem </w:t>
      </w:r>
      <w:proofErr w:type="spellStart"/>
      <w:r w:rsidRPr="00DF2211">
        <w:rPr>
          <w:lang w:bidi="en-US"/>
        </w:rPr>
        <w:t>internetu</w:t>
      </w:r>
      <w:proofErr w:type="spellEnd"/>
      <w:r w:rsidRPr="00DF2211">
        <w:rPr>
          <w:lang w:bidi="en-US"/>
        </w:rPr>
        <w:t>.</w:t>
      </w:r>
    </w:p>
    <w:p w14:paraId="5CDD3F22" w14:textId="77777777" w:rsidR="00D22BEA" w:rsidRPr="00DF2211" w:rsidRDefault="00D22BEA" w:rsidP="00D22BEA">
      <w:pPr>
        <w:ind w:firstLine="708"/>
        <w:rPr>
          <w:lang w:bidi="en-US"/>
        </w:rPr>
      </w:pPr>
      <w:r w:rsidRPr="00DF2211">
        <w:rPr>
          <w:b/>
          <w:bCs/>
          <w:lang w:bidi="en-US"/>
        </w:rPr>
        <w:t xml:space="preserve">16% uczniów klas 4-6, a także 34% uczniów klas 7-8 SP i 48% uczniów SPP doświadczyło w przestrzeni internetowej zjawiska </w:t>
      </w:r>
      <w:proofErr w:type="spellStart"/>
      <w:r w:rsidRPr="00DF2211">
        <w:rPr>
          <w:b/>
          <w:bCs/>
          <w:lang w:bidi="en-US"/>
        </w:rPr>
        <w:t>hatingu</w:t>
      </w:r>
      <w:proofErr w:type="spellEnd"/>
      <w:r w:rsidRPr="00DF2211">
        <w:rPr>
          <w:b/>
          <w:bCs/>
          <w:lang w:bidi="en-US"/>
        </w:rPr>
        <w:t>, nazywanego potocznie przez uczniów „</w:t>
      </w:r>
      <w:proofErr w:type="spellStart"/>
      <w:r w:rsidRPr="00DF2211">
        <w:rPr>
          <w:b/>
          <w:bCs/>
          <w:lang w:bidi="en-US"/>
        </w:rPr>
        <w:t>hejtowaniem</w:t>
      </w:r>
      <w:proofErr w:type="spellEnd"/>
      <w:r w:rsidRPr="00DF2211">
        <w:rPr>
          <w:b/>
          <w:bCs/>
          <w:lang w:bidi="en-US"/>
        </w:rPr>
        <w:t>”.</w:t>
      </w:r>
      <w:r w:rsidRPr="00DF2211">
        <w:rPr>
          <w:lang w:bidi="en-US"/>
        </w:rPr>
        <w:t xml:space="preserve"> Polega ono na otrzymywaniu obraźliwych komentarzy atakujących bezpośrednio osobę. Komentarze takie są widoczne publicznie w serwisach społecznościowych i często występują w formie zmasowanej – jeden negatywny komentarz powoduję falę kolejnych. Dla dorastającej młodzieży doświadczenie </w:t>
      </w:r>
      <w:proofErr w:type="spellStart"/>
      <w:r w:rsidRPr="00DF2211">
        <w:rPr>
          <w:lang w:bidi="en-US"/>
        </w:rPr>
        <w:t>hatingu</w:t>
      </w:r>
      <w:proofErr w:type="spellEnd"/>
      <w:r w:rsidRPr="00DF2211">
        <w:rPr>
          <w:lang w:bidi="en-US"/>
        </w:rPr>
        <w:t xml:space="preserve"> może być niezwykle traumatyczne. Okres dojrzewania jest czasem, gdy środowisko rówieśnicze stanowi najmocniejszy punkt odniesienia. Odrzucenie, a wręcz nienawiść ze strony innych młodych osób może stanowić zagrożenie dla poczucia własnej wartości i rozwijającej się tożsamości.</w:t>
      </w:r>
    </w:p>
    <w:p w14:paraId="2ECBF14A" w14:textId="193FBF97" w:rsidR="00D22BEA" w:rsidRPr="00DF2211" w:rsidRDefault="00D22BEA" w:rsidP="00D22BEA">
      <w:pPr>
        <w:ind w:firstLine="708"/>
        <w:rPr>
          <w:b/>
          <w:bCs/>
          <w:lang w:bidi="en-US"/>
        </w:rPr>
      </w:pPr>
      <w:r w:rsidRPr="00DF2211">
        <w:rPr>
          <w:lang w:bidi="en-US"/>
        </w:rPr>
        <w:t xml:space="preserve">Uczniowie równie często </w:t>
      </w:r>
      <w:r w:rsidRPr="00DF2211">
        <w:rPr>
          <w:b/>
          <w:bCs/>
          <w:lang w:bidi="en-US"/>
        </w:rPr>
        <w:t xml:space="preserve">otrzymywali wiadomości z obelgami i przezwiskami </w:t>
      </w:r>
      <w:r w:rsidRPr="00DF2211">
        <w:rPr>
          <w:b/>
          <w:bCs/>
          <w:lang w:bidi="en-US"/>
        </w:rPr>
        <w:br/>
        <w:t>(SP 4-6 – 18%; SP 7-8- 30,5%; SPP- 40%), a nawet z groźbami i szantażem (SP 4-6 – 4%; SP 7-8- 5%; SPP- 14%)</w:t>
      </w:r>
      <w:r w:rsidRPr="00DF2211">
        <w:rPr>
          <w:lang w:bidi="en-US"/>
        </w:rPr>
        <w:t xml:space="preserve">. Padali też </w:t>
      </w:r>
      <w:r w:rsidRPr="00DF2211">
        <w:rPr>
          <w:b/>
          <w:bCs/>
          <w:lang w:bidi="en-US"/>
        </w:rPr>
        <w:t xml:space="preserve">ofiarami udostępniania ich prywatnej wiadomości innej osobie (SP 4-6 – 14%; SP 7-8- 38%; SPP- 36%), włamania na konto na portalu społecznościowym (SP 4-6 – 13%; SP 7-8- 19,5%; SPP- 21%), umieszczania filmików lub zdjęć w sieci, które ośmieszały ich lub ich znajomych ze szkoły (SP 4-6 – 2%; </w:t>
      </w:r>
      <w:r w:rsidR="00A52546">
        <w:rPr>
          <w:b/>
          <w:bCs/>
          <w:lang w:bidi="en-US"/>
        </w:rPr>
        <w:br/>
      </w:r>
      <w:r w:rsidRPr="00DF2211">
        <w:rPr>
          <w:b/>
          <w:bCs/>
          <w:lang w:bidi="en-US"/>
        </w:rPr>
        <w:t xml:space="preserve">SP 7-8 – 10%; SPP- 10%) </w:t>
      </w:r>
      <w:r w:rsidRPr="00DF2211">
        <w:rPr>
          <w:lang w:bidi="en-US"/>
        </w:rPr>
        <w:t>oraz</w:t>
      </w:r>
      <w:r w:rsidRPr="00DF2211">
        <w:rPr>
          <w:b/>
          <w:bCs/>
          <w:lang w:bidi="en-US"/>
        </w:rPr>
        <w:t xml:space="preserve"> podszywania się po nich lub pod ich znajomych ze szkoły (SP 4-6 – 3%; SP 7-8 – 10%; SPP- 12%).</w:t>
      </w:r>
    </w:p>
    <w:p w14:paraId="60F479F9" w14:textId="77777777" w:rsidR="00D22BEA" w:rsidRPr="00DF2211" w:rsidRDefault="00D22BEA" w:rsidP="00D22BEA">
      <w:pPr>
        <w:spacing w:before="0" w:after="200" w:line="276" w:lineRule="auto"/>
        <w:jc w:val="left"/>
        <w:rPr>
          <w:rFonts w:ascii="Calibri" w:eastAsia="Calibri" w:hAnsi="Calibri" w:cs="Times New Roman"/>
          <w:sz w:val="22"/>
          <w:lang w:bidi="en-US"/>
        </w:rPr>
      </w:pPr>
      <w:r w:rsidRPr="00DF2211">
        <w:rPr>
          <w:rFonts w:ascii="Calibri" w:eastAsia="Calibri" w:hAnsi="Calibri" w:cs="Times New Roman"/>
          <w:sz w:val="22"/>
          <w:lang w:bidi="en-US"/>
        </w:rPr>
        <w:br w:type="page"/>
      </w:r>
    </w:p>
    <w:p w14:paraId="1DF83A59" w14:textId="61893BC7" w:rsidR="00D22BEA" w:rsidRPr="00D22BEA" w:rsidRDefault="00D22BEA" w:rsidP="00D22BEA">
      <w:pPr>
        <w:pStyle w:val="Legenda"/>
        <w:rPr>
          <w:rFonts w:ascii="Cambria" w:eastAsia="Times New Roman" w:hAnsi="Cambria" w:cs="Times New Roman"/>
          <w:bCs/>
          <w:i w:val="0"/>
          <w:iCs w:val="0"/>
          <w:color w:val="4F81BD"/>
          <w:sz w:val="22"/>
          <w:szCs w:val="22"/>
          <w:lang w:bidi="en-US"/>
        </w:rPr>
      </w:pPr>
      <w:bookmarkStart w:id="370" w:name="_Toc62044962"/>
      <w:r w:rsidRPr="00D22BEA">
        <w:rPr>
          <w:sz w:val="22"/>
          <w:szCs w:val="22"/>
        </w:rPr>
        <w:lastRenderedPageBreak/>
        <w:t xml:space="preserve">Wykres </w:t>
      </w:r>
      <w:r w:rsidRPr="00D22BEA">
        <w:rPr>
          <w:sz w:val="22"/>
          <w:szCs w:val="22"/>
        </w:rPr>
        <w:fldChar w:fldCharType="begin"/>
      </w:r>
      <w:r w:rsidRPr="00D22BEA">
        <w:rPr>
          <w:sz w:val="22"/>
          <w:szCs w:val="22"/>
        </w:rPr>
        <w:instrText xml:space="preserve"> SEQ Wykres \* ARABIC </w:instrText>
      </w:r>
      <w:r w:rsidRPr="00D22BEA">
        <w:rPr>
          <w:sz w:val="22"/>
          <w:szCs w:val="22"/>
        </w:rPr>
        <w:fldChar w:fldCharType="separate"/>
      </w:r>
      <w:r w:rsidR="00B41A2D">
        <w:rPr>
          <w:noProof/>
          <w:sz w:val="22"/>
          <w:szCs w:val="22"/>
        </w:rPr>
        <w:t>36</w:t>
      </w:r>
      <w:r w:rsidRPr="00D22BEA">
        <w:rPr>
          <w:sz w:val="22"/>
          <w:szCs w:val="22"/>
        </w:rPr>
        <w:fldChar w:fldCharType="end"/>
      </w:r>
      <w:r w:rsidRPr="00D22BEA">
        <w:rPr>
          <w:sz w:val="22"/>
          <w:szCs w:val="22"/>
        </w:rPr>
        <w:t>. Styczność z cyberprzemocą: SP 4-6.</w:t>
      </w:r>
      <w:bookmarkEnd w:id="370"/>
    </w:p>
    <w:p w14:paraId="56E32998" w14:textId="77777777" w:rsidR="00D22BEA" w:rsidRPr="00DF2211" w:rsidRDefault="00D22BEA" w:rsidP="00D22BEA">
      <w:pPr>
        <w:tabs>
          <w:tab w:val="left" w:pos="8931"/>
        </w:tabs>
        <w:spacing w:after="120"/>
        <w:jc w:val="center"/>
        <w:rPr>
          <w:rFonts w:ascii="Cambria" w:eastAsia="Times New Roman" w:hAnsi="Cambria" w:cs="Times New Roman"/>
          <w:sz w:val="22"/>
          <w:lang w:bidi="en-US"/>
        </w:rPr>
      </w:pPr>
      <w:r w:rsidRPr="00DF2211">
        <w:rPr>
          <w:rFonts w:ascii="Cambria" w:eastAsia="Times New Roman" w:hAnsi="Cambria" w:cs="Times New Roman"/>
          <w:noProof/>
          <w:sz w:val="22"/>
          <w:lang w:eastAsia="pl-PL"/>
        </w:rPr>
        <w:drawing>
          <wp:inline distT="0" distB="0" distL="0" distR="0" wp14:anchorId="13D76B31" wp14:editId="4A37FD15">
            <wp:extent cx="5848350" cy="6486525"/>
            <wp:effectExtent l="0" t="0" r="0" b="9525"/>
            <wp:docPr id="86" name="Wykre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3BF8E13" w14:textId="77777777" w:rsidR="00D22BEA" w:rsidRPr="00DF2211" w:rsidRDefault="00D22BEA" w:rsidP="00D22BEA">
      <w:pPr>
        <w:spacing w:before="0" w:after="200" w:line="276" w:lineRule="auto"/>
        <w:jc w:val="left"/>
        <w:rPr>
          <w:rFonts w:ascii="Cambria" w:eastAsia="Times New Roman" w:hAnsi="Cambria" w:cs="Times New Roman"/>
          <w:sz w:val="22"/>
          <w:lang w:bidi="en-US"/>
        </w:rPr>
      </w:pPr>
    </w:p>
    <w:p w14:paraId="46BA5148" w14:textId="77777777" w:rsidR="00D22BEA" w:rsidRPr="00DF2211" w:rsidRDefault="00D22BEA" w:rsidP="00D22BEA">
      <w:pPr>
        <w:spacing w:before="0" w:after="200" w:line="276" w:lineRule="auto"/>
        <w:jc w:val="left"/>
        <w:rPr>
          <w:rFonts w:ascii="Cambria" w:eastAsia="Times New Roman" w:hAnsi="Cambria" w:cs="Times New Roman"/>
          <w:sz w:val="22"/>
          <w:lang w:bidi="en-US"/>
        </w:rPr>
      </w:pPr>
    </w:p>
    <w:p w14:paraId="74CD23F3" w14:textId="77777777" w:rsidR="00D22BEA" w:rsidRPr="00DF2211" w:rsidRDefault="00D22BEA" w:rsidP="00D22BEA">
      <w:pPr>
        <w:spacing w:before="0" w:after="200" w:line="276" w:lineRule="auto"/>
        <w:jc w:val="left"/>
        <w:rPr>
          <w:rFonts w:ascii="Cambria" w:eastAsia="Times New Roman" w:hAnsi="Cambria" w:cs="Times New Roman"/>
          <w:sz w:val="22"/>
          <w:lang w:bidi="en-US"/>
        </w:rPr>
      </w:pPr>
    </w:p>
    <w:p w14:paraId="7CE91796" w14:textId="77777777" w:rsidR="00D22BEA" w:rsidRPr="00DF2211" w:rsidRDefault="00D22BEA" w:rsidP="00D22BEA">
      <w:pPr>
        <w:spacing w:before="0" w:after="200" w:line="276" w:lineRule="auto"/>
        <w:jc w:val="left"/>
        <w:rPr>
          <w:rFonts w:ascii="Cambria" w:eastAsia="Times New Roman" w:hAnsi="Cambria" w:cs="Times New Roman"/>
          <w:sz w:val="22"/>
          <w:lang w:bidi="en-US"/>
        </w:rPr>
      </w:pPr>
    </w:p>
    <w:p w14:paraId="153ACE81" w14:textId="77777777" w:rsidR="00D22BEA" w:rsidRPr="00DF2211" w:rsidRDefault="00D22BEA" w:rsidP="00D22BEA">
      <w:pPr>
        <w:tabs>
          <w:tab w:val="left" w:pos="3795"/>
        </w:tabs>
        <w:spacing w:before="0" w:after="200" w:line="276" w:lineRule="auto"/>
        <w:jc w:val="left"/>
        <w:rPr>
          <w:rFonts w:ascii="Cambria" w:eastAsia="Times New Roman" w:hAnsi="Cambria" w:cs="Times New Roman"/>
          <w:sz w:val="22"/>
          <w:lang w:bidi="en-US"/>
        </w:rPr>
      </w:pPr>
      <w:r w:rsidRPr="00DF2211">
        <w:rPr>
          <w:rFonts w:ascii="Cambria" w:eastAsia="Times New Roman" w:hAnsi="Cambria" w:cs="Times New Roman"/>
          <w:sz w:val="22"/>
          <w:lang w:bidi="en-US"/>
        </w:rPr>
        <w:tab/>
      </w:r>
    </w:p>
    <w:p w14:paraId="0C10EBD4" w14:textId="77777777" w:rsidR="00D22BEA" w:rsidRPr="00DF2211" w:rsidRDefault="00D22BEA" w:rsidP="00D22BEA">
      <w:pPr>
        <w:spacing w:before="0" w:after="200" w:line="276" w:lineRule="auto"/>
        <w:jc w:val="left"/>
        <w:rPr>
          <w:rFonts w:ascii="Cambria" w:eastAsia="Times New Roman" w:hAnsi="Cambria" w:cs="Times New Roman"/>
          <w:sz w:val="22"/>
          <w:lang w:bidi="en-US"/>
        </w:rPr>
      </w:pPr>
    </w:p>
    <w:p w14:paraId="0033EA01" w14:textId="4E2B7791" w:rsidR="00D22BEA" w:rsidRPr="00DF2211" w:rsidRDefault="00D22BEA" w:rsidP="00D22BEA">
      <w:pPr>
        <w:spacing w:before="0" w:after="200" w:line="240" w:lineRule="auto"/>
        <w:rPr>
          <w:rFonts w:ascii="Cambria" w:eastAsia="Times New Roman" w:hAnsi="Cambria" w:cs="Times New Roman"/>
          <w:b/>
          <w:bCs/>
          <w:i/>
          <w:iCs/>
          <w:color w:val="4F81BD"/>
          <w:sz w:val="22"/>
          <w:lang w:bidi="en-US"/>
        </w:rPr>
      </w:pPr>
      <w:bookmarkStart w:id="371" w:name="_Toc59378352"/>
      <w:bookmarkStart w:id="372" w:name="_Toc60157559"/>
      <w:bookmarkStart w:id="373" w:name="_Toc62044963"/>
      <w:r w:rsidRPr="00DF2211">
        <w:rPr>
          <w:i/>
          <w:iCs/>
          <w:color w:val="44546A" w:themeColor="text2"/>
          <w:sz w:val="22"/>
        </w:rPr>
        <w:lastRenderedPageBreak/>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37</w:t>
      </w:r>
      <w:r w:rsidRPr="00DF2211">
        <w:rPr>
          <w:i/>
          <w:iCs/>
          <w:color w:val="44546A" w:themeColor="text2"/>
          <w:sz w:val="22"/>
        </w:rPr>
        <w:fldChar w:fldCharType="end"/>
      </w:r>
      <w:r w:rsidRPr="00DF2211">
        <w:rPr>
          <w:i/>
          <w:iCs/>
          <w:color w:val="44546A" w:themeColor="text2"/>
          <w:sz w:val="22"/>
        </w:rPr>
        <w:t>. Styczność z cyberprzemocą: SP 7-8.</w:t>
      </w:r>
      <w:bookmarkEnd w:id="371"/>
      <w:bookmarkEnd w:id="372"/>
      <w:bookmarkEnd w:id="373"/>
    </w:p>
    <w:p w14:paraId="62A4CE80" w14:textId="77777777" w:rsidR="00D22BEA" w:rsidRPr="00DF2211" w:rsidRDefault="00D22BEA" w:rsidP="00D22BEA">
      <w:pPr>
        <w:tabs>
          <w:tab w:val="left" w:pos="8931"/>
        </w:tabs>
        <w:spacing w:after="120"/>
        <w:jc w:val="center"/>
        <w:rPr>
          <w:rFonts w:ascii="Cambria" w:eastAsia="Times New Roman" w:hAnsi="Cambria" w:cs="Times New Roman"/>
          <w:sz w:val="22"/>
          <w:lang w:bidi="en-US"/>
        </w:rPr>
      </w:pPr>
      <w:r w:rsidRPr="00DF2211">
        <w:rPr>
          <w:rFonts w:ascii="Cambria" w:eastAsia="Times New Roman" w:hAnsi="Cambria" w:cs="Times New Roman"/>
          <w:noProof/>
          <w:sz w:val="22"/>
          <w:lang w:eastAsia="pl-PL"/>
        </w:rPr>
        <w:drawing>
          <wp:inline distT="0" distB="0" distL="0" distR="0" wp14:anchorId="60F4F701" wp14:editId="30B4BC2D">
            <wp:extent cx="5763260" cy="6724650"/>
            <wp:effectExtent l="0" t="0" r="8890" b="0"/>
            <wp:docPr id="87" name="Wykre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792EFCC" w14:textId="77777777" w:rsidR="00D22BEA" w:rsidRPr="00DF2211" w:rsidRDefault="00D22BEA" w:rsidP="00D22BEA">
      <w:pPr>
        <w:tabs>
          <w:tab w:val="left" w:pos="8931"/>
        </w:tabs>
        <w:spacing w:after="120"/>
        <w:jc w:val="center"/>
        <w:rPr>
          <w:rFonts w:ascii="Cambria" w:eastAsia="Times New Roman" w:hAnsi="Cambria" w:cs="Times New Roman"/>
          <w:sz w:val="22"/>
          <w:lang w:bidi="en-US"/>
        </w:rPr>
      </w:pPr>
    </w:p>
    <w:p w14:paraId="0B065189" w14:textId="77777777" w:rsidR="00D22BEA" w:rsidRPr="00DF2211" w:rsidRDefault="00D22BEA" w:rsidP="00D22BEA">
      <w:pPr>
        <w:tabs>
          <w:tab w:val="left" w:pos="8931"/>
        </w:tabs>
        <w:spacing w:before="0" w:after="200" w:line="252" w:lineRule="auto"/>
        <w:jc w:val="left"/>
        <w:rPr>
          <w:rFonts w:ascii="Cambria" w:eastAsia="Times New Roman" w:hAnsi="Cambria" w:cs="Times New Roman"/>
          <w:caps/>
          <w:color w:val="622423"/>
          <w:sz w:val="22"/>
          <w:szCs w:val="24"/>
          <w:lang w:bidi="en-US"/>
        </w:rPr>
      </w:pPr>
    </w:p>
    <w:p w14:paraId="0C72A1E1" w14:textId="77777777" w:rsidR="00D22BEA" w:rsidRPr="00DF2211" w:rsidRDefault="00D22BEA" w:rsidP="00D22BEA">
      <w:pPr>
        <w:tabs>
          <w:tab w:val="left" w:pos="8931"/>
        </w:tabs>
        <w:spacing w:before="0" w:after="200" w:line="252" w:lineRule="auto"/>
        <w:jc w:val="left"/>
        <w:rPr>
          <w:rFonts w:ascii="Cambria" w:eastAsia="Times New Roman" w:hAnsi="Cambria" w:cs="Times New Roman"/>
          <w:caps/>
          <w:color w:val="622423"/>
          <w:sz w:val="22"/>
          <w:szCs w:val="24"/>
          <w:lang w:bidi="en-US"/>
        </w:rPr>
      </w:pPr>
    </w:p>
    <w:p w14:paraId="24B8F58E" w14:textId="77777777" w:rsidR="00D22BEA" w:rsidRPr="00DF2211" w:rsidRDefault="00D22BEA" w:rsidP="00D22BEA">
      <w:pPr>
        <w:spacing w:before="0" w:after="160" w:line="259" w:lineRule="auto"/>
        <w:jc w:val="left"/>
        <w:rPr>
          <w:rFonts w:ascii="Cambria" w:eastAsia="Times New Roman" w:hAnsi="Cambria" w:cs="Times New Roman"/>
          <w:caps/>
          <w:color w:val="622423"/>
          <w:sz w:val="22"/>
          <w:szCs w:val="24"/>
          <w:lang w:bidi="en-US"/>
        </w:rPr>
      </w:pPr>
      <w:r w:rsidRPr="00DF2211">
        <w:rPr>
          <w:rFonts w:ascii="Cambria" w:eastAsia="Times New Roman" w:hAnsi="Cambria" w:cs="Times New Roman"/>
          <w:caps/>
          <w:color w:val="622423"/>
          <w:sz w:val="22"/>
          <w:szCs w:val="24"/>
          <w:lang w:bidi="en-US"/>
        </w:rPr>
        <w:br w:type="page"/>
      </w:r>
    </w:p>
    <w:p w14:paraId="66B100A1" w14:textId="0325C9C1" w:rsidR="00D22BEA" w:rsidRPr="00DF2211" w:rsidRDefault="00D22BEA" w:rsidP="00D22BEA">
      <w:pPr>
        <w:spacing w:before="0" w:after="200" w:line="240" w:lineRule="auto"/>
        <w:rPr>
          <w:i/>
          <w:iCs/>
          <w:color w:val="44546A" w:themeColor="text2"/>
          <w:sz w:val="22"/>
        </w:rPr>
      </w:pPr>
      <w:bookmarkStart w:id="374" w:name="_Toc60157560"/>
      <w:bookmarkStart w:id="375" w:name="_Toc62044964"/>
      <w:r w:rsidRPr="00DF2211">
        <w:rPr>
          <w:i/>
          <w:iCs/>
          <w:color w:val="44546A" w:themeColor="text2"/>
          <w:sz w:val="22"/>
        </w:rPr>
        <w:lastRenderedPageBreak/>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38</w:t>
      </w:r>
      <w:r w:rsidRPr="00DF2211">
        <w:rPr>
          <w:i/>
          <w:iCs/>
          <w:color w:val="44546A" w:themeColor="text2"/>
          <w:sz w:val="22"/>
        </w:rPr>
        <w:fldChar w:fldCharType="end"/>
      </w:r>
      <w:r w:rsidRPr="00DF2211">
        <w:rPr>
          <w:i/>
          <w:iCs/>
          <w:color w:val="44546A" w:themeColor="text2"/>
          <w:sz w:val="22"/>
        </w:rPr>
        <w:t>. Styczność z cyberprzemocą- SPP.</w:t>
      </w:r>
      <w:bookmarkEnd w:id="374"/>
      <w:bookmarkEnd w:id="375"/>
    </w:p>
    <w:p w14:paraId="2F721B99" w14:textId="77777777" w:rsidR="00D22BEA" w:rsidRPr="00DF2211" w:rsidRDefault="00D22BEA" w:rsidP="00D22BEA">
      <w:r w:rsidRPr="00DF2211">
        <w:rPr>
          <w:rFonts w:ascii="Cambria" w:eastAsia="Times New Roman" w:hAnsi="Cambria" w:cs="Times New Roman"/>
          <w:noProof/>
          <w:sz w:val="22"/>
          <w:lang w:eastAsia="pl-PL"/>
        </w:rPr>
        <w:drawing>
          <wp:inline distT="0" distB="0" distL="0" distR="0" wp14:anchorId="20A3E9E2" wp14:editId="4B504D48">
            <wp:extent cx="5760720" cy="6389333"/>
            <wp:effectExtent l="0" t="0" r="11430" b="12065"/>
            <wp:docPr id="96" name="Wykre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79980C4" w14:textId="77777777" w:rsidR="00D22BEA" w:rsidRPr="00DF2211" w:rsidRDefault="00D22BEA" w:rsidP="00D22BEA">
      <w:pPr>
        <w:spacing w:before="0" w:after="200" w:line="252" w:lineRule="auto"/>
        <w:jc w:val="left"/>
        <w:rPr>
          <w:rFonts w:ascii="Cambria" w:eastAsia="Times New Roman" w:hAnsi="Cambria" w:cs="Times New Roman"/>
          <w:caps/>
          <w:color w:val="622423"/>
          <w:sz w:val="22"/>
          <w:szCs w:val="24"/>
          <w:lang w:bidi="en-US"/>
        </w:rPr>
      </w:pPr>
    </w:p>
    <w:p w14:paraId="66EDC448" w14:textId="77777777" w:rsidR="00D22BEA" w:rsidRPr="00DF2211" w:rsidRDefault="00D22BEA" w:rsidP="00D22BEA">
      <w:pPr>
        <w:spacing w:before="0" w:after="160" w:line="259" w:lineRule="auto"/>
        <w:jc w:val="left"/>
        <w:rPr>
          <w:rFonts w:ascii="Cambria" w:eastAsia="Times New Roman" w:hAnsi="Cambria" w:cstheme="majorBidi"/>
          <w:b/>
          <w:color w:val="820000"/>
          <w:szCs w:val="24"/>
          <w:lang w:bidi="en-US"/>
        </w:rPr>
      </w:pPr>
      <w:bookmarkStart w:id="376" w:name="_Toc5097630"/>
      <w:bookmarkStart w:id="377" w:name="_Toc7079182"/>
      <w:bookmarkStart w:id="378" w:name="_Toc53078982"/>
      <w:bookmarkStart w:id="379" w:name="_Toc55475077"/>
      <w:bookmarkStart w:id="380" w:name="_Toc58859686"/>
      <w:bookmarkStart w:id="381" w:name="_Toc59378403"/>
      <w:r w:rsidRPr="00DF2211">
        <w:rPr>
          <w:rFonts w:ascii="Cambria" w:eastAsia="Times New Roman" w:hAnsi="Cambria" w:cstheme="majorBidi"/>
          <w:b/>
          <w:color w:val="820000"/>
          <w:szCs w:val="24"/>
          <w:lang w:bidi="en-US"/>
        </w:rPr>
        <w:br w:type="page"/>
      </w:r>
    </w:p>
    <w:bookmarkEnd w:id="376"/>
    <w:bookmarkEnd w:id="377"/>
    <w:bookmarkEnd w:id="378"/>
    <w:bookmarkEnd w:id="379"/>
    <w:bookmarkEnd w:id="380"/>
    <w:bookmarkEnd w:id="381"/>
    <w:p w14:paraId="5EF9FF07" w14:textId="43F7EF07" w:rsidR="00D22BEA" w:rsidRPr="00DF2211" w:rsidRDefault="00D22BEA" w:rsidP="00D22BEA">
      <w:pPr>
        <w:ind w:firstLine="708"/>
        <w:rPr>
          <w:lang w:bidi="en-US"/>
        </w:rPr>
      </w:pPr>
      <w:r w:rsidRPr="00D22BEA">
        <w:rPr>
          <w:bCs/>
          <w:lang w:bidi="en-US"/>
        </w:rPr>
        <w:lastRenderedPageBreak/>
        <w:t xml:space="preserve">Następnym badanym obszarem był kontakt młodych mieszkańców gminy </w:t>
      </w:r>
      <w:r w:rsidR="00A52546">
        <w:rPr>
          <w:bCs/>
          <w:lang w:bidi="en-US"/>
        </w:rPr>
        <w:t>Reszel</w:t>
      </w:r>
      <w:r w:rsidRPr="00D22BEA">
        <w:rPr>
          <w:bCs/>
          <w:lang w:bidi="en-US"/>
        </w:rPr>
        <w:t xml:space="preserve"> </w:t>
      </w:r>
      <w:r w:rsidRPr="00D22BEA">
        <w:rPr>
          <w:bCs/>
          <w:lang w:bidi="en-US"/>
        </w:rPr>
        <w:br/>
        <w:t>z grami hazardowymi</w:t>
      </w:r>
      <w:r>
        <w:rPr>
          <w:bCs/>
          <w:lang w:bidi="en-US"/>
        </w:rPr>
        <w:t>.</w:t>
      </w:r>
      <w:r>
        <w:rPr>
          <w:lang w:bidi="en-US"/>
        </w:rPr>
        <w:t xml:space="preserve"> </w:t>
      </w:r>
      <w:r w:rsidRPr="00DF2211">
        <w:rPr>
          <w:b/>
          <w:lang w:bidi="en-US"/>
        </w:rPr>
        <w:t xml:space="preserve">Większość uczniów nie korzystało nigdy z formy „rozrywki” jaką jest gra na automatach </w:t>
      </w:r>
      <w:r w:rsidRPr="00DF2211">
        <w:rPr>
          <w:lang w:bidi="en-US"/>
        </w:rPr>
        <w:t xml:space="preserve">(SP 4-6 – 87%; SP 7-8 – 73%, SPP- 67%). Aczkolwiek, </w:t>
      </w:r>
      <w:r w:rsidRPr="00DF2211">
        <w:rPr>
          <w:b/>
          <w:lang w:bidi="en-US"/>
        </w:rPr>
        <w:t xml:space="preserve">ogólny odsetek uczniów, którzy mieli kontakt z grą na automatach jest znaczący </w:t>
      </w:r>
      <w:r w:rsidRPr="00DF2211">
        <w:rPr>
          <w:lang w:bidi="en-US"/>
        </w:rPr>
        <w:t>(SP 4-6 – 13%; SP 7-8 – 27%, SPP- 33%).</w:t>
      </w:r>
      <w:bookmarkStart w:id="382" w:name="_Toc53085254"/>
    </w:p>
    <w:bookmarkEnd w:id="382"/>
    <w:p w14:paraId="2BCB45AA" w14:textId="15278BFD" w:rsidR="00D22BEA" w:rsidRDefault="00D22BEA" w:rsidP="00D22BEA">
      <w:pPr>
        <w:ind w:firstLine="708"/>
        <w:rPr>
          <w:sz w:val="22"/>
          <w:lang w:bidi="en-US"/>
        </w:rPr>
      </w:pPr>
      <w:r w:rsidRPr="00DF2211">
        <w:rPr>
          <w:b/>
          <w:lang w:bidi="en-US"/>
        </w:rPr>
        <w:t>Internetowe gry „na pieniądze” są wśród młodzieży Gminie Reszel są mniej popularne,</w:t>
      </w:r>
      <w:r w:rsidRPr="00DF2211">
        <w:rPr>
          <w:lang w:bidi="en-US"/>
        </w:rPr>
        <w:t xml:space="preserve"> co gry na automatach. </w:t>
      </w:r>
      <w:r w:rsidRPr="00DF2211">
        <w:rPr>
          <w:b/>
          <w:lang w:bidi="en-US"/>
        </w:rPr>
        <w:t>97%</w:t>
      </w:r>
      <w:r w:rsidRPr="00DF2211">
        <w:rPr>
          <w:lang w:bidi="en-US"/>
        </w:rPr>
        <w:t xml:space="preserve"> młodszych i </w:t>
      </w:r>
      <w:r w:rsidRPr="00DF2211">
        <w:rPr>
          <w:b/>
          <w:lang w:bidi="en-US"/>
        </w:rPr>
        <w:t>80%</w:t>
      </w:r>
      <w:r w:rsidRPr="00DF2211">
        <w:rPr>
          <w:lang w:bidi="en-US"/>
        </w:rPr>
        <w:t xml:space="preserve"> starszych uczniów </w:t>
      </w:r>
      <w:r w:rsidR="00A52546">
        <w:rPr>
          <w:lang w:bidi="en-US"/>
        </w:rPr>
        <w:br/>
        <w:t xml:space="preserve">szkół </w:t>
      </w:r>
      <w:r w:rsidRPr="00DF2211">
        <w:rPr>
          <w:lang w:bidi="en-US"/>
        </w:rPr>
        <w:t xml:space="preserve">podstawowych a także </w:t>
      </w:r>
      <w:r w:rsidRPr="00DF2211">
        <w:rPr>
          <w:b/>
          <w:bCs/>
          <w:lang w:bidi="en-US"/>
        </w:rPr>
        <w:t xml:space="preserve">79% </w:t>
      </w:r>
      <w:r w:rsidRPr="00DF2211">
        <w:rPr>
          <w:lang w:bidi="en-US"/>
        </w:rPr>
        <w:t>uczniów szkół ponadpodstawowych</w:t>
      </w:r>
      <w:r w:rsidRPr="00DF2211">
        <w:rPr>
          <w:b/>
          <w:bCs/>
          <w:lang w:bidi="en-US"/>
        </w:rPr>
        <w:t xml:space="preserve"> nie ma doświadczenia z taką formą rozrywki.</w:t>
      </w:r>
      <w:r w:rsidRPr="00DF2211">
        <w:rPr>
          <w:lang w:bidi="en-US"/>
        </w:rPr>
        <w:t xml:space="preserve"> Jednakże, </w:t>
      </w:r>
      <w:r w:rsidRPr="00DF2211">
        <w:rPr>
          <w:b/>
          <w:bCs/>
          <w:lang w:bidi="en-US"/>
        </w:rPr>
        <w:t>3</w:t>
      </w:r>
      <w:r w:rsidRPr="00DF2211">
        <w:rPr>
          <w:b/>
          <w:lang w:bidi="en-US"/>
        </w:rPr>
        <w:t>%</w:t>
      </w:r>
      <w:r w:rsidRPr="00DF2211">
        <w:rPr>
          <w:lang w:bidi="en-US"/>
        </w:rPr>
        <w:t xml:space="preserve"> uczniów </w:t>
      </w:r>
      <w:r w:rsidRPr="00DF2211">
        <w:rPr>
          <w:b/>
          <w:lang w:bidi="en-US"/>
        </w:rPr>
        <w:t>klas 4-6</w:t>
      </w:r>
      <w:r w:rsidRPr="00DF2211">
        <w:rPr>
          <w:lang w:bidi="en-US"/>
        </w:rPr>
        <w:t xml:space="preserve"> oraz </w:t>
      </w:r>
      <w:r w:rsidRPr="00DF2211">
        <w:rPr>
          <w:b/>
          <w:lang w:bidi="en-US"/>
        </w:rPr>
        <w:t>20%</w:t>
      </w:r>
      <w:r w:rsidRPr="00DF2211">
        <w:rPr>
          <w:lang w:bidi="en-US"/>
        </w:rPr>
        <w:t xml:space="preserve"> uczniów </w:t>
      </w:r>
      <w:r w:rsidRPr="00DF2211">
        <w:rPr>
          <w:b/>
          <w:lang w:bidi="en-US"/>
        </w:rPr>
        <w:t>klas 7-8</w:t>
      </w:r>
      <w:r w:rsidRPr="00DF2211">
        <w:rPr>
          <w:lang w:bidi="en-US"/>
        </w:rPr>
        <w:t xml:space="preserve"> </w:t>
      </w:r>
      <w:r w:rsidR="00A52546">
        <w:rPr>
          <w:lang w:bidi="en-US"/>
        </w:rPr>
        <w:br/>
      </w:r>
      <w:r w:rsidRPr="00DF2211">
        <w:rPr>
          <w:lang w:bidi="en-US"/>
        </w:rPr>
        <w:t xml:space="preserve">i </w:t>
      </w:r>
      <w:r w:rsidRPr="00DF2211">
        <w:rPr>
          <w:b/>
          <w:bCs/>
          <w:lang w:bidi="en-US"/>
        </w:rPr>
        <w:t xml:space="preserve">21% uczniów SPP </w:t>
      </w:r>
      <w:r w:rsidRPr="00DF2211">
        <w:rPr>
          <w:lang w:bidi="en-US"/>
        </w:rPr>
        <w:t xml:space="preserve">grało już w gry internetowe, w których można wygrać pieniądze </w:t>
      </w:r>
      <w:r w:rsidRPr="00DF2211">
        <w:rPr>
          <w:lang w:bidi="en-US"/>
        </w:rPr>
        <w:br/>
        <w:t>(np. poker).</w:t>
      </w:r>
    </w:p>
    <w:p w14:paraId="333E6090" w14:textId="0A1D9434" w:rsidR="00DF2211" w:rsidRPr="00D22BEA" w:rsidRDefault="00DF2211" w:rsidP="00D22BEA">
      <w:pPr>
        <w:ind w:firstLine="708"/>
        <w:rPr>
          <w:sz w:val="22"/>
          <w:lang w:bidi="en-US"/>
        </w:rPr>
      </w:pPr>
      <w:r w:rsidRPr="00DF2211">
        <w:rPr>
          <w:lang w:bidi="en-US"/>
        </w:rPr>
        <w:t xml:space="preserve">Przeprowadzone ankiety wśród uczniów Gminy Reszel pozwalają przyjrzeć się dokładniej </w:t>
      </w:r>
      <w:r w:rsidR="00D22BEA">
        <w:rPr>
          <w:lang w:bidi="en-US"/>
        </w:rPr>
        <w:t xml:space="preserve">również </w:t>
      </w:r>
      <w:r w:rsidRPr="00DF2211">
        <w:rPr>
          <w:lang w:bidi="en-US"/>
        </w:rPr>
        <w:t>nasileniu zjawiska agresji w środowisku szkolnym.</w:t>
      </w:r>
    </w:p>
    <w:p w14:paraId="7B0B53EB" w14:textId="77777777" w:rsidR="00DF2211" w:rsidRPr="00DF2211" w:rsidRDefault="00DF2211" w:rsidP="00DF2211">
      <w:pPr>
        <w:ind w:firstLine="708"/>
        <w:rPr>
          <w:lang w:bidi="en-US"/>
        </w:rPr>
      </w:pPr>
      <w:r w:rsidRPr="00DF2211">
        <w:rPr>
          <w:lang w:bidi="en-US"/>
        </w:rPr>
        <w:t xml:space="preserve">W pierwszej kolejności uczniom wyjaśniono, czym jest przemoc fizyczna </w:t>
      </w:r>
      <w:r w:rsidRPr="00DF2211">
        <w:rPr>
          <w:lang w:bidi="en-US"/>
        </w:rPr>
        <w:br/>
        <w:t>(np. bicie, popychanie) oraz psychiczna (np. przezywanie, straszenie, wykluczanie z grupy). Następnie zostali zapytani, o to, jakiego rodzaju przemocy doświadczyli w szkole ze strony rówieśników.</w:t>
      </w:r>
    </w:p>
    <w:p w14:paraId="7C9F55E1" w14:textId="77777777" w:rsidR="00DF2211" w:rsidRPr="00DF2211" w:rsidRDefault="00DF2211" w:rsidP="00DF2211">
      <w:pPr>
        <w:ind w:firstLine="708"/>
        <w:rPr>
          <w:lang w:bidi="en-US"/>
        </w:rPr>
      </w:pPr>
      <w:r w:rsidRPr="00DF2211">
        <w:rPr>
          <w:lang w:bidi="en-US"/>
        </w:rPr>
        <w:t xml:space="preserve">Jak wynika z przeprowadzonych badań ponad połowa badanych uczniów doświadcza przemocy w szkole ze strony rówieśników. Jeżeli chodzi, o </w:t>
      </w:r>
      <w:r w:rsidRPr="00DF2211">
        <w:rPr>
          <w:b/>
          <w:bCs/>
          <w:lang w:bidi="en-US"/>
        </w:rPr>
        <w:t xml:space="preserve">młodszych uczniów SP, </w:t>
      </w:r>
      <w:r w:rsidRPr="00DF2211">
        <w:rPr>
          <w:b/>
          <w:bCs/>
          <w:lang w:bidi="en-US"/>
        </w:rPr>
        <w:br/>
        <w:t xml:space="preserve">to 67% z nich nigdy nie doświadczyło przemocy rówieśniczej w szkole, 18% z nich doświadczyło przemocy fizycznej, 16% z nich doświadczyło przemocy psychicznej, </w:t>
      </w:r>
      <w:r w:rsidRPr="00DF2211">
        <w:rPr>
          <w:b/>
          <w:bCs/>
          <w:lang w:bidi="en-US"/>
        </w:rPr>
        <w:br/>
        <w:t>a 4% doświadczyło innych niż wskazane form przemocy.</w:t>
      </w:r>
      <w:r w:rsidRPr="00DF2211">
        <w:rPr>
          <w:lang w:bidi="en-US"/>
        </w:rPr>
        <w:t xml:space="preserve"> W przypadku starszych uczniów SP, </w:t>
      </w:r>
      <w:r w:rsidRPr="00DF2211">
        <w:rPr>
          <w:b/>
          <w:bCs/>
          <w:lang w:bidi="en-US"/>
        </w:rPr>
        <w:t xml:space="preserve">51% z nich nigdy nie doświadczyło przemocy w szkole ze strony innych uczniów, </w:t>
      </w:r>
      <w:r w:rsidRPr="00DF2211">
        <w:rPr>
          <w:b/>
          <w:bCs/>
          <w:lang w:bidi="en-US"/>
        </w:rPr>
        <w:br/>
        <w:t xml:space="preserve">23% z nich doświadczyło przemocy fizycznej, 29% przemocy psychicznej, </w:t>
      </w:r>
      <w:r w:rsidRPr="00DF2211">
        <w:rPr>
          <w:b/>
          <w:bCs/>
          <w:lang w:bidi="en-US"/>
        </w:rPr>
        <w:br/>
        <w:t>a 6% innej formy przemocy.</w:t>
      </w:r>
      <w:r w:rsidRPr="00DF2211">
        <w:rPr>
          <w:lang w:bidi="en-US"/>
        </w:rPr>
        <w:t xml:space="preserve"> </w:t>
      </w:r>
      <w:bookmarkStart w:id="383" w:name="_Toc53085244"/>
      <w:bookmarkStart w:id="384" w:name="_Toc55419427"/>
      <w:bookmarkStart w:id="385" w:name="_Toc55927077"/>
      <w:r w:rsidRPr="00DF2211">
        <w:rPr>
          <w:lang w:bidi="en-US"/>
        </w:rPr>
        <w:t xml:space="preserve">Natomiast uczniowie szkół ponadpodstawowych deklarują: </w:t>
      </w:r>
      <w:r w:rsidRPr="00DF2211">
        <w:rPr>
          <w:b/>
          <w:bCs/>
          <w:lang w:bidi="en-US"/>
        </w:rPr>
        <w:t xml:space="preserve">66% z nich nigdy nie doświadczyło przemocy w szkole ze strony innych uczniów, </w:t>
      </w:r>
      <w:r w:rsidRPr="00DF2211">
        <w:rPr>
          <w:b/>
          <w:bCs/>
          <w:lang w:bidi="en-US"/>
        </w:rPr>
        <w:br/>
        <w:t xml:space="preserve">9% z nich doświadczyło przemocy fizycznej, 22% przemocy psychicznej, </w:t>
      </w:r>
      <w:r w:rsidRPr="00DF2211">
        <w:rPr>
          <w:b/>
          <w:bCs/>
          <w:lang w:bidi="en-US"/>
        </w:rPr>
        <w:br/>
        <w:t xml:space="preserve">a 10% innej formy przemocy. </w:t>
      </w:r>
      <w:r w:rsidRPr="00DF2211">
        <w:rPr>
          <w:lang w:bidi="en-US"/>
        </w:rPr>
        <w:t xml:space="preserve">Uzyskane wyniki wskazują, że pewien odsetek uczniów doświadcza ze strony swoich kolegów i koleżanek w szkole zarówno przemocy fizycznej, </w:t>
      </w:r>
      <w:r w:rsidRPr="00DF2211">
        <w:rPr>
          <w:lang w:bidi="en-US"/>
        </w:rPr>
        <w:br/>
        <w:t>jak i psychicznej.</w:t>
      </w:r>
    </w:p>
    <w:p w14:paraId="16A741DF" w14:textId="77777777" w:rsidR="00D22BEA" w:rsidRDefault="00D22BEA">
      <w:pPr>
        <w:spacing w:before="0" w:after="160" w:line="259" w:lineRule="auto"/>
        <w:jc w:val="left"/>
        <w:rPr>
          <w:lang w:bidi="en-US"/>
        </w:rPr>
      </w:pPr>
      <w:r>
        <w:rPr>
          <w:lang w:bidi="en-US"/>
        </w:rPr>
        <w:br w:type="page"/>
      </w:r>
    </w:p>
    <w:p w14:paraId="7034D5C9" w14:textId="33572AFC" w:rsidR="00D22BEA" w:rsidRDefault="00DF2211" w:rsidP="00D22BEA">
      <w:pPr>
        <w:ind w:firstLine="708"/>
        <w:rPr>
          <w:lang w:bidi="en-US"/>
        </w:rPr>
      </w:pPr>
      <w:r w:rsidRPr="00DF2211">
        <w:rPr>
          <w:lang w:bidi="en-US"/>
        </w:rPr>
        <w:lastRenderedPageBreak/>
        <w:t xml:space="preserve">W kolejnym pytaniu </w:t>
      </w:r>
      <w:r w:rsidRPr="00DF2211">
        <w:rPr>
          <w:b/>
          <w:lang w:bidi="en-US"/>
        </w:rPr>
        <w:t xml:space="preserve">66% </w:t>
      </w:r>
      <w:r w:rsidRPr="00DF2211">
        <w:rPr>
          <w:lang w:bidi="en-US"/>
        </w:rPr>
        <w:t>uczniów klas 4-6 oraz</w:t>
      </w:r>
      <w:r w:rsidRPr="00DF2211">
        <w:rPr>
          <w:b/>
          <w:lang w:bidi="en-US"/>
        </w:rPr>
        <w:t xml:space="preserve"> 51% </w:t>
      </w:r>
      <w:r w:rsidRPr="00DF2211">
        <w:rPr>
          <w:lang w:bidi="en-US"/>
        </w:rPr>
        <w:t xml:space="preserve">uczniów klas 7-8 i </w:t>
      </w:r>
      <w:r w:rsidRPr="00DF2211">
        <w:rPr>
          <w:b/>
          <w:bCs/>
          <w:lang w:bidi="en-US"/>
        </w:rPr>
        <w:t xml:space="preserve">81% </w:t>
      </w:r>
      <w:r w:rsidRPr="00DF2211">
        <w:rPr>
          <w:lang w:bidi="en-US"/>
        </w:rPr>
        <w:t>uczniów SPP deklaruje, że</w:t>
      </w:r>
      <w:r w:rsidRPr="00DF2211">
        <w:rPr>
          <w:b/>
          <w:lang w:bidi="en-US"/>
        </w:rPr>
        <w:t xml:space="preserve"> nie są ofiarami przemocy ze strony innych uczniów.</w:t>
      </w:r>
      <w:r w:rsidRPr="00DF2211">
        <w:rPr>
          <w:lang w:bidi="en-US"/>
        </w:rPr>
        <w:t xml:space="preserve"> </w:t>
      </w:r>
      <w:r w:rsidR="00A52546">
        <w:rPr>
          <w:lang w:bidi="en-US"/>
        </w:rPr>
        <w:br/>
      </w:r>
      <w:r w:rsidRPr="00DF2211">
        <w:rPr>
          <w:lang w:bidi="en-US"/>
        </w:rPr>
        <w:t>Część uczniów przyznaje, że</w:t>
      </w:r>
      <w:r w:rsidRPr="00DF2211">
        <w:rPr>
          <w:b/>
          <w:lang w:bidi="en-US"/>
        </w:rPr>
        <w:t xml:space="preserve"> kilka razy w roku</w:t>
      </w:r>
      <w:r w:rsidRPr="00DF2211">
        <w:rPr>
          <w:lang w:bidi="en-US"/>
        </w:rPr>
        <w:t xml:space="preserve"> (SP 4-6 – 19%; SP 7-8 – 23%; SPP- 5%) </w:t>
      </w:r>
      <w:r w:rsidR="00A52546">
        <w:rPr>
          <w:lang w:bidi="en-US"/>
        </w:rPr>
        <w:br/>
      </w:r>
      <w:r w:rsidRPr="00DF2211">
        <w:rPr>
          <w:lang w:bidi="en-US"/>
        </w:rPr>
        <w:t xml:space="preserve">oraz </w:t>
      </w:r>
      <w:r w:rsidRPr="00DF2211">
        <w:rPr>
          <w:b/>
          <w:lang w:bidi="en-US"/>
        </w:rPr>
        <w:t xml:space="preserve">kilka razy w miesiącu </w:t>
      </w:r>
      <w:r w:rsidRPr="00DF2211">
        <w:rPr>
          <w:lang w:bidi="en-US"/>
        </w:rPr>
        <w:t>(SP 4-6 – 7%; SP 7-8 – 15%, SPP- 5%) doświadczają w szkole przemocy ze strony swoich kolegów lub koleżanek. Pewna część uczniów deklaruje,</w:t>
      </w:r>
      <w:r w:rsidR="00BB1172">
        <w:rPr>
          <w:lang w:bidi="en-US"/>
        </w:rPr>
        <w:t xml:space="preserve">                                 </w:t>
      </w:r>
      <w:r w:rsidRPr="00DF2211">
        <w:rPr>
          <w:lang w:bidi="en-US"/>
        </w:rPr>
        <w:t xml:space="preserve"> że doświadcza przemocy rówieśniczej w szkole </w:t>
      </w:r>
      <w:r w:rsidRPr="00DF2211">
        <w:rPr>
          <w:b/>
          <w:lang w:bidi="en-US"/>
        </w:rPr>
        <w:t xml:space="preserve">kilka razy w tygodniu </w:t>
      </w:r>
      <w:r w:rsidRPr="00DF2211">
        <w:rPr>
          <w:lang w:bidi="en-US"/>
        </w:rPr>
        <w:t xml:space="preserve">(SP 4-6 – 6%; </w:t>
      </w:r>
      <w:r w:rsidR="00A52546">
        <w:rPr>
          <w:lang w:bidi="en-US"/>
        </w:rPr>
        <w:br/>
      </w:r>
      <w:r w:rsidRPr="00DF2211">
        <w:rPr>
          <w:lang w:bidi="en-US"/>
        </w:rPr>
        <w:t>SP 7-8 – 11%, SPP- 5%) lub</w:t>
      </w:r>
      <w:r w:rsidRPr="00DF2211">
        <w:rPr>
          <w:b/>
          <w:lang w:bidi="en-US"/>
        </w:rPr>
        <w:t xml:space="preserve"> nawet codziennie </w:t>
      </w:r>
      <w:r w:rsidRPr="00DF2211">
        <w:rPr>
          <w:lang w:bidi="en-US"/>
        </w:rPr>
        <w:t>(SP 4-6 – 2%; SPP- 3%).</w:t>
      </w:r>
      <w:bookmarkEnd w:id="383"/>
      <w:bookmarkEnd w:id="384"/>
      <w:bookmarkEnd w:id="385"/>
    </w:p>
    <w:p w14:paraId="52A6E54A" w14:textId="1731E542" w:rsidR="00DF2211" w:rsidRPr="00D22BEA" w:rsidRDefault="00DF2211" w:rsidP="00D22BEA">
      <w:pPr>
        <w:ind w:firstLine="708"/>
        <w:rPr>
          <w:lang w:bidi="en-US"/>
        </w:rPr>
      </w:pPr>
      <w:r w:rsidRPr="00DF2211">
        <w:rPr>
          <w:lang w:bidi="en-US"/>
        </w:rPr>
        <w:t xml:space="preserve">W przeprowadzonej ankiecie zbadano również, w jaki sposób czas wolny spędzają uczniowie szkół podstawowych na terenie Gminy Reszel. </w:t>
      </w:r>
    </w:p>
    <w:p w14:paraId="67B726AA" w14:textId="1101343F" w:rsidR="00DF2211" w:rsidRPr="00DF2211" w:rsidRDefault="00DF2211" w:rsidP="00DF2211">
      <w:pPr>
        <w:ind w:firstLine="708"/>
        <w:rPr>
          <w:b/>
          <w:bCs/>
          <w:lang w:bidi="en-US"/>
        </w:rPr>
      </w:pPr>
      <w:r w:rsidRPr="00DF2211">
        <w:rPr>
          <w:lang w:bidi="en-US"/>
        </w:rPr>
        <w:t xml:space="preserve">Jak wynika z przeprowadzonych badań uczniowie znaczą część swojego czasu przeznaczają na oglądanie telewizji. Najwięcej </w:t>
      </w:r>
      <w:r w:rsidRPr="00DF2211">
        <w:rPr>
          <w:b/>
          <w:bCs/>
          <w:lang w:bidi="en-US"/>
        </w:rPr>
        <w:t>uczniów spędza przed telewizorem około godziny dziennie (SP 4-6: 48%, SP 7-8: 41%, SPP- 19%).</w:t>
      </w:r>
      <w:r w:rsidRPr="00DF2211">
        <w:rPr>
          <w:lang w:bidi="en-US"/>
        </w:rPr>
        <w:t xml:space="preserve"> Jednakże, znaczna część uczniów ogląda telewizję nawet </w:t>
      </w:r>
      <w:r w:rsidRPr="00DF2211">
        <w:rPr>
          <w:b/>
          <w:bCs/>
          <w:lang w:bidi="en-US"/>
        </w:rPr>
        <w:t>od 2 do 3 godzin dziennie (SP 4-6: 39%, SP 7-8: 27%, SPP- 17%).</w:t>
      </w:r>
      <w:r w:rsidRPr="00DF2211">
        <w:rPr>
          <w:lang w:bidi="en-US"/>
        </w:rPr>
        <w:t xml:space="preserve"> Relatywnie niewielki odsetek uczniów </w:t>
      </w:r>
      <w:r w:rsidRPr="00DF2211">
        <w:rPr>
          <w:b/>
          <w:bCs/>
          <w:lang w:bidi="en-US"/>
        </w:rPr>
        <w:t xml:space="preserve">ogląda telewizję powyżej 4 godzin dziennie </w:t>
      </w:r>
      <w:r w:rsidR="00A52546">
        <w:rPr>
          <w:b/>
          <w:bCs/>
          <w:lang w:bidi="en-US"/>
        </w:rPr>
        <w:br/>
      </w:r>
      <w:r w:rsidRPr="00DF2211">
        <w:rPr>
          <w:b/>
          <w:bCs/>
          <w:lang w:bidi="en-US"/>
        </w:rPr>
        <w:t>(SP 4-6: 6%, SP 7-8: 6%, SPP- 3%).</w:t>
      </w:r>
    </w:p>
    <w:p w14:paraId="78533F57" w14:textId="57119983" w:rsidR="00DF2211" w:rsidRPr="00700ACE" w:rsidRDefault="00D22BEA" w:rsidP="00D22BEA">
      <w:pPr>
        <w:pStyle w:val="Legenda"/>
        <w:rPr>
          <w:rFonts w:ascii="Cambria" w:eastAsia="Calibri" w:hAnsi="Cambria" w:cs="Times New Roman"/>
          <w:b/>
          <w:bCs/>
          <w:i w:val="0"/>
          <w:iCs w:val="0"/>
          <w:sz w:val="22"/>
          <w:szCs w:val="22"/>
          <w:lang w:bidi="en-US"/>
        </w:rPr>
      </w:pPr>
      <w:bookmarkStart w:id="386" w:name="_Toc62044965"/>
      <w:r w:rsidRPr="00700ACE">
        <w:rPr>
          <w:sz w:val="22"/>
          <w:szCs w:val="22"/>
        </w:rPr>
        <w:t xml:space="preserve">Wykres </w:t>
      </w:r>
      <w:r w:rsidRPr="00700ACE">
        <w:rPr>
          <w:sz w:val="22"/>
          <w:szCs w:val="22"/>
        </w:rPr>
        <w:fldChar w:fldCharType="begin"/>
      </w:r>
      <w:r w:rsidRPr="00700ACE">
        <w:rPr>
          <w:sz w:val="22"/>
          <w:szCs w:val="22"/>
        </w:rPr>
        <w:instrText xml:space="preserve"> SEQ Wykres \* ARABIC </w:instrText>
      </w:r>
      <w:r w:rsidRPr="00700ACE">
        <w:rPr>
          <w:sz w:val="22"/>
          <w:szCs w:val="22"/>
        </w:rPr>
        <w:fldChar w:fldCharType="separate"/>
      </w:r>
      <w:r w:rsidR="00B41A2D">
        <w:rPr>
          <w:noProof/>
          <w:sz w:val="22"/>
          <w:szCs w:val="22"/>
        </w:rPr>
        <w:t>39</w:t>
      </w:r>
      <w:r w:rsidRPr="00700ACE">
        <w:rPr>
          <w:sz w:val="22"/>
          <w:szCs w:val="22"/>
        </w:rPr>
        <w:fldChar w:fldCharType="end"/>
      </w:r>
      <w:r w:rsidRPr="00700ACE">
        <w:rPr>
          <w:sz w:val="22"/>
          <w:szCs w:val="22"/>
        </w:rPr>
        <w:t>. Ile czasu dziennie przeznaczasz na oglądanie telewizji?</w:t>
      </w:r>
      <w:bookmarkEnd w:id="386"/>
    </w:p>
    <w:p w14:paraId="2CB1E8EA" w14:textId="77777777" w:rsidR="00DF2211" w:rsidRPr="00DF2211" w:rsidRDefault="00DF2211" w:rsidP="00DF2211">
      <w:pPr>
        <w:tabs>
          <w:tab w:val="left" w:pos="8931"/>
        </w:tabs>
        <w:spacing w:after="120"/>
        <w:jc w:val="left"/>
        <w:rPr>
          <w:rFonts w:ascii="Cambria" w:eastAsia="Times New Roman" w:hAnsi="Cambria" w:cs="Times New Roman"/>
          <w:caps/>
          <w:color w:val="632423"/>
          <w:spacing w:val="20"/>
          <w:sz w:val="28"/>
          <w:szCs w:val="28"/>
          <w:lang w:bidi="en-US"/>
        </w:rPr>
      </w:pPr>
      <w:r w:rsidRPr="00DF2211">
        <w:rPr>
          <w:rFonts w:ascii="Cambria" w:eastAsia="Times New Roman" w:hAnsi="Cambria" w:cs="Times New Roman"/>
          <w:noProof/>
          <w:sz w:val="22"/>
          <w:lang w:eastAsia="pl-PL"/>
        </w:rPr>
        <w:drawing>
          <wp:inline distT="0" distB="0" distL="0" distR="0" wp14:anchorId="27B1466E" wp14:editId="56E79F16">
            <wp:extent cx="5760720" cy="3451860"/>
            <wp:effectExtent l="0" t="0" r="11430" b="15240"/>
            <wp:docPr id="90" name="Wykres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04119AC" w14:textId="77777777" w:rsidR="00DF2211" w:rsidRPr="00DF2211" w:rsidRDefault="00DF2211" w:rsidP="00DF2211">
      <w:pPr>
        <w:spacing w:before="0" w:after="200" w:line="276" w:lineRule="auto"/>
        <w:jc w:val="left"/>
        <w:rPr>
          <w:rFonts w:ascii="Cambria" w:eastAsia="Times New Roman" w:hAnsi="Cambria" w:cs="Times New Roman"/>
          <w:szCs w:val="24"/>
          <w:lang w:eastAsia="ar-SA" w:bidi="en-US"/>
        </w:rPr>
      </w:pPr>
      <w:r w:rsidRPr="00DF2211">
        <w:rPr>
          <w:rFonts w:ascii="Cambria" w:eastAsia="Times New Roman" w:hAnsi="Cambria" w:cs="Times New Roman"/>
          <w:szCs w:val="24"/>
          <w:lang w:eastAsia="ar-SA" w:bidi="en-US"/>
        </w:rPr>
        <w:br w:type="page"/>
      </w:r>
    </w:p>
    <w:p w14:paraId="5D559355" w14:textId="474F03E1" w:rsidR="00DF2211" w:rsidRPr="00700ACE" w:rsidRDefault="00DF2211" w:rsidP="00700ACE">
      <w:pPr>
        <w:ind w:firstLine="708"/>
        <w:rPr>
          <w:b/>
          <w:bCs/>
          <w:lang w:bidi="en-US"/>
        </w:rPr>
      </w:pPr>
      <w:r w:rsidRPr="00DF2211">
        <w:rPr>
          <w:lang w:eastAsia="ar-SA" w:bidi="en-US"/>
        </w:rPr>
        <w:lastRenderedPageBreak/>
        <w:t>Wśród</w:t>
      </w:r>
      <w:r w:rsidRPr="00DF2211">
        <w:rPr>
          <w:b/>
          <w:bCs/>
          <w:lang w:eastAsia="ar-SA" w:bidi="en-US"/>
        </w:rPr>
        <w:t xml:space="preserve"> najczęściej</w:t>
      </w:r>
      <w:r w:rsidRPr="00DF2211">
        <w:rPr>
          <w:lang w:eastAsia="ar-SA" w:bidi="en-US"/>
        </w:rPr>
        <w:t xml:space="preserve"> oglądanych programów uczniowie wymieniają </w:t>
      </w:r>
      <w:r w:rsidRPr="00DF2211">
        <w:rPr>
          <w:b/>
          <w:bCs/>
          <w:lang w:eastAsia="ar-SA" w:bidi="en-US"/>
        </w:rPr>
        <w:t xml:space="preserve">filmy i/lub seriale </w:t>
      </w:r>
      <w:r w:rsidRPr="00DF2211">
        <w:rPr>
          <w:b/>
          <w:bCs/>
          <w:lang w:bidi="en-US"/>
        </w:rPr>
        <w:t>(SP 4-6: 60%, SP 7-8: 50 %, SPP- 22%)</w:t>
      </w:r>
      <w:r w:rsidRPr="00DF2211">
        <w:rPr>
          <w:lang w:bidi="en-US"/>
        </w:rPr>
        <w:t xml:space="preserve">, a także </w:t>
      </w:r>
      <w:r w:rsidRPr="00DF2211">
        <w:rPr>
          <w:b/>
          <w:bCs/>
          <w:lang w:bidi="en-US"/>
        </w:rPr>
        <w:t>programy dokumentalne i edukacyjne (SP 4-6: 7%, SP 7-8: 4%, SPP- 3%)</w:t>
      </w:r>
      <w:r w:rsidRPr="00DF2211">
        <w:rPr>
          <w:lang w:bidi="en-US"/>
        </w:rPr>
        <w:t xml:space="preserve"> oraz </w:t>
      </w:r>
      <w:r w:rsidRPr="00DF2211">
        <w:rPr>
          <w:b/>
          <w:bCs/>
          <w:lang w:bidi="en-US"/>
        </w:rPr>
        <w:t xml:space="preserve">programy rozrywkowe (SP 4-6: 7%, SP 7-8: 4%, SPP: 2%) oraz wiadomości oraz serwisy informacyjne (SP 4-6: 6%, SP 7-8: 2%; </w:t>
      </w:r>
      <w:r w:rsidR="00A52546">
        <w:rPr>
          <w:b/>
          <w:bCs/>
          <w:lang w:bidi="en-US"/>
        </w:rPr>
        <w:br/>
      </w:r>
      <w:r w:rsidRPr="00DF2211">
        <w:rPr>
          <w:b/>
          <w:bCs/>
          <w:lang w:bidi="en-US"/>
        </w:rPr>
        <w:t>SPP- 7%).</w:t>
      </w:r>
      <w:r w:rsidRPr="00DF2211">
        <w:rPr>
          <w:lang w:bidi="en-US"/>
        </w:rPr>
        <w:t xml:space="preserve"> Pewien odsetek uczniów deklaruje, że </w:t>
      </w:r>
      <w:r w:rsidRPr="00DF2211">
        <w:rPr>
          <w:b/>
          <w:bCs/>
          <w:lang w:bidi="en-US"/>
        </w:rPr>
        <w:t xml:space="preserve">nie ogląda telewizji (SP 4-6: 4%, </w:t>
      </w:r>
      <w:r w:rsidR="00A52546">
        <w:rPr>
          <w:b/>
          <w:bCs/>
          <w:lang w:bidi="en-US"/>
        </w:rPr>
        <w:br/>
      </w:r>
      <w:r w:rsidRPr="00DF2211">
        <w:rPr>
          <w:b/>
          <w:bCs/>
          <w:lang w:bidi="en-US"/>
        </w:rPr>
        <w:t>SP 7-8: 24%, SPP: 57%).</w:t>
      </w:r>
    </w:p>
    <w:p w14:paraId="37021B8A" w14:textId="0962AD0B" w:rsidR="00DF2211" w:rsidRPr="00DF2211" w:rsidRDefault="00DF2211" w:rsidP="00DF2211">
      <w:pPr>
        <w:ind w:firstLine="708"/>
        <w:rPr>
          <w:lang w:eastAsia="ar-SA" w:bidi="en-US"/>
        </w:rPr>
      </w:pPr>
      <w:r w:rsidRPr="00DF2211">
        <w:rPr>
          <w:lang w:eastAsia="ar-SA" w:bidi="en-US"/>
        </w:rPr>
        <w:t xml:space="preserve">Następnie zapytano uczniów ile czasu dziennie korzystają z telefonu. </w:t>
      </w:r>
      <w:r w:rsidRPr="00DF2211">
        <w:rPr>
          <w:lang w:eastAsia="ar-SA" w:bidi="en-US"/>
        </w:rPr>
        <w:br/>
        <w:t xml:space="preserve">Jak się okazuje, </w:t>
      </w:r>
      <w:r w:rsidRPr="00DF2211">
        <w:rPr>
          <w:b/>
          <w:bCs/>
          <w:lang w:eastAsia="ar-SA" w:bidi="en-US"/>
        </w:rPr>
        <w:t>34% uczniów klas 4-6 oraz 38% uczniów klas 7-8 i 31% uczniów SPP korzysta z telefonu od 2 do 3 godzin dziennie.</w:t>
      </w:r>
      <w:r w:rsidRPr="00DF2211">
        <w:rPr>
          <w:lang w:eastAsia="ar-SA" w:bidi="en-US"/>
        </w:rPr>
        <w:t xml:space="preserve"> Niepokój budzi fakt, iż </w:t>
      </w:r>
      <w:r w:rsidRPr="00DF2211">
        <w:rPr>
          <w:b/>
          <w:bCs/>
          <w:lang w:eastAsia="ar-SA" w:bidi="en-US"/>
        </w:rPr>
        <w:t xml:space="preserve">26% uczniów </w:t>
      </w:r>
      <w:r w:rsidR="00A52546">
        <w:rPr>
          <w:b/>
          <w:bCs/>
          <w:lang w:eastAsia="ar-SA" w:bidi="en-US"/>
        </w:rPr>
        <w:br/>
      </w:r>
      <w:r w:rsidRPr="00DF2211">
        <w:rPr>
          <w:b/>
          <w:bCs/>
          <w:lang w:eastAsia="ar-SA" w:bidi="en-US"/>
        </w:rPr>
        <w:t xml:space="preserve">klas 4-6 oraz aż 42% uczniów klas 7-8 i 60% uczniów SPP </w:t>
      </w:r>
      <w:r w:rsidRPr="00DF2211">
        <w:rPr>
          <w:lang w:eastAsia="ar-SA" w:bidi="en-US"/>
        </w:rPr>
        <w:t xml:space="preserve">deklaruje, że korzysta z telefonu </w:t>
      </w:r>
      <w:r w:rsidRPr="00DF2211">
        <w:rPr>
          <w:b/>
          <w:bCs/>
          <w:lang w:eastAsia="ar-SA" w:bidi="en-US"/>
        </w:rPr>
        <w:t>4 i więcej godzin dziennie</w:t>
      </w:r>
      <w:r w:rsidRPr="00DF2211">
        <w:rPr>
          <w:lang w:eastAsia="ar-SA" w:bidi="en-US"/>
        </w:rPr>
        <w:t>. Kolejno, uczniowie w ten sposób spędzają czas</w:t>
      </w:r>
      <w:r w:rsidRPr="00DF2211">
        <w:rPr>
          <w:b/>
          <w:bCs/>
          <w:lang w:eastAsia="ar-SA" w:bidi="en-US"/>
        </w:rPr>
        <w:t xml:space="preserve"> około godziny </w:t>
      </w:r>
      <w:r w:rsidR="00A52546">
        <w:rPr>
          <w:b/>
          <w:bCs/>
          <w:lang w:eastAsia="ar-SA" w:bidi="en-US"/>
        </w:rPr>
        <w:br/>
      </w:r>
      <w:r w:rsidRPr="00DF2211">
        <w:rPr>
          <w:b/>
          <w:bCs/>
          <w:lang w:eastAsia="ar-SA" w:bidi="en-US"/>
        </w:rPr>
        <w:t>(SP 4-6: 35%, SP 7-8: 18%; SPP: 9%).</w:t>
      </w:r>
      <w:r w:rsidRPr="00DF2211">
        <w:rPr>
          <w:lang w:eastAsia="ar-SA" w:bidi="en-US"/>
        </w:rPr>
        <w:t xml:space="preserve"> Nieznaczny odsetek uczniów przyznaje,</w:t>
      </w:r>
      <w:r w:rsidR="00BB1172">
        <w:rPr>
          <w:lang w:eastAsia="ar-SA" w:bidi="en-US"/>
        </w:rPr>
        <w:t xml:space="preserve">                                      </w:t>
      </w:r>
      <w:r w:rsidRPr="00DF2211">
        <w:rPr>
          <w:lang w:eastAsia="ar-SA" w:bidi="en-US"/>
        </w:rPr>
        <w:t xml:space="preserve"> że nie korzysta z telefonu: SP 4-6: 4%, SP 7-8: 1%. </w:t>
      </w:r>
    </w:p>
    <w:p w14:paraId="66E75A0B" w14:textId="3E5AD1A7" w:rsidR="00DF2211" w:rsidRPr="00700ACE" w:rsidRDefault="00700ACE" w:rsidP="00700ACE">
      <w:pPr>
        <w:pStyle w:val="Legenda"/>
        <w:rPr>
          <w:rFonts w:ascii="Cambria" w:eastAsia="Times New Roman" w:hAnsi="Cambria" w:cs="Times New Roman"/>
          <w:b/>
          <w:bCs/>
          <w:i w:val="0"/>
          <w:iCs w:val="0"/>
          <w:color w:val="4F81BD"/>
          <w:sz w:val="22"/>
          <w:szCs w:val="22"/>
          <w:lang w:eastAsia="ar-SA" w:bidi="en-US"/>
        </w:rPr>
      </w:pPr>
      <w:bookmarkStart w:id="387" w:name="_Toc62044966"/>
      <w:r w:rsidRPr="00700ACE">
        <w:rPr>
          <w:sz w:val="22"/>
          <w:szCs w:val="22"/>
        </w:rPr>
        <w:t xml:space="preserve">Wykres </w:t>
      </w:r>
      <w:r w:rsidRPr="00700ACE">
        <w:rPr>
          <w:sz w:val="22"/>
          <w:szCs w:val="22"/>
        </w:rPr>
        <w:fldChar w:fldCharType="begin"/>
      </w:r>
      <w:r w:rsidRPr="00700ACE">
        <w:rPr>
          <w:sz w:val="22"/>
          <w:szCs w:val="22"/>
        </w:rPr>
        <w:instrText xml:space="preserve"> SEQ Wykres \* ARABIC </w:instrText>
      </w:r>
      <w:r w:rsidRPr="00700ACE">
        <w:rPr>
          <w:sz w:val="22"/>
          <w:szCs w:val="22"/>
        </w:rPr>
        <w:fldChar w:fldCharType="separate"/>
      </w:r>
      <w:r w:rsidR="00B41A2D">
        <w:rPr>
          <w:noProof/>
          <w:sz w:val="22"/>
          <w:szCs w:val="22"/>
        </w:rPr>
        <w:t>40</w:t>
      </w:r>
      <w:r w:rsidRPr="00700ACE">
        <w:rPr>
          <w:sz w:val="22"/>
          <w:szCs w:val="22"/>
        </w:rPr>
        <w:fldChar w:fldCharType="end"/>
      </w:r>
      <w:r w:rsidRPr="00700ACE">
        <w:rPr>
          <w:sz w:val="22"/>
          <w:szCs w:val="22"/>
        </w:rPr>
        <w:t>. Ile czasu dziennie korzystasz z telefonu?</w:t>
      </w:r>
      <w:bookmarkEnd w:id="387"/>
    </w:p>
    <w:p w14:paraId="56BBA0E5" w14:textId="4E20799A" w:rsidR="00DF2211" w:rsidRPr="00AB2E02" w:rsidRDefault="00DF2211" w:rsidP="00DF2211">
      <w:pPr>
        <w:spacing w:before="0" w:after="200" w:line="276" w:lineRule="auto"/>
        <w:jc w:val="left"/>
        <w:rPr>
          <w:rFonts w:ascii="Cambria" w:eastAsia="Times New Roman" w:hAnsi="Cambria" w:cs="Times New Roman"/>
          <w:caps/>
          <w:color w:val="632423"/>
          <w:spacing w:val="20"/>
          <w:sz w:val="28"/>
          <w:szCs w:val="28"/>
          <w:lang w:bidi="en-US"/>
        </w:rPr>
      </w:pPr>
      <w:r w:rsidRPr="00DF2211">
        <w:rPr>
          <w:rFonts w:cs="Times New Roman"/>
          <w:noProof/>
          <w:sz w:val="28"/>
          <w:szCs w:val="28"/>
        </w:rPr>
        <w:drawing>
          <wp:inline distT="0" distB="0" distL="0" distR="0" wp14:anchorId="4791B340" wp14:editId="3B966941">
            <wp:extent cx="5661660" cy="4678045"/>
            <wp:effectExtent l="0" t="0" r="15240" b="8255"/>
            <wp:docPr id="81" name="Wykres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0C49CF9" w14:textId="33CF165A" w:rsidR="00DF2211" w:rsidRPr="00700ACE" w:rsidRDefault="00DF2211" w:rsidP="00700ACE">
      <w:pPr>
        <w:ind w:firstLine="708"/>
        <w:rPr>
          <w:rFonts w:eastAsia="Times New Roman"/>
          <w:lang w:eastAsia="ar-SA" w:bidi="en-US"/>
        </w:rPr>
      </w:pPr>
      <w:r w:rsidRPr="00DF2211">
        <w:rPr>
          <w:lang w:bidi="en-US"/>
        </w:rPr>
        <w:lastRenderedPageBreak/>
        <w:t xml:space="preserve">Korzystając z telefonu uczniowie </w:t>
      </w:r>
      <w:r w:rsidRPr="00DF2211">
        <w:rPr>
          <w:b/>
          <w:bCs/>
          <w:lang w:bidi="en-US"/>
        </w:rPr>
        <w:t>najczęściej spędzają czas na czatach oraz portalach społecznościowych (</w:t>
      </w:r>
      <w:r w:rsidRPr="00DF2211">
        <w:rPr>
          <w:rFonts w:eastAsia="Times New Roman"/>
          <w:b/>
          <w:bCs/>
          <w:lang w:eastAsia="ar-SA" w:bidi="en-US"/>
        </w:rPr>
        <w:t>SP 4-6: 25%, SP 7-8: 30%; SPP- 33%)</w:t>
      </w:r>
      <w:r w:rsidRPr="00DF2211">
        <w:rPr>
          <w:lang w:bidi="en-US"/>
        </w:rPr>
        <w:t xml:space="preserve">, a także </w:t>
      </w:r>
      <w:r w:rsidRPr="00DF2211">
        <w:rPr>
          <w:b/>
          <w:bCs/>
          <w:lang w:bidi="en-US"/>
        </w:rPr>
        <w:t>oglądając czytając e-booki (</w:t>
      </w:r>
      <w:r w:rsidRPr="00DF2211">
        <w:rPr>
          <w:rFonts w:eastAsia="Times New Roman"/>
          <w:b/>
          <w:bCs/>
          <w:lang w:eastAsia="ar-SA" w:bidi="en-US"/>
        </w:rPr>
        <w:t>SP 4-6: 18%, SP 7-8: 13%, SPP- 5%)</w:t>
      </w:r>
      <w:r w:rsidRPr="00DF2211">
        <w:rPr>
          <w:rFonts w:eastAsia="Times New Roman"/>
          <w:lang w:eastAsia="ar-SA" w:bidi="en-US"/>
        </w:rPr>
        <w:t xml:space="preserve"> oraz </w:t>
      </w:r>
      <w:r w:rsidRPr="00DF2211">
        <w:rPr>
          <w:b/>
          <w:bCs/>
          <w:lang w:bidi="en-US"/>
        </w:rPr>
        <w:t>korzystając z różnego rodzaju aplikacji (</w:t>
      </w:r>
      <w:r w:rsidRPr="00DF2211">
        <w:rPr>
          <w:rFonts w:eastAsia="Times New Roman"/>
          <w:b/>
          <w:bCs/>
          <w:lang w:eastAsia="ar-SA" w:bidi="en-US"/>
        </w:rPr>
        <w:t>SP4-6: 10%, SP 7-8: 12%; SPP: 9%)</w:t>
      </w:r>
      <w:r w:rsidRPr="00DF2211">
        <w:rPr>
          <w:lang w:bidi="en-US"/>
        </w:rPr>
        <w:t xml:space="preserve">. Część uczniów używa </w:t>
      </w:r>
      <w:r w:rsidRPr="00DF2211">
        <w:rPr>
          <w:b/>
          <w:bCs/>
          <w:lang w:bidi="en-US"/>
        </w:rPr>
        <w:t xml:space="preserve">telefonu </w:t>
      </w:r>
      <w:r w:rsidR="00A52546">
        <w:rPr>
          <w:b/>
          <w:bCs/>
          <w:lang w:bidi="en-US"/>
        </w:rPr>
        <w:br/>
      </w:r>
      <w:r w:rsidRPr="00DF2211">
        <w:rPr>
          <w:b/>
          <w:bCs/>
          <w:lang w:bidi="en-US"/>
        </w:rPr>
        <w:t xml:space="preserve">do </w:t>
      </w:r>
      <w:r w:rsidRPr="00DF2211">
        <w:rPr>
          <w:rFonts w:eastAsia="Times New Roman"/>
          <w:b/>
          <w:bCs/>
          <w:lang w:eastAsia="ar-SA" w:bidi="en-US"/>
        </w:rPr>
        <w:t xml:space="preserve">oglądania śmiesznych filmików i obrazków </w:t>
      </w:r>
      <w:r w:rsidRPr="00DF2211">
        <w:rPr>
          <w:b/>
          <w:bCs/>
          <w:lang w:bidi="en-US"/>
        </w:rPr>
        <w:t>(</w:t>
      </w:r>
      <w:r w:rsidRPr="00DF2211">
        <w:rPr>
          <w:rFonts w:eastAsia="Times New Roman"/>
          <w:b/>
          <w:bCs/>
          <w:lang w:eastAsia="ar-SA" w:bidi="en-US"/>
        </w:rPr>
        <w:t>SP 4-6: 6%, SP 7-8: 7%, SPP: 12%)</w:t>
      </w:r>
      <w:r w:rsidRPr="00DF2211">
        <w:rPr>
          <w:rFonts w:eastAsia="Times New Roman"/>
          <w:lang w:eastAsia="ar-SA" w:bidi="en-US"/>
        </w:rPr>
        <w:t xml:space="preserve"> </w:t>
      </w:r>
      <w:r w:rsidR="00A52546">
        <w:rPr>
          <w:rFonts w:eastAsia="Times New Roman"/>
          <w:lang w:eastAsia="ar-SA" w:bidi="en-US"/>
        </w:rPr>
        <w:br/>
      </w:r>
      <w:r w:rsidRPr="00DF2211">
        <w:rPr>
          <w:lang w:bidi="en-US"/>
        </w:rPr>
        <w:t xml:space="preserve">lub </w:t>
      </w:r>
      <w:bookmarkStart w:id="388" w:name="_Toc53085259"/>
      <w:r w:rsidRPr="00DF2211">
        <w:rPr>
          <w:rFonts w:eastAsia="Times New Roman"/>
          <w:lang w:eastAsia="ar-SA" w:bidi="en-US"/>
        </w:rPr>
        <w:t xml:space="preserve">też </w:t>
      </w:r>
      <w:r w:rsidRPr="00DF2211">
        <w:rPr>
          <w:b/>
          <w:bCs/>
          <w:lang w:bidi="en-US"/>
        </w:rPr>
        <w:t>słuchania muzyki (</w:t>
      </w:r>
      <w:r w:rsidRPr="00DF2211">
        <w:rPr>
          <w:rFonts w:eastAsia="Times New Roman"/>
          <w:b/>
          <w:bCs/>
          <w:lang w:eastAsia="ar-SA" w:bidi="en-US"/>
        </w:rPr>
        <w:t>SP 4-6: 1%, SP 7-8: 1%; SPP: 3%)</w:t>
      </w:r>
      <w:bookmarkEnd w:id="388"/>
      <w:r w:rsidRPr="00DF2211">
        <w:rPr>
          <w:rFonts w:ascii="Calibri" w:hAnsi="Calibri"/>
          <w:sz w:val="22"/>
          <w:lang w:bidi="en-US"/>
        </w:rPr>
        <w:tab/>
      </w:r>
    </w:p>
    <w:p w14:paraId="1ECBF6F1" w14:textId="5F05EC4C" w:rsidR="00DF2211" w:rsidRPr="00DF2211" w:rsidRDefault="00DF2211" w:rsidP="00700ACE">
      <w:pPr>
        <w:ind w:firstLine="708"/>
        <w:rPr>
          <w:lang w:bidi="en-US"/>
        </w:rPr>
      </w:pPr>
      <w:r w:rsidRPr="00DF2211">
        <w:rPr>
          <w:b/>
          <w:bCs/>
          <w:lang w:bidi="en-US"/>
        </w:rPr>
        <w:t>Jak wynika z deklaracji uczniów, ich rodzice najczęściej wiedzą, w jaki sposób spędzają czas wolny</w:t>
      </w:r>
      <w:r w:rsidRPr="00DF2211">
        <w:rPr>
          <w:lang w:bidi="en-US"/>
        </w:rPr>
        <w:t xml:space="preserve">.  56% uczniów młodszych klas oraz 28% uczniów starszych klas SP </w:t>
      </w:r>
      <w:r w:rsidR="00A52546">
        <w:rPr>
          <w:lang w:bidi="en-US"/>
        </w:rPr>
        <w:br/>
      </w:r>
      <w:r w:rsidRPr="00DF2211">
        <w:rPr>
          <w:lang w:bidi="en-US"/>
        </w:rPr>
        <w:t xml:space="preserve">i 26% uczniów SPP deklaruje, że ich rodzice zawsze wiedzą, co robią w wolnym czasie. </w:t>
      </w:r>
      <w:r w:rsidR="00A52546">
        <w:rPr>
          <w:lang w:bidi="en-US"/>
        </w:rPr>
        <w:br/>
      </w:r>
      <w:r w:rsidRPr="00DF2211">
        <w:rPr>
          <w:lang w:bidi="en-US"/>
        </w:rPr>
        <w:t>Poza tym,  31% uczniów klas 4-6 oraz 51% uczniów klas 7-8 i 66% uczniów SPP przyznaje, że ich rodzice zwykle wiedzą, w jaki sposób spędzają oni czas wolny. Wynika z tego, że uczniowie ci podlegają najczęściej kontroli rodziców. Pozostali uczniowie odpowiedzieli, że ich rodzice czasami wiedzą (</w:t>
      </w:r>
      <w:r w:rsidRPr="00DF2211">
        <w:rPr>
          <w:rFonts w:eastAsia="Times New Roman"/>
          <w:lang w:eastAsia="ar-SA" w:bidi="en-US"/>
        </w:rPr>
        <w:t>SP4-6: 9%, SP 7-8: 15%; SPP: 7%)</w:t>
      </w:r>
      <w:r w:rsidRPr="00DF2211">
        <w:rPr>
          <w:lang w:bidi="en-US"/>
        </w:rPr>
        <w:t xml:space="preserve"> lub też nigdy nie wiedzą </w:t>
      </w:r>
      <w:r w:rsidR="00A52546">
        <w:rPr>
          <w:lang w:bidi="en-US"/>
        </w:rPr>
        <w:br/>
      </w:r>
      <w:r w:rsidRPr="00DF2211">
        <w:rPr>
          <w:lang w:bidi="en-US"/>
        </w:rPr>
        <w:t xml:space="preserve">(SP 4-6: 3%; </w:t>
      </w:r>
      <w:r w:rsidRPr="00DF2211">
        <w:rPr>
          <w:rFonts w:eastAsia="Times New Roman"/>
          <w:lang w:eastAsia="ar-SA" w:bidi="en-US"/>
        </w:rPr>
        <w:t>SP 7-8: 6%; SPP- 2%)</w:t>
      </w:r>
      <w:r w:rsidRPr="00DF2211">
        <w:rPr>
          <w:lang w:bidi="en-US"/>
        </w:rPr>
        <w:t>, co robią wolnym czasie.</w:t>
      </w:r>
    </w:p>
    <w:p w14:paraId="11CD2ECE" w14:textId="48EB6083" w:rsidR="00DF2211" w:rsidRPr="00DF2211" w:rsidRDefault="00DF2211" w:rsidP="00700ACE">
      <w:pPr>
        <w:ind w:firstLine="709"/>
        <w:rPr>
          <w:lang w:bidi="en-US"/>
        </w:rPr>
      </w:pPr>
      <w:r w:rsidRPr="00DF2211">
        <w:rPr>
          <w:lang w:bidi="en-US"/>
        </w:rPr>
        <w:t xml:space="preserve">Uczniowie z Gminy Reszel </w:t>
      </w:r>
      <w:r w:rsidRPr="00DF2211">
        <w:rPr>
          <w:b/>
          <w:bCs/>
          <w:lang w:bidi="en-US"/>
        </w:rPr>
        <w:t>najczęściej spędzają czas wolny w towarzystwie rodziny (</w:t>
      </w:r>
      <w:r w:rsidRPr="00DF2211">
        <w:rPr>
          <w:rFonts w:eastAsia="Times New Roman"/>
          <w:b/>
          <w:bCs/>
          <w:lang w:eastAsia="ar-SA" w:bidi="en-US"/>
        </w:rPr>
        <w:t>SP4-6: 50%, SP 7-8: 18%; SPP: 14%)</w:t>
      </w:r>
      <w:r w:rsidRPr="00DF2211">
        <w:rPr>
          <w:lang w:bidi="en-US"/>
        </w:rPr>
        <w:t xml:space="preserve"> lub też </w:t>
      </w:r>
      <w:r w:rsidRPr="00DF2211">
        <w:rPr>
          <w:b/>
          <w:bCs/>
          <w:lang w:bidi="en-US"/>
        </w:rPr>
        <w:t>w samotności (</w:t>
      </w:r>
      <w:r w:rsidRPr="00DF2211">
        <w:rPr>
          <w:rFonts w:eastAsia="Times New Roman"/>
          <w:b/>
          <w:bCs/>
          <w:lang w:eastAsia="ar-SA" w:bidi="en-US"/>
        </w:rPr>
        <w:t>SP 4-6: 14%, SP 7-8: 22%; SPP: 28%)</w:t>
      </w:r>
      <w:r w:rsidRPr="00DF2211">
        <w:rPr>
          <w:lang w:bidi="en-US"/>
        </w:rPr>
        <w:t xml:space="preserve">. Część uczniów spędza ten czas </w:t>
      </w:r>
      <w:r w:rsidRPr="00DF2211">
        <w:rPr>
          <w:b/>
          <w:bCs/>
          <w:lang w:bidi="en-US"/>
        </w:rPr>
        <w:t>ze znajomymi z klasy/szkoły (</w:t>
      </w:r>
      <w:r w:rsidRPr="00DF2211">
        <w:rPr>
          <w:rFonts w:eastAsia="Times New Roman"/>
          <w:b/>
          <w:bCs/>
          <w:lang w:eastAsia="ar-SA" w:bidi="en-US"/>
        </w:rPr>
        <w:t xml:space="preserve">SP 4-6: 20%, </w:t>
      </w:r>
      <w:r w:rsidR="00A52546">
        <w:rPr>
          <w:rFonts w:eastAsia="Times New Roman"/>
          <w:b/>
          <w:bCs/>
          <w:lang w:eastAsia="ar-SA" w:bidi="en-US"/>
        </w:rPr>
        <w:br/>
      </w:r>
      <w:r w:rsidRPr="00DF2211">
        <w:rPr>
          <w:rFonts w:eastAsia="Times New Roman"/>
          <w:b/>
          <w:bCs/>
          <w:lang w:eastAsia="ar-SA" w:bidi="en-US"/>
        </w:rPr>
        <w:t>SP 7-8: 33%; SPP: 14%</w:t>
      </w:r>
      <w:r w:rsidRPr="00DF2211">
        <w:rPr>
          <w:rFonts w:eastAsia="Times New Roman"/>
          <w:lang w:eastAsia="ar-SA" w:bidi="en-US"/>
        </w:rPr>
        <w:t>)</w:t>
      </w:r>
      <w:r w:rsidRPr="00DF2211">
        <w:rPr>
          <w:lang w:bidi="en-US"/>
        </w:rPr>
        <w:t xml:space="preserve"> albo </w:t>
      </w:r>
      <w:r w:rsidRPr="00DF2211">
        <w:rPr>
          <w:b/>
          <w:bCs/>
          <w:lang w:bidi="en-US"/>
        </w:rPr>
        <w:t>ze znajomymi spoza klasy/szkoły (</w:t>
      </w:r>
      <w:r w:rsidRPr="00DF2211">
        <w:rPr>
          <w:rFonts w:eastAsia="Times New Roman"/>
          <w:b/>
          <w:bCs/>
          <w:lang w:eastAsia="ar-SA" w:bidi="en-US"/>
        </w:rPr>
        <w:t xml:space="preserve">SP 4-6: 13%, </w:t>
      </w:r>
      <w:r w:rsidR="00A52546">
        <w:rPr>
          <w:rFonts w:eastAsia="Times New Roman"/>
          <w:b/>
          <w:bCs/>
          <w:lang w:eastAsia="ar-SA" w:bidi="en-US"/>
        </w:rPr>
        <w:br/>
      </w:r>
      <w:r w:rsidRPr="00DF2211">
        <w:rPr>
          <w:rFonts w:eastAsia="Times New Roman"/>
          <w:b/>
          <w:bCs/>
          <w:lang w:eastAsia="ar-SA" w:bidi="en-US"/>
        </w:rPr>
        <w:t>SP 7-8: 20%; SPP: 36%)</w:t>
      </w:r>
      <w:r w:rsidRPr="00DF2211">
        <w:rPr>
          <w:lang w:bidi="en-US"/>
        </w:rPr>
        <w:t xml:space="preserve">, czy też z </w:t>
      </w:r>
      <w:r w:rsidRPr="00DF2211">
        <w:rPr>
          <w:b/>
          <w:bCs/>
          <w:lang w:bidi="en-US"/>
        </w:rPr>
        <w:t>innymi osobami</w:t>
      </w:r>
      <w:r w:rsidRPr="00DF2211">
        <w:rPr>
          <w:lang w:bidi="en-US"/>
        </w:rPr>
        <w:t xml:space="preserve"> niż wymienione w ankiecie </w:t>
      </w:r>
      <w:r w:rsidR="00A52546">
        <w:rPr>
          <w:lang w:bidi="en-US"/>
        </w:rPr>
        <w:br/>
      </w:r>
      <w:r w:rsidRPr="00DF2211">
        <w:rPr>
          <w:lang w:bidi="en-US"/>
        </w:rPr>
        <w:t>(</w:t>
      </w:r>
      <w:r w:rsidRPr="00DF2211">
        <w:rPr>
          <w:rFonts w:eastAsia="Times New Roman"/>
          <w:b/>
          <w:bCs/>
          <w:lang w:eastAsia="ar-SA" w:bidi="en-US"/>
        </w:rPr>
        <w:t>SP 4-6: 3%, SP 7-8: 7%; SPP- 9%)</w:t>
      </w:r>
      <w:r w:rsidRPr="00DF2211">
        <w:rPr>
          <w:b/>
          <w:bCs/>
          <w:lang w:bidi="en-US"/>
        </w:rPr>
        <w:t>.</w:t>
      </w:r>
      <w:r w:rsidRPr="00DF2211">
        <w:rPr>
          <w:lang w:bidi="en-US"/>
        </w:rPr>
        <w:t xml:space="preserve"> </w:t>
      </w:r>
    </w:p>
    <w:p w14:paraId="3A0C66B3" w14:textId="2E611194" w:rsidR="00DF2211" w:rsidRPr="00DF2211" w:rsidRDefault="00DF2211" w:rsidP="00DF2211">
      <w:pPr>
        <w:spacing w:before="0" w:after="200" w:line="240" w:lineRule="auto"/>
        <w:jc w:val="left"/>
        <w:rPr>
          <w:rFonts w:ascii="Calibri" w:eastAsia="Calibri" w:hAnsi="Calibri" w:cs="Times New Roman"/>
          <w:b/>
          <w:bCs/>
          <w:color w:val="4F81BD"/>
          <w:sz w:val="22"/>
          <w:lang w:bidi="en-US"/>
        </w:rPr>
      </w:pPr>
    </w:p>
    <w:p w14:paraId="08CCAE22" w14:textId="77777777" w:rsidR="00DF2211" w:rsidRPr="00DF2211" w:rsidRDefault="00DF2211" w:rsidP="00DF2211">
      <w:pPr>
        <w:spacing w:before="0" w:after="200" w:line="276" w:lineRule="auto"/>
        <w:jc w:val="left"/>
        <w:rPr>
          <w:rFonts w:ascii="Calibri" w:eastAsia="Calibri" w:hAnsi="Calibri" w:cs="Times New Roman"/>
          <w:b/>
          <w:bCs/>
          <w:color w:val="4F81BD"/>
          <w:sz w:val="18"/>
          <w:szCs w:val="18"/>
        </w:rPr>
      </w:pPr>
      <w:r w:rsidRPr="00DF2211">
        <w:rPr>
          <w:rFonts w:ascii="Calibri" w:eastAsia="Calibri" w:hAnsi="Calibri" w:cs="Times New Roman"/>
          <w:sz w:val="22"/>
        </w:rPr>
        <w:br w:type="page"/>
      </w:r>
    </w:p>
    <w:p w14:paraId="2F40FE4F" w14:textId="459A29E0" w:rsidR="00DF2211" w:rsidRPr="00DF2211" w:rsidRDefault="00DF2211" w:rsidP="00DF2211">
      <w:pPr>
        <w:ind w:firstLine="708"/>
        <w:rPr>
          <w:lang w:bidi="en-US"/>
        </w:rPr>
      </w:pPr>
      <w:r w:rsidRPr="00DF2211">
        <w:rPr>
          <w:b/>
          <w:bCs/>
          <w:lang w:bidi="en-US"/>
        </w:rPr>
        <w:lastRenderedPageBreak/>
        <w:t>Znaczny odsetek badanych uczniów z Gminy Reszel uważa, że w okolicy jest dużo fajnych propozycji spędzania czasu wolnego: SP 4-6: 61%, SP 7-8: 29%; SPP: 26%.</w:t>
      </w:r>
      <w:r w:rsidRPr="00DF2211">
        <w:rPr>
          <w:lang w:bidi="en-US"/>
        </w:rPr>
        <w:t xml:space="preserve"> Jednakże 18% uczniów klas 4-6 oraz 33% uczniów klas 7-8 i 26% uczniów SPP uważa, </w:t>
      </w:r>
      <w:r w:rsidR="00A52546">
        <w:rPr>
          <w:lang w:bidi="en-US"/>
        </w:rPr>
        <w:t>ż</w:t>
      </w:r>
      <w:r w:rsidRPr="00DF2211">
        <w:rPr>
          <w:lang w:bidi="en-US"/>
        </w:rPr>
        <w:t>e</w:t>
      </w:r>
      <w:r w:rsidR="00A52546">
        <w:rPr>
          <w:lang w:bidi="en-US"/>
        </w:rPr>
        <w:br/>
      </w:r>
      <w:r w:rsidRPr="00DF2211">
        <w:rPr>
          <w:lang w:bidi="en-US"/>
        </w:rPr>
        <w:t>w okolicy powinno być więcej obiektów sportowych a 7% uczniów klas 4-6 i 9% uczniów klas 7-8 oraz 16% uczniów SPP, że mogłoby być więcej terenów zielonych. Z kolei 9% uczniów młodszych klas i 11% starszych klas oraz 21% najstarszych badanych uczniów wskazuje, że brakuje organizacji młodzieżowych oraz propozycji wolontaria</w:t>
      </w:r>
      <w:r w:rsidR="00A52546">
        <w:rPr>
          <w:lang w:bidi="en-US"/>
        </w:rPr>
        <w:t>t</w:t>
      </w:r>
      <w:r w:rsidRPr="00DF2211">
        <w:rPr>
          <w:lang w:bidi="en-US"/>
        </w:rPr>
        <w:t xml:space="preserve">ów. Uczniowie mieli również możliwość przedstawienia swoich propozycji. Najczęściej wskazywali, że w okolicy brakuje </w:t>
      </w:r>
      <w:proofErr w:type="spellStart"/>
      <w:r w:rsidRPr="00DF2211">
        <w:rPr>
          <w:lang w:bidi="en-US"/>
        </w:rPr>
        <w:t>skate</w:t>
      </w:r>
      <w:proofErr w:type="spellEnd"/>
      <w:r w:rsidRPr="00DF2211">
        <w:rPr>
          <w:lang w:bidi="en-US"/>
        </w:rPr>
        <w:t xml:space="preserve"> parków, placów zabaw, basenu czy zajęć dla dzieci i młodzieży.</w:t>
      </w:r>
    </w:p>
    <w:p w14:paraId="6B68D9C3" w14:textId="60C68604" w:rsidR="00DF2211" w:rsidRPr="00700ACE" w:rsidRDefault="00700ACE" w:rsidP="00700ACE">
      <w:pPr>
        <w:pStyle w:val="Legenda"/>
        <w:rPr>
          <w:rFonts w:ascii="Cambria" w:eastAsia="Calibri" w:hAnsi="Cambria" w:cs="Times New Roman"/>
          <w:b/>
          <w:bCs/>
          <w:i w:val="0"/>
          <w:iCs w:val="0"/>
          <w:color w:val="4F81BD"/>
          <w:sz w:val="22"/>
          <w:szCs w:val="22"/>
        </w:rPr>
      </w:pPr>
      <w:bookmarkStart w:id="389" w:name="_Toc62044967"/>
      <w:r w:rsidRPr="00700ACE">
        <w:rPr>
          <w:sz w:val="22"/>
          <w:szCs w:val="22"/>
        </w:rPr>
        <w:t xml:space="preserve">Wykres </w:t>
      </w:r>
      <w:r w:rsidRPr="00700ACE">
        <w:rPr>
          <w:sz w:val="22"/>
          <w:szCs w:val="22"/>
        </w:rPr>
        <w:fldChar w:fldCharType="begin"/>
      </w:r>
      <w:r w:rsidRPr="00700ACE">
        <w:rPr>
          <w:sz w:val="22"/>
          <w:szCs w:val="22"/>
        </w:rPr>
        <w:instrText xml:space="preserve"> SEQ Wykres \* ARABIC </w:instrText>
      </w:r>
      <w:r w:rsidRPr="00700ACE">
        <w:rPr>
          <w:sz w:val="22"/>
          <w:szCs w:val="22"/>
        </w:rPr>
        <w:fldChar w:fldCharType="separate"/>
      </w:r>
      <w:r w:rsidR="00B41A2D">
        <w:rPr>
          <w:noProof/>
          <w:sz w:val="22"/>
          <w:szCs w:val="22"/>
        </w:rPr>
        <w:t>41</w:t>
      </w:r>
      <w:r w:rsidRPr="00700ACE">
        <w:rPr>
          <w:sz w:val="22"/>
          <w:szCs w:val="22"/>
        </w:rPr>
        <w:fldChar w:fldCharType="end"/>
      </w:r>
      <w:r w:rsidRPr="00700ACE">
        <w:rPr>
          <w:sz w:val="22"/>
          <w:szCs w:val="22"/>
        </w:rPr>
        <w:t>. Czy uważasz, że w Twojej okolicy jest dużo fajnych propozycji spędzania wolnego czasu? Jeśli nie to, co mogłoby być lepiej?</w:t>
      </w:r>
      <w:bookmarkEnd w:id="389"/>
    </w:p>
    <w:p w14:paraId="30770F78" w14:textId="77777777" w:rsidR="00DF2211" w:rsidRPr="00DF2211" w:rsidRDefault="00DF2211" w:rsidP="00DF2211">
      <w:pPr>
        <w:spacing w:before="0" w:after="200" w:line="240" w:lineRule="auto"/>
        <w:jc w:val="left"/>
        <w:rPr>
          <w:rFonts w:ascii="Cambria" w:eastAsia="Times New Roman" w:hAnsi="Cambria" w:cs="Times New Roman"/>
          <w:b/>
          <w:bCs/>
          <w:caps/>
          <w:color w:val="632423"/>
          <w:spacing w:val="20"/>
          <w:szCs w:val="24"/>
          <w:lang w:bidi="en-US"/>
        </w:rPr>
      </w:pPr>
      <w:r w:rsidRPr="00DF2211">
        <w:rPr>
          <w:rFonts w:ascii="Cambria" w:eastAsia="Times New Roman" w:hAnsi="Cambria" w:cs="Times New Roman"/>
          <w:b/>
          <w:bCs/>
          <w:noProof/>
          <w:color w:val="4F81BD"/>
          <w:sz w:val="18"/>
          <w:szCs w:val="18"/>
          <w:lang w:eastAsia="pl-PL"/>
        </w:rPr>
        <w:drawing>
          <wp:inline distT="0" distB="0" distL="0" distR="0" wp14:anchorId="5F5001FF" wp14:editId="1B698588">
            <wp:extent cx="5981700" cy="5105400"/>
            <wp:effectExtent l="0" t="0" r="0" b="0"/>
            <wp:docPr id="98" name="Wykres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2992B5C" w14:textId="77777777" w:rsidR="00DF2211" w:rsidRPr="00DF2211" w:rsidRDefault="00DF2211" w:rsidP="00DF2211">
      <w:pPr>
        <w:spacing w:before="0" w:after="160" w:line="259" w:lineRule="auto"/>
        <w:jc w:val="left"/>
        <w:rPr>
          <w:rFonts w:ascii="Cambria" w:eastAsia="Times New Roman" w:hAnsi="Cambria" w:cs="Times New Roman"/>
          <w:b/>
          <w:bCs/>
          <w:caps/>
          <w:color w:val="632423"/>
          <w:spacing w:val="20"/>
          <w:szCs w:val="24"/>
          <w:lang w:bidi="en-US"/>
        </w:rPr>
      </w:pPr>
      <w:r w:rsidRPr="00DF2211">
        <w:rPr>
          <w:rFonts w:ascii="Cambria" w:eastAsia="Times New Roman" w:hAnsi="Cambria" w:cs="Times New Roman"/>
          <w:b/>
          <w:bCs/>
          <w:caps/>
          <w:color w:val="632423"/>
          <w:spacing w:val="20"/>
          <w:szCs w:val="24"/>
          <w:lang w:bidi="en-US"/>
        </w:rPr>
        <w:br w:type="page"/>
      </w:r>
    </w:p>
    <w:p w14:paraId="29214E2D" w14:textId="46454CC4" w:rsidR="00DF2211" w:rsidRPr="00DF2211" w:rsidRDefault="00DF2211" w:rsidP="00DF2211">
      <w:pPr>
        <w:ind w:firstLine="708"/>
        <w:rPr>
          <w:lang w:bidi="en-US"/>
        </w:rPr>
      </w:pPr>
      <w:r w:rsidRPr="00DF2211">
        <w:rPr>
          <w:b/>
          <w:bCs/>
          <w:lang w:bidi="en-US"/>
        </w:rPr>
        <w:lastRenderedPageBreak/>
        <w:t xml:space="preserve">Uczniowie zostali zapytani także o posiadane pasje-  w większości przyznają, </w:t>
      </w:r>
      <w:r w:rsidRPr="00DF2211">
        <w:rPr>
          <w:b/>
          <w:bCs/>
          <w:lang w:bidi="en-US"/>
        </w:rPr>
        <w:br/>
        <w:t>że je posiadają (</w:t>
      </w:r>
      <w:r w:rsidRPr="00DF2211">
        <w:rPr>
          <w:rFonts w:eastAsia="Times New Roman"/>
          <w:b/>
          <w:bCs/>
          <w:lang w:eastAsia="ar-SA" w:bidi="en-US"/>
        </w:rPr>
        <w:t>SP4-6: 80%, SP 7-8: 73%; SPP: 62%)</w:t>
      </w:r>
      <w:r w:rsidRPr="00DF2211">
        <w:rPr>
          <w:b/>
          <w:bCs/>
          <w:lang w:bidi="en-US"/>
        </w:rPr>
        <w:t>,</w:t>
      </w:r>
      <w:r w:rsidRPr="00DF2211">
        <w:rPr>
          <w:lang w:bidi="en-US"/>
        </w:rPr>
        <w:t xml:space="preserve"> wskazując na różnorodne zajęcia, </w:t>
      </w:r>
      <w:r w:rsidR="00A52546">
        <w:rPr>
          <w:lang w:bidi="en-US"/>
        </w:rPr>
        <w:br/>
      </w:r>
      <w:r w:rsidRPr="00DF2211">
        <w:rPr>
          <w:lang w:bidi="en-US"/>
        </w:rPr>
        <w:t>w tym np. rysowanie, szkicowanie, gry na instrume</w:t>
      </w:r>
      <w:bookmarkStart w:id="390" w:name="_Toc53085267"/>
      <w:bookmarkStart w:id="391" w:name="_Toc55419450"/>
      <w:r w:rsidRPr="00DF2211">
        <w:rPr>
          <w:lang w:bidi="en-US"/>
        </w:rPr>
        <w:t xml:space="preserve">ntach czy dyscypliny sportowe. </w:t>
      </w:r>
    </w:p>
    <w:p w14:paraId="7DC0E172" w14:textId="40B94A6C" w:rsidR="00DF2211" w:rsidRPr="00DF2211" w:rsidRDefault="00DF2211" w:rsidP="00DF2211">
      <w:pPr>
        <w:spacing w:before="0" w:after="200" w:line="240" w:lineRule="auto"/>
        <w:rPr>
          <w:rFonts w:ascii="Cambria" w:eastAsia="Calibri" w:hAnsi="Cambria" w:cs="Times New Roman"/>
          <w:b/>
          <w:bCs/>
          <w:i/>
          <w:iCs/>
          <w:color w:val="4F81BD"/>
          <w:sz w:val="22"/>
        </w:rPr>
      </w:pPr>
      <w:bookmarkStart w:id="392" w:name="_Toc59378362"/>
      <w:bookmarkStart w:id="393" w:name="_Toc60157570"/>
      <w:bookmarkStart w:id="394" w:name="_Toc62044968"/>
      <w:bookmarkEnd w:id="390"/>
      <w:bookmarkEnd w:id="391"/>
      <w:r w:rsidRPr="00DF2211">
        <w:rPr>
          <w:i/>
          <w:iCs/>
          <w:color w:val="44546A" w:themeColor="text2"/>
          <w:sz w:val="22"/>
        </w:rPr>
        <w:t xml:space="preserve">Wykres </w:t>
      </w:r>
      <w:r w:rsidRPr="00DF2211">
        <w:rPr>
          <w:i/>
          <w:iCs/>
          <w:color w:val="44546A" w:themeColor="text2"/>
          <w:sz w:val="22"/>
        </w:rPr>
        <w:fldChar w:fldCharType="begin"/>
      </w:r>
      <w:r w:rsidRPr="00DF2211">
        <w:rPr>
          <w:i/>
          <w:iCs/>
          <w:color w:val="44546A" w:themeColor="text2"/>
          <w:sz w:val="22"/>
        </w:rPr>
        <w:instrText xml:space="preserve"> SEQ Wykres \* ARABIC </w:instrText>
      </w:r>
      <w:r w:rsidRPr="00DF2211">
        <w:rPr>
          <w:i/>
          <w:iCs/>
          <w:color w:val="44546A" w:themeColor="text2"/>
          <w:sz w:val="22"/>
        </w:rPr>
        <w:fldChar w:fldCharType="separate"/>
      </w:r>
      <w:r w:rsidR="00B41A2D">
        <w:rPr>
          <w:i/>
          <w:iCs/>
          <w:noProof/>
          <w:color w:val="44546A" w:themeColor="text2"/>
          <w:sz w:val="22"/>
        </w:rPr>
        <w:t>42</w:t>
      </w:r>
      <w:r w:rsidRPr="00DF2211">
        <w:rPr>
          <w:i/>
          <w:iCs/>
          <w:color w:val="44546A" w:themeColor="text2"/>
          <w:sz w:val="22"/>
        </w:rPr>
        <w:fldChar w:fldCharType="end"/>
      </w:r>
      <w:r w:rsidRPr="00DF2211">
        <w:rPr>
          <w:i/>
          <w:iCs/>
          <w:color w:val="44546A" w:themeColor="text2"/>
          <w:sz w:val="22"/>
        </w:rPr>
        <w:t>. Czy masz pasję- coś, co lubisz robić i kiedy to robisz nie czujesz, że mija Ci czas?</w:t>
      </w:r>
      <w:bookmarkEnd w:id="392"/>
      <w:bookmarkEnd w:id="393"/>
      <w:bookmarkEnd w:id="394"/>
    </w:p>
    <w:p w14:paraId="6B95CF18" w14:textId="77777777" w:rsidR="00DF2211" w:rsidRPr="00DF2211" w:rsidRDefault="00DF2211" w:rsidP="00DF2211">
      <w:pPr>
        <w:spacing w:before="0" w:after="200" w:line="240" w:lineRule="auto"/>
        <w:jc w:val="left"/>
        <w:rPr>
          <w:rFonts w:ascii="Calibri" w:eastAsia="Calibri" w:hAnsi="Calibri" w:cs="Times New Roman"/>
          <w:b/>
          <w:bCs/>
          <w:color w:val="4F81BD"/>
          <w:sz w:val="22"/>
          <w:lang w:bidi="en-US"/>
        </w:rPr>
      </w:pPr>
      <w:r w:rsidRPr="00DF2211">
        <w:rPr>
          <w:rFonts w:ascii="Cambria" w:eastAsia="Times New Roman" w:hAnsi="Cambria" w:cs="Times New Roman"/>
          <w:b/>
          <w:bCs/>
          <w:noProof/>
          <w:color w:val="4F81BD"/>
          <w:szCs w:val="24"/>
          <w:lang w:eastAsia="pl-PL"/>
        </w:rPr>
        <w:drawing>
          <wp:inline distT="0" distB="0" distL="0" distR="0" wp14:anchorId="3A34697B" wp14:editId="07BF5A92">
            <wp:extent cx="5768340" cy="3177540"/>
            <wp:effectExtent l="0" t="0" r="3810" b="3810"/>
            <wp:docPr id="101" name="Wykres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60EC8B7" w14:textId="77777777" w:rsidR="00700ACE" w:rsidRPr="00700ACE" w:rsidRDefault="00DF2211" w:rsidP="00700ACE">
      <w:pPr>
        <w:pStyle w:val="Nagwek2"/>
        <w:rPr>
          <w:rFonts w:eastAsia="Calibri"/>
          <w:lang w:bidi="en-US"/>
        </w:rPr>
      </w:pPr>
      <w:r w:rsidRPr="00DF2211">
        <w:rPr>
          <w:rFonts w:eastAsia="Calibri"/>
          <w:lang w:bidi="en-US"/>
        </w:rPr>
        <w:br w:type="page"/>
      </w:r>
      <w:bookmarkStart w:id="395" w:name="_Toc56349827"/>
      <w:bookmarkStart w:id="396" w:name="_Toc57237837"/>
      <w:bookmarkStart w:id="397" w:name="_Toc58531441"/>
      <w:bookmarkStart w:id="398" w:name="_Toc58619126"/>
      <w:bookmarkStart w:id="399" w:name="_Toc59452280"/>
      <w:bookmarkStart w:id="400" w:name="_Toc62045184"/>
      <w:r w:rsidR="00700ACE" w:rsidRPr="00700ACE">
        <w:rPr>
          <w:rFonts w:eastAsia="Calibri"/>
          <w:lang w:bidi="en-US"/>
        </w:rPr>
        <w:lastRenderedPageBreak/>
        <w:t>2.4. Podsumowanie części diagnostycznej</w:t>
      </w:r>
      <w:bookmarkEnd w:id="395"/>
      <w:bookmarkEnd w:id="396"/>
      <w:bookmarkEnd w:id="397"/>
      <w:bookmarkEnd w:id="398"/>
      <w:bookmarkEnd w:id="399"/>
      <w:bookmarkEnd w:id="400"/>
    </w:p>
    <w:p w14:paraId="5036DF68" w14:textId="77777777" w:rsidR="00700ACE" w:rsidRPr="00700ACE" w:rsidRDefault="00700ACE" w:rsidP="00700ACE">
      <w:pPr>
        <w:pStyle w:val="Nagwek3"/>
        <w:rPr>
          <w:rFonts w:eastAsia="Calibri"/>
          <w:lang w:bidi="en-US"/>
        </w:rPr>
      </w:pPr>
      <w:bookmarkStart w:id="401" w:name="_Toc56349828"/>
      <w:bookmarkStart w:id="402" w:name="_Toc57237838"/>
      <w:bookmarkStart w:id="403" w:name="_Toc58531442"/>
      <w:bookmarkStart w:id="404" w:name="_Toc58619127"/>
      <w:bookmarkStart w:id="405" w:name="_Toc59452281"/>
      <w:bookmarkStart w:id="406" w:name="_Toc62045185"/>
      <w:r w:rsidRPr="00700ACE">
        <w:rPr>
          <w:rFonts w:eastAsia="Calibri"/>
          <w:lang w:bidi="en-US"/>
        </w:rPr>
        <w:t>2.4.1. Podsumowanie badań ankietowych</w:t>
      </w:r>
      <w:bookmarkEnd w:id="401"/>
      <w:bookmarkEnd w:id="402"/>
      <w:bookmarkEnd w:id="403"/>
      <w:bookmarkEnd w:id="404"/>
      <w:bookmarkEnd w:id="405"/>
      <w:bookmarkEnd w:id="406"/>
      <w:r w:rsidRPr="00700ACE">
        <w:rPr>
          <w:rFonts w:eastAsia="Calibri"/>
          <w:lang w:bidi="en-US"/>
        </w:rPr>
        <w:t xml:space="preserve"> </w:t>
      </w:r>
    </w:p>
    <w:p w14:paraId="64258B32" w14:textId="0914D2D1" w:rsidR="00700ACE" w:rsidRDefault="00700ACE" w:rsidP="00700ACE">
      <w:pPr>
        <w:rPr>
          <w:b/>
          <w:bCs/>
          <w:lang w:bidi="en-US"/>
        </w:rPr>
      </w:pPr>
      <w:r w:rsidRPr="00700ACE">
        <w:rPr>
          <w:b/>
          <w:bCs/>
          <w:lang w:bidi="en-US"/>
        </w:rPr>
        <w:t xml:space="preserve">1. Podstawowe problemy środowiskowe w opinii mieszkańców Gminy </w:t>
      </w:r>
      <w:r>
        <w:rPr>
          <w:b/>
          <w:bCs/>
          <w:lang w:bidi="en-US"/>
        </w:rPr>
        <w:t>Reszel</w:t>
      </w:r>
      <w:r w:rsidRPr="00700ACE">
        <w:rPr>
          <w:b/>
          <w:bCs/>
          <w:lang w:bidi="en-US"/>
        </w:rPr>
        <w:t>.</w:t>
      </w:r>
    </w:p>
    <w:p w14:paraId="04FFC428" w14:textId="18717DB1" w:rsidR="009D64BA" w:rsidRPr="009D64BA" w:rsidRDefault="006B598B" w:rsidP="009D64BA">
      <w:pPr>
        <w:rPr>
          <w:lang w:bidi="en-US"/>
        </w:rPr>
      </w:pPr>
      <w:r>
        <w:rPr>
          <w:lang w:bidi="en-US"/>
        </w:rPr>
        <w:t>a</w:t>
      </w:r>
      <w:r w:rsidR="009D64BA" w:rsidRPr="009D64BA">
        <w:rPr>
          <w:lang w:bidi="en-US"/>
        </w:rPr>
        <w:t xml:space="preserve">) Problem nadużywania alkoholu jest na niskim poziomie ryzyka. </w:t>
      </w:r>
      <w:r w:rsidR="009D64BA" w:rsidRPr="009D64BA">
        <w:rPr>
          <w:lang w:bidi="en-US"/>
        </w:rPr>
        <w:br/>
        <w:t xml:space="preserve">Większość badanych mieszkańców dość rzadko spożywa alkohol, nie należy jednak bagatelizować faktu, że  nieco ponad 1/3 pije alkohol kilka razy w miesiącu lub częściej. </w:t>
      </w:r>
      <w:r w:rsidR="00A52546">
        <w:rPr>
          <w:lang w:bidi="en-US"/>
        </w:rPr>
        <w:br/>
      </w:r>
      <w:r w:rsidR="009D64BA" w:rsidRPr="009D64BA">
        <w:rPr>
          <w:lang w:bidi="en-US"/>
        </w:rPr>
        <w:t xml:space="preserve">Badani deklarują w większości, iż jednorazowo nie spożywają znacznych ilości alkoholu. Wiedza na temat szkodliwości spożywania alkoholu jest wśród mieszkańców na średnim poziomie. </w:t>
      </w:r>
    </w:p>
    <w:p w14:paraId="6314F43E" w14:textId="0C972C2E" w:rsidR="009D64BA" w:rsidRPr="009D64BA" w:rsidRDefault="006B598B" w:rsidP="009D64BA">
      <w:pPr>
        <w:rPr>
          <w:lang w:bidi="en-US"/>
        </w:rPr>
      </w:pPr>
      <w:r>
        <w:rPr>
          <w:lang w:bidi="en-US"/>
        </w:rPr>
        <w:t>b</w:t>
      </w:r>
      <w:r w:rsidR="009D64BA" w:rsidRPr="009D64BA">
        <w:rPr>
          <w:lang w:bidi="en-US"/>
        </w:rPr>
        <w:t xml:space="preserve">) Palenie wyrobów tytoniowych jest wśród mieszkańców Gminy Reszel zauważalnym problemem. Nieco ponad połowa mieszkańców (54%) przyznaje się do palenia wyrobów tytoniowych okazyjnie lub nałogowo. Poziom wiedzy na temat szkodliwości palenia zarówno papierosów, jak i e-papierosów jest wśród mieszkańców na wysokim poziomie. </w:t>
      </w:r>
      <w:r w:rsidR="009D64BA" w:rsidRPr="009D64BA">
        <w:rPr>
          <w:lang w:bidi="en-US"/>
        </w:rPr>
        <w:br/>
        <w:t xml:space="preserve">Zdecydowana większość mieszkańców zdaje sobie sprawę, że palenie e-papierosów jest równie </w:t>
      </w:r>
      <w:r w:rsidR="009D64BA" w:rsidRPr="009D64BA">
        <w:rPr>
          <w:lang w:bidi="en-US"/>
        </w:rPr>
        <w:br/>
        <w:t>lub też bardziej szkodliwe, co palenie zwykłych papierosów.</w:t>
      </w:r>
    </w:p>
    <w:p w14:paraId="35EAD3D4" w14:textId="29D07F8E" w:rsidR="009D64BA" w:rsidRPr="009D64BA" w:rsidRDefault="006B598B" w:rsidP="009D64BA">
      <w:pPr>
        <w:rPr>
          <w:lang w:bidi="en-US"/>
        </w:rPr>
      </w:pPr>
      <w:r>
        <w:rPr>
          <w:lang w:bidi="en-US"/>
        </w:rPr>
        <w:t>c</w:t>
      </w:r>
      <w:r w:rsidR="009D64BA" w:rsidRPr="009D64BA">
        <w:rPr>
          <w:lang w:bidi="en-US"/>
        </w:rPr>
        <w:t xml:space="preserve">) Zażywanie narkotyków lub dopalaczy na terenie Gminy Reszel wydaję się być na niskim poziomie ryzyka- 4% twierdzi, że zna w bliskim otoczeniu osoby zażywające substancje odurzające. Najbardziej popularną substancją psychoaktywną wśród społeczności lokalnej jest marihuana i haszysz. Jeżeli chodzi o źródło pozyskiwania owych substancji, to zdecydowana większość twierdzi, że nie wie gdzie można nabyć tego typu substancje. </w:t>
      </w:r>
    </w:p>
    <w:p w14:paraId="0CCD35AC" w14:textId="06CC6A38" w:rsidR="009D64BA" w:rsidRPr="009D64BA" w:rsidRDefault="006B598B" w:rsidP="009D64BA">
      <w:pPr>
        <w:rPr>
          <w:lang w:bidi="en-US"/>
        </w:rPr>
      </w:pPr>
      <w:r>
        <w:rPr>
          <w:lang w:bidi="en-US"/>
        </w:rPr>
        <w:t>d</w:t>
      </w:r>
      <w:r w:rsidR="009D64BA" w:rsidRPr="009D64BA">
        <w:rPr>
          <w:lang w:bidi="en-US"/>
        </w:rPr>
        <w:t xml:space="preserve">) Problemem środowiskowym jest także przemoc w rodzinie. </w:t>
      </w:r>
      <w:r w:rsidR="009D64BA" w:rsidRPr="009D64BA">
        <w:rPr>
          <w:lang w:bidi="en-US"/>
        </w:rPr>
        <w:br/>
        <w:t xml:space="preserve">Prawie 1/5 badanych twierdzi, że ma w swoim otoczeniu osoby, które doświadczają przemocy w rodzinie lub podejrzewa, że tak się dzieje. Wśród mieszkańców Gminy Reszel  zauważalny jest średni poziom świadomości na temat specyfiki przemocy.  Poza tym, nieznaczny odsetek badanych posiada wiedzę na temat instytucji, do których należy się zwrócić, by pomóc osobie, która jest ofiarą przemocy w rodzinie. </w:t>
      </w:r>
    </w:p>
    <w:p w14:paraId="3790D02A" w14:textId="69E7001F" w:rsidR="009D64BA" w:rsidRPr="009D64BA" w:rsidRDefault="006B598B" w:rsidP="009D64BA">
      <w:pPr>
        <w:rPr>
          <w:lang w:bidi="en-US"/>
        </w:rPr>
      </w:pPr>
      <w:r>
        <w:rPr>
          <w:lang w:bidi="en-US"/>
        </w:rPr>
        <w:t>e</w:t>
      </w:r>
      <w:r w:rsidR="009D64BA" w:rsidRPr="009D64BA">
        <w:rPr>
          <w:lang w:bidi="en-US"/>
        </w:rPr>
        <w:t xml:space="preserve">) Problemem w środowisku lokalnym Gminy Reszel jest również uzależnienie </w:t>
      </w:r>
      <w:r w:rsidR="009D64BA" w:rsidRPr="009D64BA">
        <w:rPr>
          <w:lang w:bidi="en-US"/>
        </w:rPr>
        <w:br/>
        <w:t xml:space="preserve">od komputerów i Internetu. Zdecydowana większość mieszkańców (82%) ocenia, że jest </w:t>
      </w:r>
      <w:r w:rsidR="00471C97">
        <w:rPr>
          <w:lang w:bidi="en-US"/>
        </w:rPr>
        <w:br/>
      </w:r>
      <w:r w:rsidR="009D64BA" w:rsidRPr="009D64BA">
        <w:rPr>
          <w:lang w:bidi="en-US"/>
        </w:rPr>
        <w:t xml:space="preserve">to bardzo lub dość powszechne zjawisko w ich najbliższym otoczeniu. </w:t>
      </w:r>
    </w:p>
    <w:p w14:paraId="498EBC71" w14:textId="40255ABF" w:rsidR="009D64BA" w:rsidRPr="009D64BA" w:rsidRDefault="006B598B" w:rsidP="009D64BA">
      <w:pPr>
        <w:rPr>
          <w:lang w:bidi="en-US"/>
        </w:rPr>
      </w:pPr>
      <w:r>
        <w:rPr>
          <w:lang w:bidi="en-US"/>
        </w:rPr>
        <w:t>f</w:t>
      </w:r>
      <w:r w:rsidR="009D64BA" w:rsidRPr="009D64BA">
        <w:rPr>
          <w:lang w:bidi="en-US"/>
        </w:rPr>
        <w:t xml:space="preserve">) Badanie wykazało, że również cyberprzemoc stanowi dla lokalnej społeczności zauważalny, aczkolwiek nie nagminny problem. Prawie 1/5 mieszkańców (17%) Gminy Reszel deklaruje, </w:t>
      </w:r>
      <w:r w:rsidR="009D64BA" w:rsidRPr="009D64BA">
        <w:rPr>
          <w:lang w:bidi="en-US"/>
        </w:rPr>
        <w:lastRenderedPageBreak/>
        <w:t xml:space="preserve">że ma w swoim otoczeniu osoby, które padły ofiarami przestępstwa internetowego lub też podejrzewa, że tak się dzieje. </w:t>
      </w:r>
    </w:p>
    <w:p w14:paraId="03E00515" w14:textId="39E78A77" w:rsidR="00471C97" w:rsidRPr="009D64BA" w:rsidRDefault="006B598B" w:rsidP="00471C97">
      <w:pPr>
        <w:rPr>
          <w:b/>
          <w:bCs/>
          <w:lang w:bidi="en-US"/>
        </w:rPr>
      </w:pPr>
      <w:r>
        <w:rPr>
          <w:lang w:bidi="en-US"/>
        </w:rPr>
        <w:t>g</w:t>
      </w:r>
      <w:r w:rsidR="009D64BA" w:rsidRPr="009D64BA">
        <w:rPr>
          <w:lang w:bidi="en-US"/>
        </w:rPr>
        <w:t xml:space="preserve">) Problem uzależnienia od gier hazardowych na terenie Gminy Reszel jest na średnim poziomie ryzyka- 39% badanych ocenia, że jest do bardzo lub dość powszechne zjawisko w ich środowisku lokalnym. Niewielu mieszkańców posiada wiedzę na temat instytucji, do których może zgłosić się osoba uzależniona od hazardu. </w:t>
      </w:r>
    </w:p>
    <w:p w14:paraId="442FBBCA" w14:textId="1EB7D027" w:rsidR="009D64BA" w:rsidRPr="009D64BA" w:rsidRDefault="009D64BA" w:rsidP="009D64BA">
      <w:pPr>
        <w:rPr>
          <w:b/>
          <w:bCs/>
          <w:lang w:bidi="en-US"/>
        </w:rPr>
      </w:pPr>
      <w:r w:rsidRPr="009D64BA">
        <w:rPr>
          <w:b/>
          <w:bCs/>
          <w:lang w:bidi="en-US"/>
        </w:rPr>
        <w:t>2. Wnioski dotyczące badań punktów sprzedaży alkoholu.</w:t>
      </w:r>
    </w:p>
    <w:p w14:paraId="764400F5" w14:textId="6226B72F" w:rsidR="009D64BA" w:rsidRPr="009D64BA" w:rsidRDefault="009D64BA" w:rsidP="009D64BA">
      <w:pPr>
        <w:rPr>
          <w:lang w:bidi="en-US"/>
        </w:rPr>
      </w:pPr>
      <w:r w:rsidRPr="009D64BA">
        <w:rPr>
          <w:lang w:bidi="en-US"/>
        </w:rPr>
        <w:t xml:space="preserve">a) Ankieta wykazała, że stosunkowo dużo osób niepełnoletnich podejmuje próby zakupu napojów alkoholowych. Sprzedawcy napojów alkoholowych w Gminie Reszel deklarują, najczęściej że przypadki próby kupna alkoholu przez osobę poniżej 18 roku życia nie zdarzają się (30%) lub też zdarzają kilka razy w miesiącu (25%) oraz kilka razy w tygodniu (25%) Pozostali badani wskazali, że takie sytuacje mają miejsce kilka razy w roku (20%). Wobec tego, należy uznać, że próby zakupu alkoholu przez osoby niepełnoletnie </w:t>
      </w:r>
      <w:r w:rsidR="00BB1172">
        <w:rPr>
          <w:lang w:bidi="en-US"/>
        </w:rPr>
        <w:t>s</w:t>
      </w:r>
      <w:r w:rsidRPr="009D64BA">
        <w:rPr>
          <w:lang w:bidi="en-US"/>
        </w:rPr>
        <w:t>ą podejmowane na terenie gminy dość często, jednak nie jest to problem nagminny.</w:t>
      </w:r>
    </w:p>
    <w:p w14:paraId="29E5A945" w14:textId="77777777" w:rsidR="009D64BA" w:rsidRPr="009D64BA" w:rsidRDefault="009D64BA" w:rsidP="009D64BA">
      <w:pPr>
        <w:rPr>
          <w:lang w:bidi="en-US"/>
        </w:rPr>
      </w:pPr>
      <w:r w:rsidRPr="009D64BA">
        <w:rPr>
          <w:lang w:bidi="en-US"/>
        </w:rPr>
        <w:t xml:space="preserve">b) </w:t>
      </w:r>
      <w:r w:rsidRPr="009D64BA">
        <w:rPr>
          <w:bCs/>
          <w:lang w:bidi="en-US"/>
        </w:rPr>
        <w:t>Spożywanie alkoholu w obrębie punktu sprzedaży w niektórych sklepach wydaje się być dość częstym zjawiskiem-  10% badanych stwierdziło, że takie przypadki zdarzają się kilka razy dziennie, tyle samo- 10 %, że kilka razy w tygodniu i taki sam odsetek- 10% wskazał, że kilka razy w roku, a 5%, że kilka razy w miesiącu. Pozostali respondenci (65%) odpowiedzieli, że takie przypadki nie zdarzają się nigdy.</w:t>
      </w:r>
    </w:p>
    <w:p w14:paraId="6A9B960E" w14:textId="0F380A40" w:rsidR="009D64BA" w:rsidRPr="009D64BA" w:rsidRDefault="009D64BA" w:rsidP="009D64BA">
      <w:pPr>
        <w:rPr>
          <w:lang w:bidi="en-US"/>
        </w:rPr>
      </w:pPr>
      <w:r w:rsidRPr="009D64BA">
        <w:rPr>
          <w:lang w:bidi="en-US"/>
        </w:rPr>
        <w:t xml:space="preserve">c) Rozkład deklaracji sprzedaży alkoholu pozwala sądzić, iż zdecydowana większość sprzedawców bardzo odpowiedzialnie podchodzi do sprzedaży alkoholu osobom niepełnoletnim, a zdecydowana większość poważnie traktuje ten zakaz. </w:t>
      </w:r>
    </w:p>
    <w:p w14:paraId="6DD876B1" w14:textId="77777777" w:rsidR="009D64BA" w:rsidRPr="009D64BA" w:rsidRDefault="009D64BA" w:rsidP="009D64BA">
      <w:pPr>
        <w:rPr>
          <w:lang w:bidi="en-US"/>
        </w:rPr>
      </w:pPr>
      <w:r w:rsidRPr="009D64BA">
        <w:rPr>
          <w:lang w:bidi="en-US"/>
        </w:rPr>
        <w:t xml:space="preserve">d) </w:t>
      </w:r>
      <w:r w:rsidRPr="009D64BA">
        <w:rPr>
          <w:bCs/>
          <w:lang w:bidi="en-US"/>
        </w:rPr>
        <w:t>Większość mieszkańców uważa, że w ich okolicy znajduje się odpowiednia ilość punktów sprzedaży napojów alkoholowych.</w:t>
      </w:r>
      <w:r w:rsidRPr="009D64BA">
        <w:rPr>
          <w:lang w:bidi="en-US"/>
        </w:rPr>
        <w:t xml:space="preserve"> Jednocześnie, 100% badanych sprzedawców oceniło funkcjonowanie kontroli punktów sprzedaży alkoholu, jako raczej i bardzo dobrą.</w:t>
      </w:r>
    </w:p>
    <w:p w14:paraId="11B6ED61" w14:textId="77777777" w:rsidR="00471C97" w:rsidRDefault="00471C97" w:rsidP="00471C97">
      <w:pPr>
        <w:rPr>
          <w:b/>
          <w:bCs/>
          <w:lang w:bidi="en-US"/>
        </w:rPr>
      </w:pPr>
    </w:p>
    <w:p w14:paraId="5EE287F8" w14:textId="77777777" w:rsidR="006B598B" w:rsidRDefault="006B598B">
      <w:pPr>
        <w:spacing w:before="0" w:after="160" w:line="259" w:lineRule="auto"/>
        <w:jc w:val="left"/>
        <w:rPr>
          <w:b/>
          <w:bCs/>
          <w:lang w:bidi="en-US"/>
        </w:rPr>
      </w:pPr>
      <w:r>
        <w:rPr>
          <w:b/>
          <w:bCs/>
          <w:lang w:bidi="en-US"/>
        </w:rPr>
        <w:br w:type="page"/>
      </w:r>
    </w:p>
    <w:p w14:paraId="244E5BD0" w14:textId="02B7C3E3" w:rsidR="009D64BA" w:rsidRPr="009D64BA" w:rsidRDefault="009D64BA" w:rsidP="00471C97">
      <w:pPr>
        <w:rPr>
          <w:b/>
          <w:bCs/>
          <w:lang w:bidi="en-US"/>
        </w:rPr>
      </w:pPr>
      <w:r w:rsidRPr="009D64BA">
        <w:rPr>
          <w:b/>
          <w:bCs/>
          <w:lang w:bidi="en-US"/>
        </w:rPr>
        <w:lastRenderedPageBreak/>
        <w:t xml:space="preserve">3. Zagrożenia w środowisku dzieci i młodzieży </w:t>
      </w:r>
    </w:p>
    <w:p w14:paraId="6D25099C" w14:textId="77777777" w:rsidR="009D64BA" w:rsidRPr="009D64BA" w:rsidRDefault="009D64BA" w:rsidP="009D64BA">
      <w:pPr>
        <w:rPr>
          <w:lang w:bidi="en-US"/>
        </w:rPr>
      </w:pPr>
      <w:r w:rsidRPr="009D64BA">
        <w:rPr>
          <w:lang w:bidi="en-US"/>
        </w:rPr>
        <w:t xml:space="preserve">a) Wraz z wiekiem badanych uczniów wzrasta odsetek młodych osób eksperymentujących </w:t>
      </w:r>
      <w:r w:rsidRPr="009D64BA">
        <w:rPr>
          <w:lang w:bidi="en-US"/>
        </w:rPr>
        <w:br/>
        <w:t xml:space="preserve">z alkoholem, papierosami oraz substancjami psychoaktywnymi. Dodatkowo, jak wynika </w:t>
      </w:r>
      <w:r w:rsidRPr="009D64BA">
        <w:rPr>
          <w:lang w:bidi="en-US"/>
        </w:rPr>
        <w:br/>
        <w:t xml:space="preserve">z przeprowadzonego badania ESPAD problem eksperymentowania z substancjami psychoaktywnymi, takimi jak narkotyki i dopalacze, jest wśród uczniów znaczący. </w:t>
      </w:r>
    </w:p>
    <w:p w14:paraId="40EE97B7" w14:textId="31BD678C" w:rsidR="009D64BA" w:rsidRPr="009D64BA" w:rsidRDefault="009D64BA" w:rsidP="009D64BA">
      <w:pPr>
        <w:rPr>
          <w:lang w:bidi="en-US"/>
        </w:rPr>
      </w:pPr>
      <w:r w:rsidRPr="009D64BA">
        <w:rPr>
          <w:lang w:bidi="en-US"/>
        </w:rPr>
        <w:t xml:space="preserve">b) Spożywanie napojów alkoholowych przez dzieci i młodzież szkolną w Gminie Reszel jest na średnim poziomie ryzyka. Wraz z wiekiem rośnie odsetek osób sięgających po alkohol- </w:t>
      </w:r>
      <w:r w:rsidRPr="009D64BA">
        <w:rPr>
          <w:lang w:bidi="en-US"/>
        </w:rPr>
        <w:br/>
        <w:t xml:space="preserve">4% młodszych uczniów oraz już 22% starszych uczniów szkoły podstawowej a także aż 60% uczniów szkół ponadpodstawowych ma za sobą inicjację alkoholową. Jednakże, w porównaniu z wynikami badania ESPAD, młodzież z Gminy Reszel pije alkohol rzadziej niż ich rówieśnicy w badaniu ogólnopolskim. Wśród przyczyn sięgania po napoje alkoholowe dzieci i młodzież często wskazują na picie okazjonalne podczas spotkań ze znajomymi oraz towarzystwo rodziny, co wskazywać może na społeczne przyzwolenie na spożywanie alkoholu przez młode osoby. </w:t>
      </w:r>
    </w:p>
    <w:p w14:paraId="1C3F0CA4" w14:textId="13B6E633" w:rsidR="009D64BA" w:rsidRPr="009D64BA" w:rsidRDefault="009D64BA" w:rsidP="009D64BA">
      <w:pPr>
        <w:rPr>
          <w:lang w:bidi="en-US"/>
        </w:rPr>
      </w:pPr>
      <w:r w:rsidRPr="009D64BA">
        <w:rPr>
          <w:lang w:bidi="en-US"/>
        </w:rPr>
        <w:t xml:space="preserve">c) Palenie tytoniu jest dość rozpowszechnionym i modnym nałogiem zwłaszcza wśród uczniów szkół ponadpodstawowych. Badania wykazały, że pewien odsetek badanych młodych mieszkańców Gminy Reszel palił lub nadal pali wyroby papierosowe. Do palenia papierosów chociaż raz w życiu przyznaje się 6% uczniów klas 4-6, 29% uczniów klas 7-8 oraz 47% uczniów szkół ponadpodstawowych. Uczniowie najczęściej wskazują, że palą podczas spotkań ze znajomymi. W porównaniu z badaniem ESPAD, palenie tytoniu przez uczniów szkół podstawowych jest na niższym poziomie w porównaniu z uczniami w badaniu ogólnopolskim. Jednocześnie niepokojący jest względnie bardzo łatwy dostęp dzieci i młodzieży do wyrobów tytoniowych i napojów alkoholowych. </w:t>
      </w:r>
    </w:p>
    <w:p w14:paraId="39D4BC28" w14:textId="049E7070" w:rsidR="009D64BA" w:rsidRPr="009D64BA" w:rsidRDefault="009D64BA" w:rsidP="009D64BA">
      <w:pPr>
        <w:rPr>
          <w:lang w:bidi="en-US"/>
        </w:rPr>
      </w:pPr>
      <w:r w:rsidRPr="009D64BA">
        <w:rPr>
          <w:lang w:bidi="en-US"/>
        </w:rPr>
        <w:t xml:space="preserve">d) Jak wynika z badań zażywanie substancji psychoaktywnych takich jak narkotyki </w:t>
      </w:r>
      <w:r w:rsidRPr="009D64BA">
        <w:rPr>
          <w:lang w:bidi="en-US"/>
        </w:rPr>
        <w:br/>
        <w:t>czy dopalacze staje się wśród młodzieży na terenie Gminy Reszel dość zauważalnym problemem. Do zażywania narkotyków i/lub dopalaczy kiedykolwiek w życiu przyznaje się zauważalny odsetek zwłaszcza najstarszych badanych uczniów. Z badań wynika, że tylko najmłodsi uczniowie nie przejawiają problemów związanych z zażywaniem substancji psychoaktywnych.</w:t>
      </w:r>
    </w:p>
    <w:p w14:paraId="3143166F" w14:textId="7D0AE727" w:rsidR="009D64BA" w:rsidRPr="009D64BA" w:rsidRDefault="009D64BA" w:rsidP="009D64BA">
      <w:pPr>
        <w:rPr>
          <w:lang w:bidi="en-US"/>
        </w:rPr>
      </w:pPr>
      <w:r w:rsidRPr="009D64BA">
        <w:rPr>
          <w:lang w:bidi="en-US"/>
        </w:rPr>
        <w:t xml:space="preserve">e) Kolejnym zauważalnym problemem wśród młodych mieszkańców gminy są przypadki agresji i przemocy (zarówno fizycznej, jak i psychicznej), z jakimi młodzi ludzie spotykają się </w:t>
      </w:r>
      <w:r w:rsidRPr="009D64BA">
        <w:rPr>
          <w:lang w:bidi="en-US"/>
        </w:rPr>
        <w:lastRenderedPageBreak/>
        <w:t xml:space="preserve">w środowisku rówieśniczym. Niektórzy z uczniów nawet na co dzień doświadczają przemocy fizycznej oraz psychicznej ze stronnych swoich kolegów i koleżanek w szkole. </w:t>
      </w:r>
    </w:p>
    <w:p w14:paraId="75C07A3C" w14:textId="2652BBE1" w:rsidR="009D64BA" w:rsidRPr="009D64BA" w:rsidRDefault="009D64BA" w:rsidP="009D64BA">
      <w:pPr>
        <w:rPr>
          <w:lang w:bidi="en-US"/>
        </w:rPr>
      </w:pPr>
      <w:r w:rsidRPr="009D64BA">
        <w:rPr>
          <w:lang w:bidi="en-US"/>
        </w:rPr>
        <w:t xml:space="preserve">f) Niepokój budzi ilość czasu spędzanego na korzystaniu z komputera, telefonu komórkowego czy na oglądaniu telewizji. Uczniowie spędzają dziennie w ten sposób nawet powyżej </w:t>
      </w:r>
      <w:r w:rsidRPr="009D64BA">
        <w:rPr>
          <w:lang w:bidi="en-US"/>
        </w:rPr>
        <w:br/>
        <w:t xml:space="preserve">5 godzinnie dziennie. Oznaczać to może, że po zakończonych lekcjach są to ich jedyne formy spędzania czasu. </w:t>
      </w:r>
    </w:p>
    <w:p w14:paraId="741E4ECC" w14:textId="5E315A11" w:rsidR="009D64BA" w:rsidRPr="009D64BA" w:rsidRDefault="009D64BA" w:rsidP="009D64BA">
      <w:pPr>
        <w:rPr>
          <w:lang w:bidi="en-US"/>
        </w:rPr>
      </w:pPr>
      <w:r w:rsidRPr="009D64BA">
        <w:rPr>
          <w:lang w:bidi="en-US"/>
        </w:rPr>
        <w:t>g) Już 16% uczniów klas 4-6 oraz 33% uczniów klas 7-8 i 48% uczniów szkół ponadpodstawowych doświadczyło zjawiska „</w:t>
      </w:r>
      <w:proofErr w:type="spellStart"/>
      <w:r w:rsidRPr="009D64BA">
        <w:rPr>
          <w:lang w:bidi="en-US"/>
        </w:rPr>
        <w:t>hejtowania</w:t>
      </w:r>
      <w:proofErr w:type="spellEnd"/>
      <w:r w:rsidRPr="009D64BA">
        <w:rPr>
          <w:lang w:bidi="en-US"/>
        </w:rPr>
        <w:t xml:space="preserve">” w przestrzeni internetowej. Uczniowie padali również ofiarami wielu innych działań z zakresu cyberprzemocy. </w:t>
      </w:r>
    </w:p>
    <w:p w14:paraId="49C1E3D1" w14:textId="26593790" w:rsidR="009D64BA" w:rsidRPr="009D64BA" w:rsidRDefault="009D64BA" w:rsidP="009D64BA">
      <w:pPr>
        <w:rPr>
          <w:lang w:bidi="en-US"/>
        </w:rPr>
      </w:pPr>
      <w:r w:rsidRPr="009D64BA">
        <w:rPr>
          <w:lang w:bidi="en-US"/>
        </w:rPr>
        <w:t xml:space="preserve">h) Zauważalnym problemem wydaje się być skłonność uczniów do korzystania </w:t>
      </w:r>
      <w:r w:rsidRPr="009D64BA">
        <w:rPr>
          <w:lang w:bidi="en-US"/>
        </w:rPr>
        <w:br/>
        <w:t xml:space="preserve">z gier hazardowych Również internetowe gry „na pieniądze” zaczynają być coraz bardziej popularne wśród dzieci i młodzieży. </w:t>
      </w:r>
    </w:p>
    <w:p w14:paraId="72C9121D" w14:textId="1879B90C" w:rsidR="009D64BA" w:rsidRPr="009D64BA" w:rsidRDefault="009D64BA" w:rsidP="00471C97">
      <w:pPr>
        <w:rPr>
          <w:rFonts w:ascii="Cambria" w:eastAsia="Times New Roman" w:hAnsi="Cambria" w:cs="Times New Roman"/>
          <w:b/>
          <w:bCs/>
          <w:color w:val="943634"/>
          <w:sz w:val="26"/>
          <w:szCs w:val="26"/>
          <w:lang w:bidi="en-US"/>
        </w:rPr>
      </w:pPr>
      <w:r w:rsidRPr="009D64BA">
        <w:rPr>
          <w:lang w:bidi="en-US"/>
        </w:rPr>
        <w:t xml:space="preserve">i) Jak wynika z przeprowadzonych badań część badanych uczniów nie potrafi zagospodarować swojego czasu wolnego. Uczniowie często spędzają czas wolny przed telewizorem, komputerem czy korzystając ze smartfonów, przeznaczając go na oglądanie filmów, seriali, korzystanie z portali społecznościowych, rzadko kiedy na naukę, czy programy dokumentalne, informacyjne. Większość badanych uczniów przyznaje, że w okolicy brakuje atrakcyjnych propozycji spędzania czasu wolnego, takich jak obiekty sportowe, tereny zielone, organizacje młodzieżowe. </w:t>
      </w:r>
    </w:p>
    <w:p w14:paraId="41112D47" w14:textId="77777777" w:rsidR="00AB2E02" w:rsidRPr="00AB2E02" w:rsidRDefault="00AB2E02" w:rsidP="00AB2E02">
      <w:pPr>
        <w:pStyle w:val="Nagwek3"/>
      </w:pPr>
      <w:bookmarkStart w:id="407" w:name="_Toc59452282"/>
      <w:bookmarkStart w:id="408" w:name="_Toc62045186"/>
      <w:r w:rsidRPr="00AB2E02">
        <w:t>2.4.2. Analiza SWOT</w:t>
      </w:r>
      <w:bookmarkEnd w:id="407"/>
      <w:bookmarkEnd w:id="408"/>
    </w:p>
    <w:p w14:paraId="4B02C792" w14:textId="77777777" w:rsidR="00AB2E02" w:rsidRPr="00AB2E02" w:rsidRDefault="00AB2E02" w:rsidP="00AB2E02">
      <w:pPr>
        <w:spacing w:before="0" w:after="120"/>
        <w:ind w:firstLine="708"/>
      </w:pPr>
      <w:r w:rsidRPr="00AB2E02">
        <w:t xml:space="preserve">To jedna z najbardziej popularnych i rozpowszechnionych metod analitycznych. </w:t>
      </w:r>
      <w:r w:rsidRPr="00AB2E02">
        <w:br/>
        <w:t xml:space="preserve">Jej nazwa wywodzi się od pierwszych liter angielskich słów: </w:t>
      </w:r>
      <w:proofErr w:type="spellStart"/>
      <w:r w:rsidRPr="00AB2E02">
        <w:rPr>
          <w:i/>
          <w:iCs/>
        </w:rPr>
        <w:t>Strengths</w:t>
      </w:r>
      <w:proofErr w:type="spellEnd"/>
      <w:r w:rsidRPr="00AB2E02">
        <w:rPr>
          <w:i/>
          <w:iCs/>
        </w:rPr>
        <w:t>- Mocne (silne) strony;</w:t>
      </w:r>
      <w:r w:rsidRPr="00AB2E02">
        <w:t xml:space="preserve"> </w:t>
      </w:r>
      <w:proofErr w:type="spellStart"/>
      <w:r w:rsidRPr="00AB2E02">
        <w:rPr>
          <w:i/>
          <w:iCs/>
          <w:lang w:bidi="en-US"/>
        </w:rPr>
        <w:t>Weakneeses</w:t>
      </w:r>
      <w:proofErr w:type="spellEnd"/>
      <w:r w:rsidRPr="00AB2E02">
        <w:rPr>
          <w:i/>
          <w:iCs/>
          <w:lang w:bidi="en-US"/>
        </w:rPr>
        <w:t>- Słabe strony;</w:t>
      </w:r>
      <w:r w:rsidRPr="00AB2E02">
        <w:t xml:space="preserve"> </w:t>
      </w:r>
      <w:proofErr w:type="spellStart"/>
      <w:r w:rsidRPr="00AB2E02">
        <w:rPr>
          <w:i/>
          <w:iCs/>
          <w:lang w:bidi="en-US"/>
        </w:rPr>
        <w:t>Opportunities</w:t>
      </w:r>
      <w:proofErr w:type="spellEnd"/>
      <w:r w:rsidRPr="00AB2E02">
        <w:rPr>
          <w:i/>
          <w:iCs/>
          <w:lang w:bidi="en-US"/>
        </w:rPr>
        <w:t>- Szanse</w:t>
      </w:r>
      <w:r w:rsidRPr="00AB2E02">
        <w:t xml:space="preserve">; </w:t>
      </w:r>
      <w:proofErr w:type="spellStart"/>
      <w:r w:rsidRPr="00AB2E02">
        <w:rPr>
          <w:i/>
          <w:iCs/>
        </w:rPr>
        <w:t>Threats</w:t>
      </w:r>
      <w:proofErr w:type="spellEnd"/>
      <w:r w:rsidRPr="00AB2E02">
        <w:rPr>
          <w:i/>
          <w:iCs/>
        </w:rPr>
        <w:t>- Zagrożenia.</w:t>
      </w:r>
    </w:p>
    <w:p w14:paraId="44AF1085" w14:textId="77777777" w:rsidR="00AB2E02" w:rsidRPr="00AB2E02" w:rsidRDefault="00AB2E02" w:rsidP="00AB2E02">
      <w:pPr>
        <w:spacing w:before="0" w:after="120"/>
        <w:ind w:firstLine="708"/>
      </w:pPr>
      <w:r w:rsidRPr="00AB2E02">
        <w:t xml:space="preserve">Analiza SWOT przeważnie wykorzystywana jest do oceny wewnętrznych </w:t>
      </w:r>
      <w:r w:rsidRPr="00AB2E02">
        <w:br/>
        <w:t xml:space="preserve">i zewnętrznych uwarunkowań rozwojowych. Diagnoza i ocena szans oraz zagrożeń, wynikających z otoczenia, oraz potencjału wewnętrznego stanowi zbiór informacji </w:t>
      </w:r>
      <w:r w:rsidRPr="00AB2E02">
        <w:br/>
        <w:t>na podstawie, których możliwe jest wytyczanie celów strategicznych.</w:t>
      </w:r>
    </w:p>
    <w:p w14:paraId="0B19880D" w14:textId="77E25346" w:rsidR="00471C97" w:rsidRDefault="00AB2E02" w:rsidP="00AB2E02">
      <w:pPr>
        <w:spacing w:before="0" w:after="120"/>
        <w:ind w:firstLine="708"/>
      </w:pPr>
      <w:r w:rsidRPr="00AB2E02">
        <w:t xml:space="preserve">Analiza SWOT została oparta na informacjach zawartych w kompleksowej diagnozie sytuacji społecznej w Gminie. Stanowi ona podstawę do identyfikacji i określenia kierunków działań. Analizę SWOT dla Gminy </w:t>
      </w:r>
      <w:r>
        <w:t>Reszel</w:t>
      </w:r>
      <w:r w:rsidRPr="00AB2E02">
        <w:t xml:space="preserve"> przedstawia </w:t>
      </w:r>
      <w:r w:rsidR="00471C97">
        <w:t>zamieszczona na kolejnych stronach.</w:t>
      </w:r>
    </w:p>
    <w:p w14:paraId="2826E9C1" w14:textId="7FB8C713" w:rsidR="00AB2E02" w:rsidRPr="00AB2E02" w:rsidRDefault="00471C97" w:rsidP="00471C97">
      <w:pPr>
        <w:spacing w:before="0" w:after="160" w:line="259" w:lineRule="auto"/>
        <w:jc w:val="left"/>
      </w:pPr>
      <w:r>
        <w:br w:type="page"/>
      </w:r>
    </w:p>
    <w:p w14:paraId="22F79DCA" w14:textId="44A4CF0C" w:rsidR="00AB2E02" w:rsidRPr="00AB2E02" w:rsidRDefault="00AB2E02" w:rsidP="00AB2E02">
      <w:pPr>
        <w:pStyle w:val="Legenda"/>
        <w:rPr>
          <w:sz w:val="22"/>
          <w:szCs w:val="22"/>
        </w:rPr>
      </w:pPr>
      <w:bookmarkStart w:id="409" w:name="_Toc59452238"/>
      <w:bookmarkStart w:id="410" w:name="_Toc62044891"/>
      <w:r w:rsidRPr="00AB2E02">
        <w:rPr>
          <w:sz w:val="22"/>
          <w:szCs w:val="22"/>
        </w:rPr>
        <w:lastRenderedPageBreak/>
        <w:t xml:space="preserve">Tabela </w:t>
      </w:r>
      <w:r w:rsidRPr="00AB2E02">
        <w:rPr>
          <w:sz w:val="22"/>
          <w:szCs w:val="22"/>
        </w:rPr>
        <w:fldChar w:fldCharType="begin"/>
      </w:r>
      <w:r w:rsidRPr="00AB2E02">
        <w:rPr>
          <w:sz w:val="22"/>
          <w:szCs w:val="22"/>
        </w:rPr>
        <w:instrText xml:space="preserve"> SEQ Tabela \* ARABIC </w:instrText>
      </w:r>
      <w:r w:rsidRPr="00AB2E02">
        <w:rPr>
          <w:sz w:val="22"/>
          <w:szCs w:val="22"/>
        </w:rPr>
        <w:fldChar w:fldCharType="separate"/>
      </w:r>
      <w:r w:rsidR="00B41A2D">
        <w:rPr>
          <w:noProof/>
          <w:sz w:val="22"/>
          <w:szCs w:val="22"/>
        </w:rPr>
        <w:t>16</w:t>
      </w:r>
      <w:r w:rsidRPr="00AB2E02">
        <w:rPr>
          <w:sz w:val="22"/>
          <w:szCs w:val="22"/>
        </w:rPr>
        <w:fldChar w:fldCharType="end"/>
      </w:r>
      <w:r w:rsidRPr="00AB2E02">
        <w:rPr>
          <w:sz w:val="22"/>
          <w:szCs w:val="22"/>
        </w:rPr>
        <w:t>. Analiza SWOT.</w:t>
      </w:r>
      <w:bookmarkEnd w:id="409"/>
      <w:bookmarkEnd w:id="410"/>
    </w:p>
    <w:tbl>
      <w:tblPr>
        <w:tblW w:w="0" w:type="auto"/>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526"/>
        <w:gridCol w:w="4526"/>
      </w:tblGrid>
      <w:tr w:rsidR="00AB2E02" w:rsidRPr="00AB2E02" w14:paraId="11A5D4F0" w14:textId="77777777" w:rsidTr="007D25AD">
        <w:tc>
          <w:tcPr>
            <w:tcW w:w="4526" w:type="dxa"/>
            <w:tcBorders>
              <w:top w:val="single" w:sz="8" w:space="0" w:color="4F81BD"/>
              <w:bottom w:val="single" w:sz="8" w:space="0" w:color="4F81BD"/>
            </w:tcBorders>
            <w:shd w:val="clear" w:color="auto" w:fill="BFBFBF" w:themeFill="background1" w:themeFillShade="BF"/>
            <w:vAlign w:val="center"/>
          </w:tcPr>
          <w:p w14:paraId="106D18F1" w14:textId="77777777" w:rsidR="00AB2E02" w:rsidRPr="00AB2E02" w:rsidRDefault="00AB2E02" w:rsidP="00AB2E02">
            <w:pPr>
              <w:spacing w:before="0" w:after="120"/>
              <w:jc w:val="center"/>
              <w:rPr>
                <w:b/>
                <w:bCs/>
              </w:rPr>
            </w:pPr>
            <w:r w:rsidRPr="00AB2E02">
              <w:rPr>
                <w:b/>
                <w:bCs/>
              </w:rPr>
              <w:t>MOCNE STRONY</w:t>
            </w:r>
          </w:p>
        </w:tc>
        <w:tc>
          <w:tcPr>
            <w:tcW w:w="4526" w:type="dxa"/>
            <w:shd w:val="clear" w:color="auto" w:fill="BFBFBF" w:themeFill="background1" w:themeFillShade="BF"/>
            <w:vAlign w:val="center"/>
          </w:tcPr>
          <w:p w14:paraId="44627EC3" w14:textId="77777777" w:rsidR="00AB2E02" w:rsidRPr="00AB2E02" w:rsidRDefault="00AB2E02" w:rsidP="00AB2E02">
            <w:pPr>
              <w:spacing w:before="0" w:after="120"/>
              <w:jc w:val="center"/>
              <w:rPr>
                <w:b/>
                <w:bCs/>
              </w:rPr>
            </w:pPr>
            <w:r w:rsidRPr="00AB2E02">
              <w:rPr>
                <w:b/>
                <w:bCs/>
              </w:rPr>
              <w:t>SŁABE STRONY</w:t>
            </w:r>
          </w:p>
        </w:tc>
      </w:tr>
      <w:tr w:rsidR="00AB2E02" w:rsidRPr="00AB2E02" w14:paraId="67C97E92" w14:textId="77777777" w:rsidTr="007D25AD">
        <w:tc>
          <w:tcPr>
            <w:tcW w:w="4526" w:type="dxa"/>
            <w:tcBorders>
              <w:top w:val="single" w:sz="8" w:space="0" w:color="4F81BD"/>
              <w:left w:val="single" w:sz="8" w:space="0" w:color="4F81BD"/>
              <w:bottom w:val="single" w:sz="8" w:space="0" w:color="4F81BD"/>
            </w:tcBorders>
          </w:tcPr>
          <w:p w14:paraId="21E6A35A" w14:textId="77777777" w:rsidR="00AB2E02" w:rsidRPr="00AB2E02" w:rsidRDefault="00AB2E02" w:rsidP="00AB2E02">
            <w:pPr>
              <w:numPr>
                <w:ilvl w:val="0"/>
                <w:numId w:val="29"/>
              </w:numPr>
              <w:spacing w:before="0" w:after="120"/>
              <w:rPr>
                <w:b/>
                <w:bCs/>
              </w:rPr>
            </w:pPr>
            <w:r w:rsidRPr="00AB2E02">
              <w:rPr>
                <w:bCs/>
              </w:rPr>
              <w:t xml:space="preserve">dobre rozpoznanie przez władze </w:t>
            </w:r>
            <w:r w:rsidRPr="00AB2E02">
              <w:rPr>
                <w:bCs/>
              </w:rPr>
              <w:br/>
              <w:t>i instytucje lokalne istniejących problemów społecznych w gminie,</w:t>
            </w:r>
          </w:p>
          <w:p w14:paraId="281574F6" w14:textId="77777777" w:rsidR="00AB2E02" w:rsidRPr="00AB2E02" w:rsidRDefault="00AB2E02" w:rsidP="00AB2E02">
            <w:pPr>
              <w:numPr>
                <w:ilvl w:val="0"/>
                <w:numId w:val="29"/>
              </w:numPr>
              <w:spacing w:before="0" w:after="120"/>
              <w:rPr>
                <w:b/>
                <w:bCs/>
              </w:rPr>
            </w:pPr>
            <w:r w:rsidRPr="00AB2E02">
              <w:rPr>
                <w:bCs/>
              </w:rPr>
              <w:t xml:space="preserve">współpraca instytucji oświatowych, kulturalnych oraz stowarzyszeń </w:t>
            </w:r>
            <w:r w:rsidRPr="00AB2E02">
              <w:rPr>
                <w:bCs/>
              </w:rPr>
              <w:br/>
              <w:t>z instytucjami samorządu gminnego,</w:t>
            </w:r>
          </w:p>
          <w:p w14:paraId="5A34BCDC" w14:textId="77777777" w:rsidR="00AB2E02" w:rsidRPr="00AB2E02" w:rsidRDefault="00AB2E02" w:rsidP="00AB2E02">
            <w:pPr>
              <w:numPr>
                <w:ilvl w:val="0"/>
                <w:numId w:val="29"/>
              </w:numPr>
              <w:spacing w:before="0" w:after="120"/>
              <w:rPr>
                <w:b/>
                <w:bCs/>
              </w:rPr>
            </w:pPr>
            <w:r w:rsidRPr="00AB2E02">
              <w:rPr>
                <w:bCs/>
              </w:rPr>
              <w:t>regularna organizacja wydarzeń kulturalnych i sportowych,</w:t>
            </w:r>
          </w:p>
          <w:p w14:paraId="343E264E" w14:textId="77777777" w:rsidR="00AB2E02" w:rsidRPr="00AB2E02" w:rsidRDefault="00AB2E02" w:rsidP="00AB2E02">
            <w:pPr>
              <w:numPr>
                <w:ilvl w:val="0"/>
                <w:numId w:val="29"/>
              </w:numPr>
              <w:spacing w:before="0" w:after="120"/>
              <w:rPr>
                <w:b/>
                <w:bCs/>
              </w:rPr>
            </w:pPr>
            <w:r w:rsidRPr="00AB2E02">
              <w:rPr>
                <w:bCs/>
              </w:rPr>
              <w:t>promowanie zdrowego stylu życia wśród dzieci i młodzieży,</w:t>
            </w:r>
          </w:p>
          <w:p w14:paraId="4F5044C5" w14:textId="264A752A" w:rsidR="00AB2E02" w:rsidRPr="00AB2E02" w:rsidRDefault="00AB2E02" w:rsidP="00AB2E02">
            <w:pPr>
              <w:numPr>
                <w:ilvl w:val="0"/>
                <w:numId w:val="29"/>
              </w:numPr>
              <w:spacing w:before="0" w:after="120"/>
              <w:rPr>
                <w:b/>
                <w:bCs/>
              </w:rPr>
            </w:pPr>
            <w:r w:rsidRPr="00AB2E02">
              <w:rPr>
                <w:bCs/>
              </w:rPr>
              <w:t xml:space="preserve">aktywna działalność </w:t>
            </w:r>
            <w:r w:rsidR="00B30BE6">
              <w:rPr>
                <w:bCs/>
              </w:rPr>
              <w:t>Miejskiej</w:t>
            </w:r>
            <w:r w:rsidRPr="00AB2E02">
              <w:rPr>
                <w:bCs/>
              </w:rPr>
              <w:t xml:space="preserve"> Biblioteki Publicznej,</w:t>
            </w:r>
          </w:p>
          <w:p w14:paraId="556B0984" w14:textId="65576374" w:rsidR="00AB2E02" w:rsidRDefault="00AB2E02" w:rsidP="00AB2E02">
            <w:pPr>
              <w:numPr>
                <w:ilvl w:val="0"/>
                <w:numId w:val="29"/>
              </w:numPr>
              <w:spacing w:before="0" w:after="120"/>
            </w:pPr>
            <w:r w:rsidRPr="00AB2E02">
              <w:t xml:space="preserve">aktywna działalność </w:t>
            </w:r>
            <w:r w:rsidR="00B30BE6">
              <w:t>Miejskiego Centrum Kultury,</w:t>
            </w:r>
          </w:p>
          <w:p w14:paraId="648F505A" w14:textId="1D1CD702" w:rsidR="00B30BE6" w:rsidRDefault="00B30BE6" w:rsidP="00AB2E02">
            <w:pPr>
              <w:numPr>
                <w:ilvl w:val="0"/>
                <w:numId w:val="29"/>
              </w:numPr>
              <w:spacing w:before="0" w:after="120"/>
            </w:pPr>
            <w:r>
              <w:t>aktywna działalność Klubu Seniora,</w:t>
            </w:r>
          </w:p>
          <w:p w14:paraId="76713AAB" w14:textId="10A83742" w:rsidR="00B30BE6" w:rsidRDefault="00B30BE6" w:rsidP="00AB2E02">
            <w:pPr>
              <w:numPr>
                <w:ilvl w:val="0"/>
                <w:numId w:val="29"/>
              </w:numPr>
              <w:spacing w:before="0" w:after="120"/>
            </w:pPr>
            <w:r>
              <w:t>aktywna działalność Klubu Integracji Społecznej,</w:t>
            </w:r>
          </w:p>
          <w:p w14:paraId="205C8D0F" w14:textId="5CDEE09F" w:rsidR="00B30BE6" w:rsidRDefault="00B30BE6" w:rsidP="00AB2E02">
            <w:pPr>
              <w:numPr>
                <w:ilvl w:val="0"/>
                <w:numId w:val="29"/>
              </w:numPr>
              <w:spacing w:before="0" w:after="120"/>
            </w:pPr>
            <w:r>
              <w:t>aktywna działalność Środowiskowego Domu Samopomocy,</w:t>
            </w:r>
          </w:p>
          <w:p w14:paraId="000C7B25" w14:textId="3363F7D9" w:rsidR="00B15BE6" w:rsidRPr="00AB2E02" w:rsidRDefault="00B15BE6" w:rsidP="00AB2E02">
            <w:pPr>
              <w:numPr>
                <w:ilvl w:val="0"/>
                <w:numId w:val="29"/>
              </w:numPr>
              <w:spacing w:before="0" w:after="120"/>
            </w:pPr>
            <w:r>
              <w:t>funkcjonowanie grupy samopomocowej AA na terenie gminy,</w:t>
            </w:r>
          </w:p>
          <w:p w14:paraId="0658DF87" w14:textId="77777777" w:rsidR="00AB2E02" w:rsidRPr="00AB2E02" w:rsidRDefault="00AB2E02" w:rsidP="00AB2E02">
            <w:pPr>
              <w:numPr>
                <w:ilvl w:val="0"/>
                <w:numId w:val="29"/>
              </w:numPr>
              <w:spacing w:before="0" w:after="120"/>
              <w:rPr>
                <w:b/>
                <w:bCs/>
              </w:rPr>
            </w:pPr>
            <w:r w:rsidRPr="00AB2E02">
              <w:rPr>
                <w:bCs/>
              </w:rPr>
              <w:t xml:space="preserve">wykwalifikowana kadra ośrodka pomocy społecznej i profesjonalne przygotowanie do pracy z osobami wymagającymi wsparcia, </w:t>
            </w:r>
          </w:p>
          <w:p w14:paraId="1A83F7F7" w14:textId="77777777" w:rsidR="00AB2E02" w:rsidRPr="00AB2E02" w:rsidRDefault="00AB2E02" w:rsidP="00AB2E02">
            <w:pPr>
              <w:numPr>
                <w:ilvl w:val="0"/>
                <w:numId w:val="29"/>
              </w:numPr>
              <w:spacing w:before="0" w:after="120"/>
              <w:rPr>
                <w:b/>
                <w:bCs/>
              </w:rPr>
            </w:pPr>
            <w:r w:rsidRPr="00AB2E02">
              <w:rPr>
                <w:bCs/>
              </w:rPr>
              <w:lastRenderedPageBreak/>
              <w:t>wykwalifikowani członkowie Zespołu Interdyscyplinarnego oraz GKRPA,</w:t>
            </w:r>
          </w:p>
          <w:p w14:paraId="679EF1E5" w14:textId="476211E9" w:rsidR="00AB2E02" w:rsidRPr="00B30BE6" w:rsidRDefault="00AB2E02" w:rsidP="00AB2E02">
            <w:pPr>
              <w:numPr>
                <w:ilvl w:val="0"/>
                <w:numId w:val="29"/>
              </w:numPr>
              <w:spacing w:before="0" w:after="120"/>
              <w:rPr>
                <w:b/>
                <w:bCs/>
              </w:rPr>
            </w:pPr>
            <w:r w:rsidRPr="00AB2E02">
              <w:t>dostępność gminnego przedszkola</w:t>
            </w:r>
            <w:r w:rsidR="00B30BE6">
              <w:t>,</w:t>
            </w:r>
          </w:p>
          <w:p w14:paraId="1855FB74" w14:textId="463E8972" w:rsidR="00B30BE6" w:rsidRPr="00B30BE6" w:rsidRDefault="00B30BE6" w:rsidP="00AB2E02">
            <w:pPr>
              <w:numPr>
                <w:ilvl w:val="0"/>
                <w:numId w:val="29"/>
              </w:numPr>
              <w:spacing w:before="0" w:after="120"/>
              <w:rPr>
                <w:b/>
                <w:bCs/>
              </w:rPr>
            </w:pPr>
            <w:r>
              <w:t>dostęp do szkolnictwa</w:t>
            </w:r>
            <w:r w:rsidR="00BB1172">
              <w:t xml:space="preserve"> </w:t>
            </w:r>
            <w:r>
              <w:t>ponadpodstawowego na terenie gminy,</w:t>
            </w:r>
          </w:p>
          <w:p w14:paraId="57914B8F" w14:textId="245078C7" w:rsidR="00B30BE6" w:rsidRPr="00B30BE6" w:rsidRDefault="00B30BE6" w:rsidP="00AB2E02">
            <w:pPr>
              <w:numPr>
                <w:ilvl w:val="0"/>
                <w:numId w:val="29"/>
              </w:numPr>
              <w:spacing w:before="0" w:after="120"/>
              <w:rPr>
                <w:b/>
                <w:bCs/>
              </w:rPr>
            </w:pPr>
            <w:r>
              <w:t>zapewnienie bezpieczeństwa publicznego na terenie gminy (Straż Miejska, Policja, jednostki OSP),</w:t>
            </w:r>
          </w:p>
          <w:p w14:paraId="3E363F1D" w14:textId="4193FCA7" w:rsidR="00B30BE6" w:rsidRPr="00AB2E02" w:rsidRDefault="00B30BE6" w:rsidP="00AB2E02">
            <w:pPr>
              <w:numPr>
                <w:ilvl w:val="0"/>
                <w:numId w:val="29"/>
              </w:numPr>
              <w:spacing w:before="0" w:after="120"/>
              <w:rPr>
                <w:b/>
                <w:bCs/>
              </w:rPr>
            </w:pPr>
            <w:r>
              <w:t>dostęp do podstawowej opieki zdrowotnej na terenie gminy,</w:t>
            </w:r>
          </w:p>
          <w:p w14:paraId="57B2CCA2" w14:textId="77777777" w:rsidR="00AB2E02" w:rsidRPr="00AB2E02" w:rsidRDefault="00AB2E02" w:rsidP="00AB2E02">
            <w:pPr>
              <w:numPr>
                <w:ilvl w:val="0"/>
                <w:numId w:val="29"/>
              </w:numPr>
              <w:spacing w:before="0" w:after="120"/>
              <w:rPr>
                <w:b/>
                <w:bCs/>
              </w:rPr>
            </w:pPr>
            <w:r w:rsidRPr="00AB2E02">
              <w:rPr>
                <w:bCs/>
              </w:rPr>
              <w:t>zapewnienie posiłków dzieciom z terenu Gminy,</w:t>
            </w:r>
          </w:p>
          <w:p w14:paraId="01615905" w14:textId="77777777" w:rsidR="00AB2E02" w:rsidRPr="00AB2E02" w:rsidRDefault="00AB2E02" w:rsidP="00AB2E02">
            <w:pPr>
              <w:numPr>
                <w:ilvl w:val="0"/>
                <w:numId w:val="29"/>
              </w:numPr>
              <w:spacing w:before="0" w:after="120"/>
              <w:rPr>
                <w:b/>
                <w:bCs/>
              </w:rPr>
            </w:pPr>
            <w:r w:rsidRPr="00AB2E02">
              <w:rPr>
                <w:bCs/>
              </w:rPr>
              <w:t>efektywna praca asystenta rodziny,</w:t>
            </w:r>
          </w:p>
          <w:p w14:paraId="46033B85" w14:textId="77777777" w:rsidR="00AB2E02" w:rsidRPr="00AB2E02" w:rsidRDefault="00AB2E02" w:rsidP="00AB2E02">
            <w:pPr>
              <w:numPr>
                <w:ilvl w:val="0"/>
                <w:numId w:val="29"/>
              </w:numPr>
              <w:spacing w:before="0" w:after="120"/>
              <w:rPr>
                <w:b/>
                <w:bCs/>
              </w:rPr>
            </w:pPr>
            <w:r w:rsidRPr="00AB2E02">
              <w:rPr>
                <w:bCs/>
              </w:rPr>
              <w:t xml:space="preserve">przeważająca liczba mieszkańców </w:t>
            </w:r>
            <w:r w:rsidRPr="00AB2E02">
              <w:rPr>
                <w:bCs/>
              </w:rPr>
              <w:br/>
              <w:t>w wieku produkcyjnym,</w:t>
            </w:r>
          </w:p>
          <w:p w14:paraId="050F2B35" w14:textId="38BEFFE6" w:rsidR="00AB2E02" w:rsidRDefault="00B30BE6" w:rsidP="00AB2E02">
            <w:pPr>
              <w:numPr>
                <w:ilvl w:val="0"/>
                <w:numId w:val="29"/>
              </w:numPr>
              <w:spacing w:before="0" w:after="120"/>
            </w:pPr>
            <w:r>
              <w:t>szeroka promocja gminy</w:t>
            </w:r>
            <w:r w:rsidR="00B15BE6">
              <w:t>,</w:t>
            </w:r>
          </w:p>
          <w:p w14:paraId="126BFB5D" w14:textId="7DFC8DF5" w:rsidR="00B15BE6" w:rsidRPr="00AB2E02" w:rsidRDefault="00B15BE6" w:rsidP="00AB2E02">
            <w:pPr>
              <w:numPr>
                <w:ilvl w:val="0"/>
                <w:numId w:val="29"/>
              </w:numPr>
              <w:spacing w:before="0" w:after="120"/>
            </w:pPr>
            <w:r>
              <w:t>dostępność komunikacyjna (drogi wojewódzkie i powiatowe),</w:t>
            </w:r>
          </w:p>
          <w:p w14:paraId="31F94FCB" w14:textId="15A85327" w:rsidR="00AB2E02" w:rsidRPr="00AB2E02" w:rsidRDefault="00AB2E02" w:rsidP="00AB2E02">
            <w:pPr>
              <w:numPr>
                <w:ilvl w:val="0"/>
                <w:numId w:val="29"/>
              </w:numPr>
              <w:spacing w:before="0" w:after="120"/>
              <w:rPr>
                <w:b/>
                <w:bCs/>
              </w:rPr>
            </w:pPr>
            <w:r w:rsidRPr="00AB2E02">
              <w:rPr>
                <w:bCs/>
              </w:rPr>
              <w:t>funkcjonowanie Punktu Konsultacyj</w:t>
            </w:r>
            <w:r w:rsidR="00B30BE6">
              <w:rPr>
                <w:bCs/>
              </w:rPr>
              <w:t>no- Informacyjnego,</w:t>
            </w:r>
          </w:p>
          <w:p w14:paraId="23596219" w14:textId="77777777" w:rsidR="00AB2E02" w:rsidRPr="00AB2E02" w:rsidRDefault="00AB2E02" w:rsidP="00AB2E02">
            <w:pPr>
              <w:numPr>
                <w:ilvl w:val="0"/>
                <w:numId w:val="29"/>
              </w:numPr>
              <w:spacing w:before="0" w:after="120"/>
              <w:rPr>
                <w:b/>
                <w:bCs/>
              </w:rPr>
            </w:pPr>
            <w:r w:rsidRPr="00AB2E02">
              <w:rPr>
                <w:bCs/>
              </w:rPr>
              <w:t>system stypendialny dla dzieci,</w:t>
            </w:r>
          </w:p>
          <w:p w14:paraId="3F1C49C6" w14:textId="5A6DF522" w:rsidR="00AB2E02" w:rsidRPr="00AB2E02" w:rsidRDefault="00AB2E02" w:rsidP="00AB2E02">
            <w:pPr>
              <w:numPr>
                <w:ilvl w:val="0"/>
                <w:numId w:val="29"/>
              </w:numPr>
              <w:spacing w:before="0" w:after="200"/>
              <w:ind w:left="357" w:hanging="357"/>
              <w:contextualSpacing/>
              <w:rPr>
                <w:bCs/>
              </w:rPr>
            </w:pPr>
            <w:r w:rsidRPr="00AB2E02">
              <w:rPr>
                <w:bCs/>
              </w:rPr>
              <w:t xml:space="preserve">kontrola punktów sprzedaży alkoholu na </w:t>
            </w:r>
            <w:r w:rsidR="00B30BE6">
              <w:rPr>
                <w:bCs/>
              </w:rPr>
              <w:t>zadawalającym poziomie</w:t>
            </w:r>
            <w:r w:rsidRPr="00AB2E02">
              <w:rPr>
                <w:bCs/>
              </w:rPr>
              <w:t>.</w:t>
            </w:r>
          </w:p>
        </w:tc>
        <w:tc>
          <w:tcPr>
            <w:tcW w:w="4526" w:type="dxa"/>
            <w:tcBorders>
              <w:top w:val="single" w:sz="8" w:space="0" w:color="4F81BD"/>
              <w:bottom w:val="single" w:sz="8" w:space="0" w:color="4F81BD"/>
              <w:right w:val="single" w:sz="8" w:space="0" w:color="4F81BD"/>
            </w:tcBorders>
          </w:tcPr>
          <w:p w14:paraId="3B471110" w14:textId="77777777" w:rsidR="00AB2E02" w:rsidRPr="00AB2E02" w:rsidRDefault="00AB2E02" w:rsidP="00AB2E02">
            <w:pPr>
              <w:numPr>
                <w:ilvl w:val="0"/>
                <w:numId w:val="29"/>
              </w:numPr>
              <w:spacing w:before="0" w:after="120"/>
            </w:pPr>
            <w:r w:rsidRPr="00AB2E02">
              <w:lastRenderedPageBreak/>
              <w:t>brak mieszkań chronionych,</w:t>
            </w:r>
          </w:p>
          <w:p w14:paraId="7A900786" w14:textId="73A0CA4D" w:rsidR="00AB2E02" w:rsidRDefault="00AB2E02" w:rsidP="00AB2E02">
            <w:pPr>
              <w:numPr>
                <w:ilvl w:val="0"/>
                <w:numId w:val="29"/>
              </w:numPr>
              <w:spacing w:before="0" w:after="120"/>
            </w:pPr>
            <w:r w:rsidRPr="00AB2E02">
              <w:t>ujemne saldo migracji,</w:t>
            </w:r>
          </w:p>
          <w:p w14:paraId="7A7DEDF8" w14:textId="7C01989B" w:rsidR="00B15BE6" w:rsidRPr="00AB2E02" w:rsidRDefault="00B15BE6" w:rsidP="00AB2E02">
            <w:pPr>
              <w:numPr>
                <w:ilvl w:val="0"/>
                <w:numId w:val="29"/>
              </w:numPr>
              <w:spacing w:before="0" w:after="120"/>
            </w:pPr>
            <w:r>
              <w:t>brak żłobka,</w:t>
            </w:r>
          </w:p>
          <w:p w14:paraId="027D8D87" w14:textId="6B352280" w:rsidR="00AB2E02" w:rsidRDefault="00AB2E02" w:rsidP="00AB2E02">
            <w:pPr>
              <w:numPr>
                <w:ilvl w:val="0"/>
                <w:numId w:val="29"/>
              </w:numPr>
              <w:spacing w:before="0" w:after="120"/>
            </w:pPr>
            <w:r w:rsidRPr="00AB2E02">
              <w:t>ujemny przyrost naturalny,</w:t>
            </w:r>
          </w:p>
          <w:p w14:paraId="70797033" w14:textId="644870EF" w:rsidR="00B15BE6" w:rsidRDefault="00B15BE6" w:rsidP="00AB2E02">
            <w:pPr>
              <w:numPr>
                <w:ilvl w:val="0"/>
                <w:numId w:val="29"/>
              </w:numPr>
              <w:spacing w:before="0" w:after="120"/>
            </w:pPr>
            <w:r>
              <w:t>wskaźnik bezrobocia,</w:t>
            </w:r>
          </w:p>
          <w:p w14:paraId="4A218021" w14:textId="610D368C" w:rsidR="00B15BE6" w:rsidRDefault="00B15BE6" w:rsidP="00AB2E02">
            <w:pPr>
              <w:numPr>
                <w:ilvl w:val="0"/>
                <w:numId w:val="29"/>
              </w:numPr>
              <w:spacing w:before="0" w:after="120"/>
            </w:pPr>
            <w:r>
              <w:t>niska atrakcyjność inwestycyjna wynikająca z peryferyjnego położenia,</w:t>
            </w:r>
          </w:p>
          <w:p w14:paraId="52F278B1" w14:textId="037823EB" w:rsidR="00B15BE6" w:rsidRPr="00AB2E02" w:rsidRDefault="00B15BE6" w:rsidP="00AB2E02">
            <w:pPr>
              <w:numPr>
                <w:ilvl w:val="0"/>
                <w:numId w:val="29"/>
              </w:numPr>
              <w:spacing w:before="0" w:after="120"/>
            </w:pPr>
            <w:r>
              <w:t>problem bezdomności,</w:t>
            </w:r>
          </w:p>
          <w:p w14:paraId="25AB329C" w14:textId="77777777" w:rsidR="00AB2E02" w:rsidRPr="00AB2E02" w:rsidRDefault="00AB2E02" w:rsidP="00AB2E02">
            <w:pPr>
              <w:numPr>
                <w:ilvl w:val="0"/>
                <w:numId w:val="29"/>
              </w:numPr>
              <w:spacing w:before="0" w:after="120"/>
              <w:rPr>
                <w:b/>
                <w:bCs/>
              </w:rPr>
            </w:pPr>
            <w:r w:rsidRPr="00AB2E02">
              <w:rPr>
                <w:bCs/>
              </w:rPr>
              <w:t xml:space="preserve">mała liczba pracowników posiadających kompetencje do prowadzenia zajęć </w:t>
            </w:r>
            <w:r w:rsidRPr="00AB2E02">
              <w:rPr>
                <w:bCs/>
              </w:rPr>
              <w:br/>
              <w:t>z dziećmi i młodzieżą na salach gimnastycznych, w świetlicach wiejskich,</w:t>
            </w:r>
          </w:p>
          <w:p w14:paraId="33C157DA" w14:textId="77777777" w:rsidR="00AB2E02" w:rsidRPr="00AB2E02" w:rsidRDefault="00AB2E02" w:rsidP="00AB2E02">
            <w:pPr>
              <w:numPr>
                <w:ilvl w:val="0"/>
                <w:numId w:val="29"/>
              </w:numPr>
              <w:spacing w:before="0" w:after="120"/>
              <w:rPr>
                <w:b/>
                <w:bCs/>
              </w:rPr>
            </w:pPr>
            <w:r w:rsidRPr="00AB2E02">
              <w:rPr>
                <w:bCs/>
              </w:rPr>
              <w:t>niski poziom wykształcenia mieszkańców,</w:t>
            </w:r>
          </w:p>
          <w:p w14:paraId="1B541420" w14:textId="77777777" w:rsidR="00AB2E02" w:rsidRPr="00AB2E02" w:rsidRDefault="00AB2E02" w:rsidP="00AB2E02">
            <w:pPr>
              <w:numPr>
                <w:ilvl w:val="0"/>
                <w:numId w:val="29"/>
              </w:numPr>
              <w:spacing w:before="0" w:after="120"/>
            </w:pPr>
            <w:r w:rsidRPr="00AB2E02">
              <w:t>ograniczony dostęp do specjalistycznej opieki medycznej w gminie,</w:t>
            </w:r>
          </w:p>
          <w:p w14:paraId="0394BF82" w14:textId="77777777" w:rsidR="00AB2E02" w:rsidRPr="00AB2E02" w:rsidRDefault="00AB2E02" w:rsidP="00AB2E02">
            <w:pPr>
              <w:numPr>
                <w:ilvl w:val="0"/>
                <w:numId w:val="29"/>
              </w:numPr>
              <w:spacing w:before="0" w:after="120"/>
            </w:pPr>
            <w:r w:rsidRPr="00AB2E02">
              <w:t xml:space="preserve">niewystarczająca oferta zajęć pozalekcyjnych skierowanych do dzieci </w:t>
            </w:r>
            <w:r w:rsidRPr="00AB2E02">
              <w:br/>
              <w:t>i młodzieży,</w:t>
            </w:r>
          </w:p>
          <w:p w14:paraId="7C839452" w14:textId="77777777" w:rsidR="00AB2E02" w:rsidRPr="00AB2E02" w:rsidRDefault="00AB2E02" w:rsidP="00AB2E02">
            <w:pPr>
              <w:numPr>
                <w:ilvl w:val="0"/>
                <w:numId w:val="29"/>
              </w:numPr>
              <w:spacing w:before="0" w:after="120"/>
            </w:pPr>
            <w:r w:rsidRPr="00AB2E02">
              <w:t>zbyt niskie wynagrodzenie pracowników,</w:t>
            </w:r>
          </w:p>
          <w:p w14:paraId="5EDE1389" w14:textId="77777777" w:rsidR="00AB2E02" w:rsidRPr="00AB2E02" w:rsidRDefault="00AB2E02" w:rsidP="00AB2E02">
            <w:pPr>
              <w:numPr>
                <w:ilvl w:val="0"/>
                <w:numId w:val="29"/>
              </w:numPr>
              <w:spacing w:before="0" w:after="120"/>
            </w:pPr>
            <w:r w:rsidRPr="00AB2E02">
              <w:t>niska stopa życiowa części mieszkańców,</w:t>
            </w:r>
          </w:p>
          <w:p w14:paraId="08A05174" w14:textId="77777777" w:rsidR="00AB2E02" w:rsidRPr="00AB2E02" w:rsidRDefault="00AB2E02" w:rsidP="00AB2E02">
            <w:pPr>
              <w:numPr>
                <w:ilvl w:val="0"/>
                <w:numId w:val="29"/>
              </w:numPr>
              <w:spacing w:before="0" w:after="120"/>
            </w:pPr>
            <w:r w:rsidRPr="00AB2E02">
              <w:rPr>
                <w:color w:val="000000"/>
                <w:sz w:val="23"/>
                <w:szCs w:val="23"/>
                <w:shd w:val="clear" w:color="auto" w:fill="FFFFFF"/>
              </w:rPr>
              <w:t>brak dostępu do zajęć edukacyjno-korekcyjnych dla sprawców przemocy,</w:t>
            </w:r>
          </w:p>
          <w:p w14:paraId="09618B16" w14:textId="77777777" w:rsidR="00AB2E02" w:rsidRPr="00AB2E02" w:rsidRDefault="00AB2E02" w:rsidP="00AB2E02">
            <w:pPr>
              <w:numPr>
                <w:ilvl w:val="0"/>
                <w:numId w:val="29"/>
              </w:numPr>
              <w:spacing w:before="0" w:after="120"/>
            </w:pPr>
            <w:r w:rsidRPr="00AB2E02">
              <w:lastRenderedPageBreak/>
              <w:t xml:space="preserve">niedostatecznie rozwinięta działalność </w:t>
            </w:r>
            <w:proofErr w:type="spellStart"/>
            <w:r w:rsidRPr="00AB2E02">
              <w:t>wolontarystyczna</w:t>
            </w:r>
            <w:proofErr w:type="spellEnd"/>
            <w:r w:rsidRPr="00AB2E02">
              <w:t>.</w:t>
            </w:r>
          </w:p>
          <w:p w14:paraId="7E218A74" w14:textId="77777777" w:rsidR="00AB2E02" w:rsidRPr="00AB2E02" w:rsidRDefault="00AB2E02" w:rsidP="00AB2E02">
            <w:pPr>
              <w:spacing w:before="0" w:after="120"/>
            </w:pPr>
          </w:p>
        </w:tc>
      </w:tr>
    </w:tbl>
    <w:p w14:paraId="1F5C6070" w14:textId="77777777" w:rsidR="00B15BE6" w:rsidRDefault="00B15BE6">
      <w:r>
        <w:br w:type="page"/>
      </w:r>
    </w:p>
    <w:tbl>
      <w:tblPr>
        <w:tblW w:w="0" w:type="auto"/>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526"/>
        <w:gridCol w:w="4526"/>
      </w:tblGrid>
      <w:tr w:rsidR="00AB2E02" w:rsidRPr="00AB2E02" w14:paraId="5FA2457C" w14:textId="77777777" w:rsidTr="007D25AD">
        <w:tc>
          <w:tcPr>
            <w:tcW w:w="4526" w:type="dxa"/>
            <w:shd w:val="clear" w:color="auto" w:fill="BFBFBF" w:themeFill="background1" w:themeFillShade="BF"/>
            <w:vAlign w:val="center"/>
          </w:tcPr>
          <w:p w14:paraId="38099FC0" w14:textId="33069A5B" w:rsidR="00AB2E02" w:rsidRPr="00AB2E02" w:rsidRDefault="00AB2E02" w:rsidP="00AB2E02">
            <w:pPr>
              <w:spacing w:before="0" w:after="120"/>
              <w:jc w:val="center"/>
              <w:rPr>
                <w:b/>
                <w:bCs/>
              </w:rPr>
            </w:pPr>
            <w:r w:rsidRPr="00AB2E02">
              <w:rPr>
                <w:b/>
                <w:bCs/>
              </w:rPr>
              <w:lastRenderedPageBreak/>
              <w:t>SZANSE</w:t>
            </w:r>
          </w:p>
        </w:tc>
        <w:tc>
          <w:tcPr>
            <w:tcW w:w="4526" w:type="dxa"/>
            <w:shd w:val="clear" w:color="auto" w:fill="BFBFBF" w:themeFill="background1" w:themeFillShade="BF"/>
            <w:vAlign w:val="center"/>
          </w:tcPr>
          <w:p w14:paraId="64425420" w14:textId="77777777" w:rsidR="00AB2E02" w:rsidRPr="00AB2E02" w:rsidRDefault="00AB2E02" w:rsidP="00AB2E02">
            <w:pPr>
              <w:spacing w:before="0" w:after="120"/>
              <w:jc w:val="center"/>
              <w:rPr>
                <w:b/>
              </w:rPr>
            </w:pPr>
            <w:r w:rsidRPr="00AB2E02">
              <w:rPr>
                <w:b/>
              </w:rPr>
              <w:t>ZAGROŻENIA</w:t>
            </w:r>
          </w:p>
        </w:tc>
      </w:tr>
      <w:tr w:rsidR="00AB2E02" w:rsidRPr="00AB2E02" w14:paraId="5ED3C74D" w14:textId="77777777" w:rsidTr="007D25AD">
        <w:tc>
          <w:tcPr>
            <w:tcW w:w="4526" w:type="dxa"/>
            <w:tcBorders>
              <w:top w:val="single" w:sz="8" w:space="0" w:color="4F81BD"/>
              <w:left w:val="single" w:sz="8" w:space="0" w:color="4F81BD"/>
              <w:bottom w:val="single" w:sz="8" w:space="0" w:color="4F81BD"/>
            </w:tcBorders>
          </w:tcPr>
          <w:p w14:paraId="6F509B88" w14:textId="77777777" w:rsidR="00AB2E02" w:rsidRPr="00AB2E02" w:rsidRDefault="00AB2E02" w:rsidP="00EB3E2D">
            <w:pPr>
              <w:numPr>
                <w:ilvl w:val="0"/>
                <w:numId w:val="28"/>
              </w:numPr>
              <w:spacing w:before="0" w:after="120"/>
              <w:jc w:val="left"/>
              <w:rPr>
                <w:b/>
                <w:bCs/>
              </w:rPr>
            </w:pPr>
            <w:r w:rsidRPr="00AB2E02">
              <w:rPr>
                <w:bCs/>
              </w:rPr>
              <w:t xml:space="preserve">wzrost świadomości społecznej dotyczącej problemów zdrowotnych </w:t>
            </w:r>
            <w:r w:rsidRPr="00AB2E02">
              <w:rPr>
                <w:bCs/>
              </w:rPr>
              <w:br/>
              <w:t>i zagrożeń społecznych,</w:t>
            </w:r>
          </w:p>
          <w:p w14:paraId="026BA96B" w14:textId="77777777" w:rsidR="00AB2E02" w:rsidRPr="00AB2E02" w:rsidRDefault="00AB2E02" w:rsidP="00EB3E2D">
            <w:pPr>
              <w:numPr>
                <w:ilvl w:val="0"/>
                <w:numId w:val="28"/>
              </w:numPr>
              <w:spacing w:before="0" w:after="120"/>
              <w:jc w:val="left"/>
              <w:rPr>
                <w:bCs/>
              </w:rPr>
            </w:pPr>
            <w:r w:rsidRPr="00AB2E02">
              <w:rPr>
                <w:bCs/>
              </w:rPr>
              <w:t xml:space="preserve">możliwość korzystania z programów </w:t>
            </w:r>
            <w:r w:rsidRPr="00AB2E02">
              <w:rPr>
                <w:bCs/>
              </w:rPr>
              <w:br/>
              <w:t>z zakresu pomocy społecznej współfinansowanych ze środków rządowych i unijnych,</w:t>
            </w:r>
          </w:p>
          <w:p w14:paraId="774F2ED5" w14:textId="77777777" w:rsidR="00AB2E02" w:rsidRPr="00AB2E02" w:rsidRDefault="00AB2E02" w:rsidP="00EB3E2D">
            <w:pPr>
              <w:numPr>
                <w:ilvl w:val="0"/>
                <w:numId w:val="28"/>
              </w:numPr>
              <w:spacing w:before="0" w:after="120"/>
              <w:jc w:val="left"/>
              <w:rPr>
                <w:bCs/>
              </w:rPr>
            </w:pPr>
            <w:r w:rsidRPr="00AB2E02">
              <w:rPr>
                <w:bCs/>
              </w:rPr>
              <w:t>wzrost znaczenia organizacji pozarządowych w sektorze pomocy społecznej,</w:t>
            </w:r>
          </w:p>
          <w:p w14:paraId="33C48DBB" w14:textId="589D55AB" w:rsidR="00AB2E02" w:rsidRPr="00EB3E2D" w:rsidRDefault="00AB2E02" w:rsidP="00EB3E2D">
            <w:pPr>
              <w:numPr>
                <w:ilvl w:val="0"/>
                <w:numId w:val="28"/>
              </w:numPr>
              <w:spacing w:before="0" w:after="120"/>
              <w:jc w:val="left"/>
              <w:rPr>
                <w:bCs/>
              </w:rPr>
            </w:pPr>
            <w:r w:rsidRPr="00EB3E2D">
              <w:rPr>
                <w:bCs/>
              </w:rPr>
              <w:t>działalność mieszkańców</w:t>
            </w:r>
            <w:r w:rsidR="00EB3E2D">
              <w:rPr>
                <w:bCs/>
              </w:rPr>
              <w:br/>
            </w:r>
            <w:r w:rsidRPr="00EB3E2D">
              <w:rPr>
                <w:bCs/>
              </w:rPr>
              <w:t>w stowarzyszeniach,</w:t>
            </w:r>
          </w:p>
          <w:p w14:paraId="167DFC27" w14:textId="7A6CEC2F" w:rsidR="00AB2E02" w:rsidRPr="00AB2E02" w:rsidRDefault="00AB2E02" w:rsidP="00EB3E2D">
            <w:pPr>
              <w:numPr>
                <w:ilvl w:val="0"/>
                <w:numId w:val="28"/>
              </w:numPr>
              <w:spacing w:before="0" w:after="120"/>
              <w:jc w:val="left"/>
              <w:rPr>
                <w:bCs/>
              </w:rPr>
            </w:pPr>
            <w:r w:rsidRPr="00AB2E02">
              <w:rPr>
                <w:bCs/>
              </w:rPr>
              <w:t>działania</w:t>
            </w:r>
            <w:r w:rsidR="00B15BE6">
              <w:rPr>
                <w:bCs/>
              </w:rPr>
              <w:t xml:space="preserve"> gminy</w:t>
            </w:r>
            <w:r w:rsidRPr="00AB2E02">
              <w:rPr>
                <w:bCs/>
              </w:rPr>
              <w:t xml:space="preserve"> wspierające wzrost przedsiębiorczości mieszkańców, </w:t>
            </w:r>
          </w:p>
          <w:p w14:paraId="7A3F2700" w14:textId="77777777" w:rsidR="00AB2E02" w:rsidRPr="00AB2E02" w:rsidRDefault="00AB2E02" w:rsidP="00EB3E2D">
            <w:pPr>
              <w:numPr>
                <w:ilvl w:val="0"/>
                <w:numId w:val="28"/>
              </w:numPr>
              <w:spacing w:before="0" w:after="120"/>
              <w:jc w:val="left"/>
              <w:rPr>
                <w:bCs/>
              </w:rPr>
            </w:pPr>
            <w:r w:rsidRPr="00AB2E02">
              <w:rPr>
                <w:bCs/>
              </w:rPr>
              <w:t>rozwój współpracy pracowników pomocy społecznej z instytucjami sektora publicznego, organizacjami społecznymi oraz lokalną wspólnotą,</w:t>
            </w:r>
          </w:p>
          <w:p w14:paraId="63C82C19" w14:textId="77777777" w:rsidR="00AB2E02" w:rsidRPr="00AB2E02" w:rsidRDefault="00AB2E02" w:rsidP="00EB3E2D">
            <w:pPr>
              <w:numPr>
                <w:ilvl w:val="0"/>
                <w:numId w:val="28"/>
              </w:numPr>
              <w:spacing w:before="0" w:after="120"/>
              <w:jc w:val="left"/>
              <w:rPr>
                <w:bCs/>
              </w:rPr>
            </w:pPr>
            <w:r w:rsidRPr="00AB2E02">
              <w:rPr>
                <w:bCs/>
              </w:rPr>
              <w:t xml:space="preserve">możliwość korzystania z programów </w:t>
            </w:r>
            <w:r w:rsidRPr="00AB2E02">
              <w:rPr>
                <w:bCs/>
              </w:rPr>
              <w:br/>
              <w:t>z zakresu pomocy społecznej współfinansowanych ze środków rządowych i unijnych,</w:t>
            </w:r>
          </w:p>
          <w:p w14:paraId="1150BA17" w14:textId="77777777" w:rsidR="00AB2E02" w:rsidRPr="00AB2E02" w:rsidRDefault="00AB2E02" w:rsidP="00EB3E2D">
            <w:pPr>
              <w:numPr>
                <w:ilvl w:val="0"/>
                <w:numId w:val="28"/>
              </w:numPr>
              <w:spacing w:before="0" w:after="120"/>
              <w:jc w:val="left"/>
              <w:rPr>
                <w:bCs/>
              </w:rPr>
            </w:pPr>
            <w:r w:rsidRPr="00AB2E02">
              <w:rPr>
                <w:bCs/>
              </w:rPr>
              <w:t>wzrost znaczenia organizacji pozarządowych w sektorze pomocy społecznej,</w:t>
            </w:r>
          </w:p>
          <w:p w14:paraId="60FFB342" w14:textId="77777777" w:rsidR="00AB2E02" w:rsidRPr="00AB2E02" w:rsidRDefault="00AB2E02" w:rsidP="00EB3E2D">
            <w:pPr>
              <w:numPr>
                <w:ilvl w:val="0"/>
                <w:numId w:val="28"/>
              </w:numPr>
              <w:spacing w:before="0" w:after="120"/>
              <w:jc w:val="left"/>
              <w:rPr>
                <w:bCs/>
              </w:rPr>
            </w:pPr>
            <w:r w:rsidRPr="00AB2E02">
              <w:rPr>
                <w:bCs/>
              </w:rPr>
              <w:t>rozwój i modernizacja bazy oświatowej;</w:t>
            </w:r>
          </w:p>
          <w:p w14:paraId="4C8CDFF0" w14:textId="3FADCB2C" w:rsidR="00AB2E02" w:rsidRDefault="00AB2E02" w:rsidP="00EB3E2D">
            <w:pPr>
              <w:numPr>
                <w:ilvl w:val="0"/>
                <w:numId w:val="28"/>
              </w:numPr>
              <w:spacing w:before="0" w:after="120"/>
              <w:jc w:val="left"/>
              <w:rPr>
                <w:bCs/>
              </w:rPr>
            </w:pPr>
            <w:r w:rsidRPr="00AB2E02">
              <w:rPr>
                <w:bCs/>
              </w:rPr>
              <w:t>rozwój i modernizacja bazy rekreacyjno- sportowej,</w:t>
            </w:r>
          </w:p>
          <w:p w14:paraId="095839D2" w14:textId="0ACD9684" w:rsidR="00B15BE6" w:rsidRPr="00B15BE6" w:rsidRDefault="00B15BE6" w:rsidP="00EB3E2D">
            <w:pPr>
              <w:numPr>
                <w:ilvl w:val="0"/>
                <w:numId w:val="28"/>
              </w:numPr>
              <w:spacing w:before="0" w:after="200"/>
              <w:contextualSpacing/>
              <w:jc w:val="left"/>
              <w:rPr>
                <w:bCs/>
              </w:rPr>
            </w:pPr>
            <w:r w:rsidRPr="00AB2E02">
              <w:rPr>
                <w:bCs/>
              </w:rPr>
              <w:lastRenderedPageBreak/>
              <w:t>odpowiedzialna postawa sprzedawców napojów alkoholowych wobec sprzedaży alkoholu i tytoniu nieletnim,</w:t>
            </w:r>
          </w:p>
          <w:p w14:paraId="5B386381" w14:textId="12555E42" w:rsidR="00B15BE6" w:rsidRPr="00B15BE6" w:rsidRDefault="00AB2E02" w:rsidP="00EB3E2D">
            <w:pPr>
              <w:numPr>
                <w:ilvl w:val="0"/>
                <w:numId w:val="28"/>
              </w:numPr>
              <w:spacing w:before="0" w:after="120"/>
              <w:jc w:val="left"/>
              <w:rPr>
                <w:bCs/>
              </w:rPr>
            </w:pPr>
            <w:r w:rsidRPr="00AB2E02">
              <w:rPr>
                <w:bCs/>
              </w:rPr>
              <w:t xml:space="preserve">niska popularność </w:t>
            </w:r>
            <w:r w:rsidR="00B15BE6">
              <w:rPr>
                <w:bCs/>
              </w:rPr>
              <w:t>narkotyków i dopalaczy</w:t>
            </w:r>
            <w:r w:rsidRPr="00AB2E02">
              <w:rPr>
                <w:bCs/>
              </w:rPr>
              <w:t xml:space="preserve"> wśród dorosłych mieszkańców</w:t>
            </w:r>
            <w:r w:rsidR="00B15BE6">
              <w:rPr>
                <w:bCs/>
              </w:rPr>
              <w:t xml:space="preserve"> oraz uczniów klas 4-6,</w:t>
            </w:r>
          </w:p>
          <w:p w14:paraId="3A2A1E64" w14:textId="6F4DF2A7" w:rsidR="00AB2E02" w:rsidRPr="00AB2E02" w:rsidRDefault="0026488F" w:rsidP="00EB3E2D">
            <w:pPr>
              <w:numPr>
                <w:ilvl w:val="0"/>
                <w:numId w:val="28"/>
              </w:numPr>
              <w:spacing w:before="0" w:after="120"/>
              <w:jc w:val="left"/>
              <w:rPr>
                <w:bCs/>
              </w:rPr>
            </w:pPr>
            <w:r>
              <w:rPr>
                <w:bCs/>
              </w:rPr>
              <w:t xml:space="preserve">stopniowy </w:t>
            </w:r>
            <w:r w:rsidR="00AB2E02" w:rsidRPr="00AB2E02">
              <w:rPr>
                <w:bCs/>
              </w:rPr>
              <w:t>spadek ogólnej liczby rodzin korzystających ze świadczeń pomocy społecznej</w:t>
            </w:r>
            <w:r>
              <w:rPr>
                <w:bCs/>
              </w:rPr>
              <w:t>.</w:t>
            </w:r>
          </w:p>
          <w:p w14:paraId="7CDCC515" w14:textId="77777777" w:rsidR="00AB2E02" w:rsidRPr="00AB2E02" w:rsidRDefault="00AB2E02" w:rsidP="00EB3E2D">
            <w:pPr>
              <w:spacing w:before="0" w:after="120"/>
              <w:jc w:val="left"/>
              <w:rPr>
                <w:b/>
                <w:bCs/>
              </w:rPr>
            </w:pPr>
          </w:p>
          <w:p w14:paraId="3C819FE7" w14:textId="77777777" w:rsidR="00AB2E02" w:rsidRPr="00AB2E02" w:rsidRDefault="00AB2E02" w:rsidP="00EB3E2D">
            <w:pPr>
              <w:spacing w:before="0" w:after="120"/>
              <w:jc w:val="left"/>
              <w:rPr>
                <w:b/>
                <w:bCs/>
              </w:rPr>
            </w:pPr>
          </w:p>
        </w:tc>
        <w:tc>
          <w:tcPr>
            <w:tcW w:w="4526" w:type="dxa"/>
            <w:tcBorders>
              <w:top w:val="single" w:sz="8" w:space="0" w:color="4F81BD"/>
              <w:bottom w:val="single" w:sz="8" w:space="0" w:color="4F81BD"/>
              <w:right w:val="single" w:sz="8" w:space="0" w:color="4F81BD"/>
            </w:tcBorders>
          </w:tcPr>
          <w:p w14:paraId="53E042B3" w14:textId="77777777" w:rsidR="00AB2E02" w:rsidRPr="00AB2E02" w:rsidRDefault="00AB2E02" w:rsidP="00EB3E2D">
            <w:pPr>
              <w:numPr>
                <w:ilvl w:val="0"/>
                <w:numId w:val="28"/>
              </w:numPr>
              <w:spacing w:before="0" w:after="120"/>
              <w:jc w:val="left"/>
            </w:pPr>
            <w:r w:rsidRPr="00AB2E02">
              <w:lastRenderedPageBreak/>
              <w:t xml:space="preserve">wykluczenie społeczne osób starszych </w:t>
            </w:r>
            <w:r w:rsidRPr="00AB2E02">
              <w:br/>
              <w:t>i niepełnosprawnych,</w:t>
            </w:r>
          </w:p>
          <w:p w14:paraId="5D6BA870" w14:textId="77777777" w:rsidR="00AB2E02" w:rsidRPr="00AB2E02" w:rsidRDefault="00AB2E02" w:rsidP="00EB3E2D">
            <w:pPr>
              <w:numPr>
                <w:ilvl w:val="0"/>
                <w:numId w:val="28"/>
              </w:numPr>
              <w:spacing w:before="0" w:after="120"/>
              <w:jc w:val="left"/>
            </w:pPr>
            <w:r w:rsidRPr="00AB2E02">
              <w:t>rosnące zapotrzebowanie na usługi społeczne wynikające ze starzenia się społeczeństwa (problem o charakterze globalnym) i wzrostu liczby osób niepełnosprawnych i wymagających opieki,</w:t>
            </w:r>
          </w:p>
          <w:p w14:paraId="0629C19C" w14:textId="77777777" w:rsidR="00AB2E02" w:rsidRPr="00AB2E02" w:rsidRDefault="00AB2E02" w:rsidP="00EB3E2D">
            <w:pPr>
              <w:numPr>
                <w:ilvl w:val="0"/>
                <w:numId w:val="28"/>
              </w:numPr>
              <w:spacing w:before="0" w:after="120"/>
              <w:jc w:val="left"/>
            </w:pPr>
            <w:r w:rsidRPr="00AB2E02">
              <w:t xml:space="preserve">zagrożenia funkcjonowania rodziny </w:t>
            </w:r>
            <w:r w:rsidRPr="00AB2E02">
              <w:br/>
              <w:t xml:space="preserve">w związku z problemem uzależnień, bezrobocia, długotrwałego ubóstwa </w:t>
            </w:r>
            <w:r w:rsidRPr="00AB2E02">
              <w:br/>
              <w:t>i przemocy,</w:t>
            </w:r>
          </w:p>
          <w:p w14:paraId="0AF526E3" w14:textId="4417E170" w:rsidR="00AB2E02" w:rsidRDefault="00AB2E02" w:rsidP="00EB3E2D">
            <w:pPr>
              <w:numPr>
                <w:ilvl w:val="0"/>
                <w:numId w:val="28"/>
              </w:numPr>
              <w:spacing w:before="0" w:after="120"/>
              <w:jc w:val="left"/>
            </w:pPr>
            <w:r w:rsidRPr="00AB2E02">
              <w:t xml:space="preserve">niekorzystne wzorce </w:t>
            </w:r>
            <w:proofErr w:type="spellStart"/>
            <w:r w:rsidRPr="00AB2E02">
              <w:t>zachowań</w:t>
            </w:r>
            <w:proofErr w:type="spellEnd"/>
            <w:r w:rsidRPr="00AB2E02">
              <w:t xml:space="preserve"> (agresja, przemoc, uzależnienia) płynące </w:t>
            </w:r>
            <w:r w:rsidRPr="00AB2E02">
              <w:br/>
              <w:t>z nowoczesnych mediów,</w:t>
            </w:r>
          </w:p>
          <w:p w14:paraId="6330672B" w14:textId="7553603E" w:rsidR="0026488F" w:rsidRPr="00AB2E02" w:rsidRDefault="0026488F" w:rsidP="00EB3E2D">
            <w:pPr>
              <w:numPr>
                <w:ilvl w:val="0"/>
                <w:numId w:val="28"/>
              </w:numPr>
              <w:spacing w:before="0" w:after="120"/>
              <w:jc w:val="left"/>
            </w:pPr>
            <w:r>
              <w:t>kryzys gospodarczy w Polsce i na świecie,</w:t>
            </w:r>
          </w:p>
          <w:p w14:paraId="79E18231" w14:textId="77777777" w:rsidR="00AB2E02" w:rsidRPr="00AB2E02" w:rsidRDefault="00AB2E02" w:rsidP="00EB3E2D">
            <w:pPr>
              <w:numPr>
                <w:ilvl w:val="0"/>
                <w:numId w:val="28"/>
              </w:numPr>
              <w:spacing w:before="0" w:after="120"/>
              <w:jc w:val="left"/>
            </w:pPr>
            <w:r w:rsidRPr="00AB2E02">
              <w:t xml:space="preserve">wzrost dostępności substancji psychoaktywnych dla dzieci </w:t>
            </w:r>
            <w:r w:rsidRPr="00AB2E02">
              <w:br/>
              <w:t>i młodzieży oraz pojawianie się nowych rodzajów uzależnień,</w:t>
            </w:r>
          </w:p>
          <w:p w14:paraId="5B4C86B0" w14:textId="77777777" w:rsidR="00AB2E02" w:rsidRPr="00AB2E02" w:rsidRDefault="00AB2E02" w:rsidP="00EB3E2D">
            <w:pPr>
              <w:numPr>
                <w:ilvl w:val="0"/>
                <w:numId w:val="28"/>
              </w:numPr>
              <w:spacing w:before="0" w:after="120"/>
              <w:jc w:val="left"/>
            </w:pPr>
            <w:r w:rsidRPr="00AB2E02">
              <w:t>występowanie zjawiska wyuczonej bezradności i uzależnienia od pomocy społecznej,</w:t>
            </w:r>
          </w:p>
          <w:p w14:paraId="21D7F591" w14:textId="77777777" w:rsidR="00AB2E02" w:rsidRPr="00AB2E02" w:rsidRDefault="00AB2E02" w:rsidP="00EB3E2D">
            <w:pPr>
              <w:numPr>
                <w:ilvl w:val="0"/>
                <w:numId w:val="28"/>
              </w:numPr>
              <w:spacing w:before="0" w:after="120"/>
              <w:jc w:val="left"/>
            </w:pPr>
            <w:r w:rsidRPr="00AB2E02">
              <w:t>ograniczenia prawne oraz brak stabilności przepisów, trudności w ich interpretacji,</w:t>
            </w:r>
          </w:p>
          <w:p w14:paraId="74F4772A" w14:textId="77777777" w:rsidR="00AB2E02" w:rsidRPr="00AB2E02" w:rsidRDefault="00AB2E02" w:rsidP="00EB3E2D">
            <w:pPr>
              <w:numPr>
                <w:ilvl w:val="0"/>
                <w:numId w:val="28"/>
              </w:numPr>
              <w:spacing w:before="0" w:after="120"/>
              <w:jc w:val="left"/>
            </w:pPr>
            <w:r w:rsidRPr="00AB2E02">
              <w:t>zjawisko przemocy w rodzinie,</w:t>
            </w:r>
          </w:p>
          <w:p w14:paraId="618C8F00" w14:textId="77777777" w:rsidR="00AB2E02" w:rsidRPr="00AB2E02" w:rsidRDefault="00AB2E02" w:rsidP="00EB3E2D">
            <w:pPr>
              <w:numPr>
                <w:ilvl w:val="0"/>
                <w:numId w:val="28"/>
              </w:numPr>
              <w:spacing w:before="0" w:after="120"/>
              <w:jc w:val="left"/>
            </w:pPr>
            <w:r w:rsidRPr="00AB2E02">
              <w:lastRenderedPageBreak/>
              <w:t xml:space="preserve">zjawisko przemocy rówieśniczej </w:t>
            </w:r>
            <w:r w:rsidRPr="00AB2E02">
              <w:br/>
              <w:t>w szkołach,</w:t>
            </w:r>
          </w:p>
          <w:p w14:paraId="017300A6" w14:textId="6DFDFE76" w:rsidR="0026488F" w:rsidRPr="00AB2E02" w:rsidRDefault="00AB2E02" w:rsidP="00EB3E2D">
            <w:pPr>
              <w:numPr>
                <w:ilvl w:val="0"/>
                <w:numId w:val="28"/>
              </w:numPr>
              <w:spacing w:before="0" w:after="120"/>
              <w:jc w:val="left"/>
            </w:pPr>
            <w:r w:rsidRPr="00AB2E02">
              <w:t>uzależnienie od komputera i nowych technologii,</w:t>
            </w:r>
          </w:p>
          <w:p w14:paraId="67D744ED" w14:textId="195E8E42" w:rsidR="00AB2E02" w:rsidRDefault="00AB2E02" w:rsidP="00EB3E2D">
            <w:pPr>
              <w:numPr>
                <w:ilvl w:val="0"/>
                <w:numId w:val="28"/>
              </w:numPr>
              <w:spacing w:before="0" w:after="120"/>
              <w:jc w:val="left"/>
            </w:pPr>
            <w:r w:rsidRPr="00AB2E02">
              <w:t>zjawisko cyberprzemocy,</w:t>
            </w:r>
          </w:p>
          <w:p w14:paraId="5B843AF0" w14:textId="3B4743E9" w:rsidR="0026488F" w:rsidRPr="00AB2E02" w:rsidRDefault="0026488F" w:rsidP="00EB3E2D">
            <w:pPr>
              <w:numPr>
                <w:ilvl w:val="0"/>
                <w:numId w:val="28"/>
              </w:numPr>
              <w:spacing w:before="0" w:after="120"/>
              <w:jc w:val="left"/>
            </w:pPr>
            <w:r>
              <w:t>popularność wyrobów tytoniowych wśród dorosłych mieszkańców gminy,</w:t>
            </w:r>
          </w:p>
          <w:p w14:paraId="487C2CE9" w14:textId="77777777" w:rsidR="00AB2E02" w:rsidRPr="00AB2E02" w:rsidRDefault="00AB2E02" w:rsidP="00EB3E2D">
            <w:pPr>
              <w:numPr>
                <w:ilvl w:val="0"/>
                <w:numId w:val="28"/>
              </w:numPr>
              <w:spacing w:before="0" w:after="120"/>
              <w:jc w:val="left"/>
            </w:pPr>
            <w:r w:rsidRPr="00AB2E02">
              <w:t>rosnąca wraz z wiekiem popularność substancji psychoaktywnych (narkotyki, dopalacze, alkohol, papierosy) wśród uczniów.</w:t>
            </w:r>
          </w:p>
        </w:tc>
      </w:tr>
    </w:tbl>
    <w:p w14:paraId="7D91BAF2" w14:textId="77777777" w:rsidR="00AB2E02" w:rsidRPr="00AB2E02" w:rsidRDefault="00AB2E02" w:rsidP="00AB2E02">
      <w:pPr>
        <w:spacing w:before="0" w:after="160"/>
        <w:rPr>
          <w:lang w:bidi="en-US"/>
        </w:rPr>
      </w:pPr>
    </w:p>
    <w:p w14:paraId="5ABDDE48" w14:textId="77777777" w:rsidR="00AB2E02" w:rsidRPr="00AB2E02" w:rsidRDefault="00AB2E02" w:rsidP="00AB2E02">
      <w:pPr>
        <w:spacing w:before="0" w:after="160" w:line="259" w:lineRule="auto"/>
        <w:jc w:val="left"/>
        <w:rPr>
          <w:lang w:bidi="en-US"/>
        </w:rPr>
      </w:pPr>
      <w:r w:rsidRPr="00AB2E02">
        <w:rPr>
          <w:lang w:bidi="en-US"/>
        </w:rPr>
        <w:br w:type="page"/>
      </w:r>
    </w:p>
    <w:p w14:paraId="41056079" w14:textId="5C481D4F" w:rsidR="00AB2E02" w:rsidRPr="00AB2E02" w:rsidRDefault="00AB2E02" w:rsidP="00AB2E02">
      <w:pPr>
        <w:keepNext/>
        <w:keepLines/>
        <w:pBdr>
          <w:bottom w:val="thickThinSmallGap" w:sz="18" w:space="1" w:color="740000"/>
        </w:pBdr>
        <w:spacing w:before="240"/>
        <w:jc w:val="center"/>
        <w:outlineLvl w:val="0"/>
        <w:rPr>
          <w:rStyle w:val="Nagwek1Znak"/>
        </w:rPr>
      </w:pPr>
      <w:bookmarkStart w:id="411" w:name="_Toc58619129"/>
      <w:bookmarkStart w:id="412" w:name="_Toc59452283"/>
      <w:bookmarkStart w:id="413" w:name="_Toc62045187"/>
      <w:r w:rsidRPr="00AB2E02">
        <w:rPr>
          <w:rFonts w:ascii="Cambria" w:eastAsiaTheme="majorEastAsia" w:hAnsi="Cambria" w:cstheme="majorBidi"/>
          <w:b/>
          <w:color w:val="740000"/>
          <w:sz w:val="28"/>
          <w:szCs w:val="32"/>
          <w:lang w:bidi="en-US"/>
        </w:rPr>
        <w:lastRenderedPageBreak/>
        <w:t> </w:t>
      </w:r>
      <w:bookmarkStart w:id="414" w:name="_Toc44447351"/>
      <w:bookmarkStart w:id="415" w:name="_Toc52307986"/>
      <w:bookmarkStart w:id="416" w:name="_Toc56349830"/>
      <w:bookmarkStart w:id="417" w:name="_Toc57237840"/>
      <w:bookmarkStart w:id="418" w:name="_Toc58531444"/>
      <w:r w:rsidRPr="00AB2E02">
        <w:rPr>
          <w:rFonts w:ascii="Cambria" w:eastAsiaTheme="majorEastAsia" w:hAnsi="Cambria" w:cstheme="majorBidi"/>
          <w:b/>
          <w:color w:val="740000"/>
          <w:sz w:val="28"/>
          <w:szCs w:val="32"/>
        </w:rPr>
        <w:t xml:space="preserve"> </w:t>
      </w:r>
      <w:r w:rsidRPr="00AB2E02">
        <w:rPr>
          <w:rStyle w:val="Nagwek1Znak"/>
        </w:rPr>
        <w:t>RODZIAŁ III</w:t>
      </w:r>
      <w:r w:rsidRPr="00AB2E02">
        <w:rPr>
          <w:rStyle w:val="Nagwek1Znak"/>
        </w:rPr>
        <w:br/>
        <w:t xml:space="preserve"> STRATEGIA ROZWIĄZYWANIA PROBLEMÓW SPOŁECZNYCH </w:t>
      </w:r>
      <w:r w:rsidRPr="00AB2E02">
        <w:rPr>
          <w:rStyle w:val="Nagwek1Znak"/>
        </w:rPr>
        <w:br/>
        <w:t xml:space="preserve">W GMINIE </w:t>
      </w:r>
      <w:r>
        <w:rPr>
          <w:rStyle w:val="Nagwek1Znak"/>
        </w:rPr>
        <w:t xml:space="preserve">RESZEL </w:t>
      </w:r>
      <w:r w:rsidRPr="00AB2E02">
        <w:rPr>
          <w:rStyle w:val="Nagwek1Znak"/>
        </w:rPr>
        <w:t>NA LATA 2021-20</w:t>
      </w:r>
      <w:bookmarkEnd w:id="411"/>
      <w:bookmarkEnd w:id="412"/>
      <w:bookmarkEnd w:id="414"/>
      <w:bookmarkEnd w:id="415"/>
      <w:bookmarkEnd w:id="416"/>
      <w:bookmarkEnd w:id="417"/>
      <w:bookmarkEnd w:id="418"/>
      <w:r w:rsidR="00FD7D34">
        <w:rPr>
          <w:rStyle w:val="Nagwek1Znak"/>
        </w:rPr>
        <w:t>2</w:t>
      </w:r>
      <w:r>
        <w:rPr>
          <w:rStyle w:val="Nagwek1Znak"/>
        </w:rPr>
        <w:t>4</w:t>
      </w:r>
      <w:bookmarkEnd w:id="413"/>
    </w:p>
    <w:p w14:paraId="0652E684" w14:textId="77777777" w:rsidR="00AB2E02" w:rsidRPr="00AB2E02" w:rsidRDefault="00AB2E02" w:rsidP="00AB2E02">
      <w:pPr>
        <w:pStyle w:val="Nagwek2"/>
      </w:pPr>
      <w:bookmarkStart w:id="419" w:name="_Toc23610544"/>
      <w:bookmarkStart w:id="420" w:name="_Toc44447352"/>
      <w:bookmarkStart w:id="421" w:name="_Toc52307987"/>
      <w:bookmarkStart w:id="422" w:name="_Toc56349831"/>
      <w:bookmarkStart w:id="423" w:name="_Toc57237841"/>
      <w:bookmarkStart w:id="424" w:name="_Toc58531445"/>
      <w:bookmarkStart w:id="425" w:name="_Toc58619130"/>
      <w:bookmarkStart w:id="426" w:name="_Toc59452284"/>
      <w:bookmarkStart w:id="427" w:name="_Toc62045188"/>
      <w:r w:rsidRPr="00AB2E02">
        <w:t>3.1. Misja i prognoza zmian w zakresie objętym Strategią</w:t>
      </w:r>
      <w:bookmarkEnd w:id="419"/>
      <w:bookmarkEnd w:id="420"/>
      <w:bookmarkEnd w:id="421"/>
      <w:bookmarkEnd w:id="422"/>
      <w:bookmarkEnd w:id="423"/>
      <w:bookmarkEnd w:id="424"/>
      <w:bookmarkEnd w:id="425"/>
      <w:bookmarkEnd w:id="426"/>
      <w:bookmarkEnd w:id="427"/>
    </w:p>
    <w:p w14:paraId="3562004A" w14:textId="6F9AD430" w:rsidR="00AB2E02" w:rsidRPr="00AB2E02" w:rsidRDefault="00AB2E02" w:rsidP="00AB2E02">
      <w:pPr>
        <w:spacing w:before="0" w:after="160"/>
        <w:ind w:firstLine="708"/>
      </w:pPr>
      <w:r w:rsidRPr="00AB2E02">
        <w:t xml:space="preserve">Celem Strategii Rozwiązywania Problemów Społecznych w gminie </w:t>
      </w:r>
      <w:r>
        <w:t>Reszel</w:t>
      </w:r>
      <w:r w:rsidRPr="00AB2E02">
        <w:t xml:space="preserve"> </w:t>
      </w:r>
      <w:r w:rsidRPr="00AB2E02">
        <w:br/>
        <w:t xml:space="preserve">jest wyznaczenie priorytetowych rozwiązań w zakresie przeciwdziałania określonych problemów społecznych oraz poprawa sytuacji mieszkańców. </w:t>
      </w:r>
      <w:r w:rsidRPr="00AB2E02">
        <w:br/>
        <w:t xml:space="preserve">Punktem wyjścia dla opracowania strategii jest diagnoza stanu faktycznego, analiza danych wynikających ze specyfiki gminy. Zebrany materiał źródłowy oraz wyniki badań przeprowadzonych wśród mieszkańców gminy </w:t>
      </w:r>
      <w:r>
        <w:t>Reszel</w:t>
      </w:r>
      <w:r w:rsidRPr="00AB2E02">
        <w:t xml:space="preserve"> pozwoliły wskazać grupę najważniejszych problemów społecznych w gminie. Realizacja zadań zawartych w strategii planowana jest na lata 2021 – 20</w:t>
      </w:r>
      <w:r>
        <w:t>2</w:t>
      </w:r>
      <w:r w:rsidR="00BB1172">
        <w:t>5</w:t>
      </w:r>
      <w:r w:rsidRPr="00AB2E02">
        <w:t>, co powinno zapewnić możliwość długofalowych działań.</w:t>
      </w:r>
    </w:p>
    <w:p w14:paraId="0BB1E26A" w14:textId="77777777" w:rsidR="00AB2E02" w:rsidRPr="00AB2E02" w:rsidRDefault="00AB2E02" w:rsidP="00AB2E02">
      <w:pPr>
        <w:spacing w:before="0" w:after="160"/>
      </w:pPr>
      <w:r w:rsidRPr="00AB2E02">
        <w:tab/>
        <w:t>W Strategii wyróżniono:</w:t>
      </w:r>
    </w:p>
    <w:p w14:paraId="4247B395" w14:textId="77777777" w:rsidR="00AB2E02" w:rsidRPr="00AB2E02" w:rsidRDefault="00AB2E02" w:rsidP="00AB2E02">
      <w:pPr>
        <w:numPr>
          <w:ilvl w:val="0"/>
          <w:numId w:val="30"/>
        </w:numPr>
        <w:spacing w:before="0" w:after="160"/>
      </w:pPr>
      <w:r w:rsidRPr="00AB2E02">
        <w:t>misję gminy- stanowi cel nadrzędny przy planowaniu działań rozwojowych w gminie;</w:t>
      </w:r>
    </w:p>
    <w:p w14:paraId="53C12203" w14:textId="77777777" w:rsidR="00AB2E02" w:rsidRPr="00AB2E02" w:rsidRDefault="00AB2E02" w:rsidP="00AB2E02">
      <w:pPr>
        <w:numPr>
          <w:ilvl w:val="0"/>
          <w:numId w:val="30"/>
        </w:numPr>
        <w:spacing w:before="0" w:after="160"/>
      </w:pPr>
      <w:r w:rsidRPr="00AB2E02">
        <w:t xml:space="preserve">cele strategiczne- wskazują najważniejsze obszary, których wsparcie jest niezbędne </w:t>
      </w:r>
      <w:r w:rsidRPr="00AB2E02">
        <w:br/>
        <w:t>dla rozwiązywania problemów społecznych w gminie;</w:t>
      </w:r>
    </w:p>
    <w:p w14:paraId="3342A07C" w14:textId="77777777" w:rsidR="00AB2E02" w:rsidRPr="00AB2E02" w:rsidRDefault="00AB2E02" w:rsidP="00AB2E02">
      <w:pPr>
        <w:numPr>
          <w:ilvl w:val="0"/>
          <w:numId w:val="30"/>
        </w:numPr>
        <w:spacing w:before="0" w:after="160"/>
      </w:pPr>
      <w:r w:rsidRPr="00AB2E02">
        <w:t xml:space="preserve">cele operacyjne- są celami szczegółowymi dla celów strategicznych, zawierają propozycje kierunków działań niezbędnych do osiągnięcia poszczególnych </w:t>
      </w:r>
      <w:r w:rsidRPr="00AB2E02">
        <w:br/>
        <w:t>celów operacyjnych.</w:t>
      </w:r>
    </w:p>
    <w:p w14:paraId="1E139542" w14:textId="0A57579B" w:rsidR="00AB2E02" w:rsidRPr="00AB2E02" w:rsidRDefault="00AB2E02" w:rsidP="00AB2E02">
      <w:pPr>
        <w:spacing w:before="0" w:after="120"/>
        <w:ind w:firstLine="360"/>
      </w:pPr>
      <w:r w:rsidRPr="00AB2E02">
        <w:t xml:space="preserve">Misja gminy </w:t>
      </w:r>
      <w:r w:rsidR="00141C73">
        <w:t>Reszel</w:t>
      </w:r>
      <w:r w:rsidRPr="00AB2E02">
        <w:t xml:space="preserve"> na lata 2021-20</w:t>
      </w:r>
      <w:r w:rsidR="00141C73">
        <w:t>2</w:t>
      </w:r>
      <w:r w:rsidR="00BB1172">
        <w:t>5</w:t>
      </w:r>
      <w:r w:rsidRPr="00AB2E02">
        <w:t xml:space="preserve"> brzmi:</w:t>
      </w:r>
    </w:p>
    <w:p w14:paraId="7051C124" w14:textId="26C50BFE" w:rsidR="00AB2E02" w:rsidRPr="00AB2E02" w:rsidRDefault="00141C73" w:rsidP="00AB2E02">
      <w:pPr>
        <w:spacing w:before="0" w:after="160"/>
        <w:jc w:val="center"/>
        <w:rPr>
          <w:b/>
          <w:color w:val="760000"/>
          <w:lang w:bidi="en-US"/>
        </w:rPr>
      </w:pPr>
      <w:r>
        <w:rPr>
          <w:b/>
          <w:color w:val="760000"/>
          <w:lang w:bidi="en-US"/>
        </w:rPr>
        <w:t>Zapewnienie bezpieczeństwa socjalnego</w:t>
      </w:r>
      <w:r w:rsidR="00AB2E02" w:rsidRPr="00AB2E02">
        <w:rPr>
          <w:b/>
          <w:color w:val="760000"/>
          <w:lang w:bidi="en-US"/>
        </w:rPr>
        <w:t xml:space="preserve"> mieszkańc</w:t>
      </w:r>
      <w:r>
        <w:rPr>
          <w:b/>
          <w:color w:val="760000"/>
          <w:lang w:bidi="en-US"/>
        </w:rPr>
        <w:t>om</w:t>
      </w:r>
      <w:r w:rsidR="00AB2E02" w:rsidRPr="00AB2E02">
        <w:rPr>
          <w:b/>
          <w:color w:val="760000"/>
          <w:lang w:bidi="en-US"/>
        </w:rPr>
        <w:t xml:space="preserve"> Gminy </w:t>
      </w:r>
      <w:r>
        <w:rPr>
          <w:b/>
          <w:color w:val="760000"/>
          <w:lang w:bidi="en-US"/>
        </w:rPr>
        <w:t>Reszel,</w:t>
      </w:r>
      <w:r>
        <w:rPr>
          <w:b/>
          <w:color w:val="760000"/>
          <w:lang w:bidi="en-US"/>
        </w:rPr>
        <w:br/>
        <w:t>zwłaszcza poprzez przeciwdziałanie patologiom społecznym i marginalizacji społecznej,</w:t>
      </w:r>
      <w:r>
        <w:rPr>
          <w:b/>
          <w:color w:val="760000"/>
          <w:lang w:bidi="en-US"/>
        </w:rPr>
        <w:br/>
        <w:t xml:space="preserve">a także </w:t>
      </w:r>
      <w:r w:rsidR="00AB2E02" w:rsidRPr="00AB2E02">
        <w:rPr>
          <w:b/>
          <w:color w:val="760000"/>
          <w:lang w:bidi="en-US"/>
        </w:rPr>
        <w:t xml:space="preserve">wsparcie środowisk lokalnych. </w:t>
      </w:r>
    </w:p>
    <w:p w14:paraId="0B6B7CD0" w14:textId="77777777" w:rsidR="00AB2E02" w:rsidRPr="00AB2E02" w:rsidRDefault="00AB2E02" w:rsidP="00AB2E02">
      <w:pPr>
        <w:spacing w:before="0" w:after="160" w:line="259" w:lineRule="auto"/>
        <w:jc w:val="left"/>
      </w:pPr>
      <w:r w:rsidRPr="00AB2E02">
        <w:br w:type="page"/>
      </w:r>
    </w:p>
    <w:p w14:paraId="359FFF6B" w14:textId="00951BFA" w:rsidR="00AB2E02" w:rsidRPr="00AB2E02" w:rsidRDefault="00AB2E02" w:rsidP="00AB2E02">
      <w:pPr>
        <w:spacing w:before="0" w:after="160"/>
        <w:ind w:firstLine="708"/>
      </w:pPr>
      <w:r w:rsidRPr="00AB2E02">
        <w:lastRenderedPageBreak/>
        <w:t xml:space="preserve">Na podstawie dostępnych danych sformułowano prognozę rozwoju sytuacji społecznej </w:t>
      </w:r>
      <w:r w:rsidRPr="00AB2E02">
        <w:br/>
        <w:t xml:space="preserve">w gminie </w:t>
      </w:r>
      <w:r w:rsidR="009B673C">
        <w:t>Reszel</w:t>
      </w:r>
      <w:r w:rsidRPr="00AB2E02">
        <w:t>. W układzie celów strategicznych przedstawia się ona następująco:</w:t>
      </w:r>
    </w:p>
    <w:p w14:paraId="56168D21" w14:textId="4B3F8F36" w:rsidR="00AB2E02" w:rsidRPr="00AB2E02" w:rsidRDefault="00AB2E02" w:rsidP="00AB2E02">
      <w:pPr>
        <w:spacing w:before="0" w:after="160"/>
        <w:rPr>
          <w:b/>
          <w:bCs/>
        </w:rPr>
      </w:pPr>
      <w:r w:rsidRPr="00AB2E02">
        <w:rPr>
          <w:b/>
        </w:rPr>
        <w:t xml:space="preserve">1. </w:t>
      </w:r>
      <w:bookmarkStart w:id="428" w:name="_Hlk62122219"/>
      <w:r w:rsidR="009B673C">
        <w:rPr>
          <w:b/>
          <w:bCs/>
        </w:rPr>
        <w:t>Doskonalenie systemu wsparcia osób</w:t>
      </w:r>
      <w:r w:rsidRPr="00AB2E02">
        <w:rPr>
          <w:b/>
          <w:bCs/>
        </w:rPr>
        <w:t xml:space="preserve"> starszych i niepełnosprawnych oraz dotkniętych długotrwałą chorobą</w:t>
      </w:r>
    </w:p>
    <w:bookmarkEnd w:id="428"/>
    <w:p w14:paraId="3A30FBFD" w14:textId="77777777" w:rsidR="00AB2E02" w:rsidRPr="00AB2E02" w:rsidRDefault="00AB2E02" w:rsidP="00AB2E02">
      <w:pPr>
        <w:spacing w:before="0" w:after="160"/>
        <w:rPr>
          <w:u w:val="single"/>
        </w:rPr>
      </w:pPr>
      <w:r w:rsidRPr="00AB2E02">
        <w:rPr>
          <w:u w:val="single"/>
        </w:rPr>
        <w:t xml:space="preserve">Prognozuje się: </w:t>
      </w:r>
    </w:p>
    <w:p w14:paraId="043FD9F4" w14:textId="77777777" w:rsidR="00AB2E02" w:rsidRPr="00AB2E02" w:rsidRDefault="00AB2E02" w:rsidP="00AB2E02">
      <w:pPr>
        <w:numPr>
          <w:ilvl w:val="0"/>
          <w:numId w:val="45"/>
        </w:numPr>
        <w:spacing w:before="0" w:after="200"/>
        <w:ind w:left="714" w:hanging="357"/>
        <w:contextualSpacing/>
        <w:rPr>
          <w:rFonts w:cs="Times New Roman"/>
          <w:szCs w:val="24"/>
        </w:rPr>
      </w:pPr>
      <w:r w:rsidRPr="00AB2E02">
        <w:rPr>
          <w:rFonts w:cs="Times New Roman"/>
          <w:szCs w:val="24"/>
        </w:rPr>
        <w:t xml:space="preserve">utrzymywanie się potrzeb w zakresie usług socjalnych i opiekuńczych w stosunku </w:t>
      </w:r>
      <w:r w:rsidRPr="00AB2E02">
        <w:rPr>
          <w:rFonts w:cs="Times New Roman"/>
          <w:szCs w:val="24"/>
        </w:rPr>
        <w:br/>
        <w:t xml:space="preserve">do osób z niepełnosprawnością i ich rodzin; </w:t>
      </w:r>
    </w:p>
    <w:p w14:paraId="20990C3B" w14:textId="77777777" w:rsidR="00AB2E02" w:rsidRPr="00AB2E02" w:rsidRDefault="00AB2E02" w:rsidP="00AB2E02">
      <w:pPr>
        <w:numPr>
          <w:ilvl w:val="0"/>
          <w:numId w:val="45"/>
        </w:numPr>
        <w:spacing w:before="0" w:after="200"/>
        <w:ind w:left="714" w:hanging="357"/>
        <w:contextualSpacing/>
        <w:rPr>
          <w:rFonts w:cs="Times New Roman"/>
          <w:szCs w:val="24"/>
        </w:rPr>
      </w:pPr>
      <w:r w:rsidRPr="00AB2E02">
        <w:rPr>
          <w:rFonts w:cs="Times New Roman"/>
          <w:szCs w:val="24"/>
        </w:rPr>
        <w:t xml:space="preserve">utrzymywanie się potrzeb pomocy względem osób przewlekle chorych </w:t>
      </w:r>
      <w:r w:rsidRPr="00AB2E02">
        <w:rPr>
          <w:rFonts w:cs="Times New Roman"/>
          <w:szCs w:val="24"/>
        </w:rPr>
        <w:br/>
        <w:t xml:space="preserve">oraz ich rodzin; </w:t>
      </w:r>
    </w:p>
    <w:p w14:paraId="2A76FBD1" w14:textId="77777777" w:rsidR="00AB2E02" w:rsidRPr="00AB2E02" w:rsidRDefault="00AB2E02" w:rsidP="00AB2E02">
      <w:pPr>
        <w:numPr>
          <w:ilvl w:val="0"/>
          <w:numId w:val="45"/>
        </w:numPr>
        <w:spacing w:before="0" w:after="200"/>
        <w:ind w:left="714" w:hanging="357"/>
        <w:contextualSpacing/>
        <w:rPr>
          <w:rFonts w:cs="Times New Roman"/>
          <w:szCs w:val="24"/>
        </w:rPr>
      </w:pPr>
      <w:r w:rsidRPr="00AB2E02">
        <w:rPr>
          <w:rFonts w:cs="Times New Roman"/>
          <w:szCs w:val="24"/>
        </w:rPr>
        <w:t xml:space="preserve">wzrost izolacji i wykluczenia z życia społecznego osób starszych </w:t>
      </w:r>
      <w:r w:rsidRPr="00AB2E02">
        <w:rPr>
          <w:rFonts w:cs="Times New Roman"/>
          <w:szCs w:val="24"/>
        </w:rPr>
        <w:br/>
        <w:t>i niepełnosprawnych;</w:t>
      </w:r>
    </w:p>
    <w:p w14:paraId="31A7463C" w14:textId="77777777" w:rsidR="00AB2E02" w:rsidRPr="00AB2E02" w:rsidRDefault="00AB2E02" w:rsidP="00AB2E02">
      <w:pPr>
        <w:numPr>
          <w:ilvl w:val="0"/>
          <w:numId w:val="45"/>
        </w:numPr>
        <w:spacing w:before="0" w:after="200"/>
        <w:ind w:left="714" w:hanging="357"/>
        <w:contextualSpacing/>
        <w:rPr>
          <w:rFonts w:cs="Times New Roman"/>
          <w:szCs w:val="24"/>
        </w:rPr>
      </w:pPr>
      <w:r w:rsidRPr="00AB2E02">
        <w:rPr>
          <w:rFonts w:cs="Times New Roman"/>
          <w:szCs w:val="24"/>
        </w:rPr>
        <w:t>promowanie pomocy sąsiedzkiej i idei wolontariatu;</w:t>
      </w:r>
    </w:p>
    <w:p w14:paraId="793E464F" w14:textId="7A1E22B4" w:rsidR="00AB2E02" w:rsidRPr="009B673C" w:rsidRDefault="00AB2E02" w:rsidP="00AB2E02">
      <w:pPr>
        <w:numPr>
          <w:ilvl w:val="0"/>
          <w:numId w:val="45"/>
        </w:numPr>
        <w:spacing w:before="0" w:after="200"/>
        <w:ind w:left="714" w:hanging="357"/>
        <w:contextualSpacing/>
      </w:pPr>
      <w:r w:rsidRPr="00AB2E02">
        <w:rPr>
          <w:rFonts w:cs="Times New Roman"/>
          <w:szCs w:val="24"/>
        </w:rPr>
        <w:t>promowanie funkcjonowania rodzin wielopokoleniowych.</w:t>
      </w:r>
    </w:p>
    <w:p w14:paraId="65BDE769" w14:textId="4846B40E" w:rsidR="009B673C" w:rsidRPr="009B673C" w:rsidRDefault="009B673C" w:rsidP="009B673C">
      <w:pPr>
        <w:spacing w:before="0" w:after="200"/>
        <w:contextualSpacing/>
        <w:rPr>
          <w:rFonts w:cs="Times New Roman"/>
          <w:b/>
          <w:bCs/>
          <w:szCs w:val="24"/>
        </w:rPr>
      </w:pPr>
      <w:r>
        <w:rPr>
          <w:rFonts w:cs="Times New Roman"/>
          <w:b/>
          <w:bCs/>
          <w:szCs w:val="24"/>
        </w:rPr>
        <w:t>2</w:t>
      </w:r>
      <w:r w:rsidRPr="009B673C">
        <w:rPr>
          <w:rFonts w:cs="Times New Roman"/>
          <w:b/>
          <w:bCs/>
          <w:szCs w:val="24"/>
        </w:rPr>
        <w:t xml:space="preserve">. </w:t>
      </w:r>
      <w:r>
        <w:rPr>
          <w:rFonts w:cs="Times New Roman"/>
          <w:b/>
          <w:bCs/>
          <w:szCs w:val="24"/>
        </w:rPr>
        <w:t>Przeciwdziałanie wykluczeniu</w:t>
      </w:r>
      <w:r w:rsidRPr="009B673C">
        <w:rPr>
          <w:rFonts w:cs="Times New Roman"/>
          <w:b/>
          <w:bCs/>
          <w:szCs w:val="24"/>
        </w:rPr>
        <w:t xml:space="preserve"> społeczne</w:t>
      </w:r>
      <w:r>
        <w:rPr>
          <w:rFonts w:cs="Times New Roman"/>
          <w:b/>
          <w:bCs/>
          <w:szCs w:val="24"/>
        </w:rPr>
        <w:t>mu</w:t>
      </w:r>
      <w:r w:rsidRPr="009B673C">
        <w:rPr>
          <w:rFonts w:cs="Times New Roman"/>
          <w:b/>
          <w:bCs/>
          <w:szCs w:val="24"/>
        </w:rPr>
        <w:t xml:space="preserve"> spowodowane</w:t>
      </w:r>
      <w:r>
        <w:rPr>
          <w:rFonts w:cs="Times New Roman"/>
          <w:b/>
          <w:bCs/>
          <w:szCs w:val="24"/>
        </w:rPr>
        <w:t>mu</w:t>
      </w:r>
      <w:r w:rsidRPr="009B673C">
        <w:rPr>
          <w:rFonts w:cs="Times New Roman"/>
          <w:b/>
          <w:bCs/>
          <w:szCs w:val="24"/>
        </w:rPr>
        <w:t xml:space="preserve"> ubóstwem, uzależnieniami oraz bezrobociem</w:t>
      </w:r>
    </w:p>
    <w:p w14:paraId="41639344" w14:textId="77777777" w:rsidR="009B673C" w:rsidRPr="009B673C" w:rsidRDefault="009B673C" w:rsidP="009B673C">
      <w:pPr>
        <w:spacing w:before="0" w:after="200"/>
        <w:contextualSpacing/>
        <w:rPr>
          <w:rFonts w:cs="Times New Roman"/>
          <w:szCs w:val="24"/>
          <w:u w:val="single"/>
        </w:rPr>
      </w:pPr>
      <w:r w:rsidRPr="009B673C">
        <w:rPr>
          <w:rFonts w:cs="Times New Roman"/>
          <w:szCs w:val="24"/>
          <w:u w:val="single"/>
        </w:rPr>
        <w:t xml:space="preserve">Prognozuje się: </w:t>
      </w:r>
    </w:p>
    <w:p w14:paraId="241575AA" w14:textId="77777777" w:rsidR="009B673C" w:rsidRPr="009B673C" w:rsidRDefault="009B673C" w:rsidP="009B673C">
      <w:pPr>
        <w:numPr>
          <w:ilvl w:val="0"/>
          <w:numId w:val="40"/>
        </w:numPr>
        <w:spacing w:before="0" w:after="200"/>
        <w:contextualSpacing/>
        <w:rPr>
          <w:rFonts w:cs="Times New Roman"/>
          <w:szCs w:val="24"/>
        </w:rPr>
      </w:pPr>
      <w:r w:rsidRPr="009B673C">
        <w:rPr>
          <w:rFonts w:cs="Times New Roman"/>
          <w:szCs w:val="24"/>
        </w:rPr>
        <w:t xml:space="preserve">utrzymywanie się potrzeby niesienia pomocy osobom długotrwale pozostającym </w:t>
      </w:r>
      <w:r w:rsidRPr="009B673C">
        <w:rPr>
          <w:rFonts w:cs="Times New Roman"/>
          <w:szCs w:val="24"/>
        </w:rPr>
        <w:br/>
        <w:t>bez pracy oraz osobom z wyuczoną bezradnością;</w:t>
      </w:r>
    </w:p>
    <w:p w14:paraId="664FCC0E" w14:textId="77777777" w:rsidR="009B673C" w:rsidRPr="009B673C" w:rsidRDefault="009B673C" w:rsidP="009B673C">
      <w:pPr>
        <w:numPr>
          <w:ilvl w:val="0"/>
          <w:numId w:val="40"/>
        </w:numPr>
        <w:spacing w:before="0" w:after="200"/>
        <w:contextualSpacing/>
        <w:rPr>
          <w:rFonts w:cs="Times New Roman"/>
          <w:szCs w:val="24"/>
        </w:rPr>
      </w:pPr>
      <w:r w:rsidRPr="009B673C">
        <w:rPr>
          <w:rFonts w:cs="Times New Roman"/>
          <w:szCs w:val="24"/>
        </w:rPr>
        <w:t xml:space="preserve">utrzymywanie się potrzeby udzielania pomocy i wsparcia osobom i rodzinom znajdującym się w trudnej sytuacji materialnej i życiowej, zagrożonych wykluczeniem społecznym, </w:t>
      </w:r>
    </w:p>
    <w:p w14:paraId="1E541200" w14:textId="77777777" w:rsidR="009B673C" w:rsidRPr="009B673C" w:rsidRDefault="009B673C" w:rsidP="009B673C">
      <w:pPr>
        <w:numPr>
          <w:ilvl w:val="0"/>
          <w:numId w:val="40"/>
        </w:numPr>
        <w:spacing w:before="0" w:after="200"/>
        <w:contextualSpacing/>
        <w:rPr>
          <w:rFonts w:cs="Times New Roman"/>
          <w:szCs w:val="24"/>
        </w:rPr>
      </w:pPr>
      <w:r w:rsidRPr="009B673C">
        <w:rPr>
          <w:rFonts w:cs="Times New Roman"/>
          <w:szCs w:val="24"/>
        </w:rPr>
        <w:t xml:space="preserve">wzrost potrzeby zapewnienia pomocy terapeutycznej dla osób uzależnionych </w:t>
      </w:r>
      <w:r w:rsidRPr="009B673C">
        <w:rPr>
          <w:rFonts w:cs="Times New Roman"/>
          <w:szCs w:val="24"/>
        </w:rPr>
        <w:br/>
        <w:t xml:space="preserve">i ich rodzin, </w:t>
      </w:r>
    </w:p>
    <w:p w14:paraId="1A434678" w14:textId="77777777" w:rsidR="009B673C" w:rsidRPr="009B673C" w:rsidRDefault="009B673C" w:rsidP="009B673C">
      <w:pPr>
        <w:numPr>
          <w:ilvl w:val="0"/>
          <w:numId w:val="40"/>
        </w:numPr>
        <w:spacing w:before="0" w:after="200"/>
        <w:contextualSpacing/>
        <w:rPr>
          <w:rFonts w:cs="Times New Roman"/>
          <w:szCs w:val="24"/>
        </w:rPr>
      </w:pPr>
      <w:r w:rsidRPr="009B673C">
        <w:rPr>
          <w:rFonts w:cs="Times New Roman"/>
          <w:szCs w:val="24"/>
        </w:rPr>
        <w:t>konieczność podniesienia poziomu profilaktyki w zakresie rozwiązywania problemów przemocy oraz przeciwdziałania uzależnieniom.</w:t>
      </w:r>
    </w:p>
    <w:p w14:paraId="71264F52" w14:textId="77777777" w:rsidR="009B673C" w:rsidRPr="00AB2E02" w:rsidRDefault="009B673C" w:rsidP="009B673C">
      <w:pPr>
        <w:spacing w:before="0" w:after="200"/>
        <w:contextualSpacing/>
      </w:pPr>
    </w:p>
    <w:p w14:paraId="1FC3BA73" w14:textId="77777777" w:rsidR="006B069A" w:rsidRDefault="006B069A">
      <w:pPr>
        <w:spacing w:before="0" w:after="160" w:line="259" w:lineRule="auto"/>
        <w:jc w:val="left"/>
        <w:rPr>
          <w:b/>
        </w:rPr>
      </w:pPr>
      <w:r>
        <w:rPr>
          <w:b/>
        </w:rPr>
        <w:br w:type="page"/>
      </w:r>
    </w:p>
    <w:p w14:paraId="651C2EB9" w14:textId="7261749E" w:rsidR="00AB2E02" w:rsidRPr="00AB2E02" w:rsidRDefault="009B673C" w:rsidP="00AB2E02">
      <w:pPr>
        <w:spacing w:before="0" w:after="160"/>
        <w:rPr>
          <w:b/>
          <w:bCs/>
        </w:rPr>
      </w:pPr>
      <w:r>
        <w:rPr>
          <w:b/>
        </w:rPr>
        <w:lastRenderedPageBreak/>
        <w:t>3</w:t>
      </w:r>
      <w:r w:rsidR="00AB2E02" w:rsidRPr="00AB2E02">
        <w:rPr>
          <w:b/>
        </w:rPr>
        <w:t>.</w:t>
      </w:r>
      <w:r w:rsidR="00AB2E02" w:rsidRPr="00AB2E02">
        <w:t xml:space="preserve"> </w:t>
      </w:r>
      <w:bookmarkStart w:id="429" w:name="_Hlk62123646"/>
      <w:r>
        <w:rPr>
          <w:b/>
          <w:bCs/>
        </w:rPr>
        <w:t>Zapobieganie zjawisku</w:t>
      </w:r>
      <w:r w:rsidR="00AB2E02" w:rsidRPr="00AB2E02">
        <w:rPr>
          <w:b/>
          <w:bCs/>
        </w:rPr>
        <w:t xml:space="preserve"> przemocy w rodzinie i ochrona ofiar przemocy w rodzinie </w:t>
      </w:r>
      <w:r>
        <w:rPr>
          <w:b/>
          <w:bCs/>
        </w:rPr>
        <w:t>oraz wspomaganie rodziny</w:t>
      </w:r>
    </w:p>
    <w:bookmarkEnd w:id="429"/>
    <w:p w14:paraId="053949F3" w14:textId="77777777" w:rsidR="00AB2E02" w:rsidRPr="00AB2E02" w:rsidRDefault="00AB2E02" w:rsidP="00AB2E02">
      <w:pPr>
        <w:spacing w:before="0" w:after="160"/>
        <w:rPr>
          <w:u w:val="single"/>
        </w:rPr>
      </w:pPr>
      <w:r w:rsidRPr="00AB2E02">
        <w:rPr>
          <w:u w:val="single"/>
        </w:rPr>
        <w:t xml:space="preserve">Prognozuje się: </w:t>
      </w:r>
    </w:p>
    <w:p w14:paraId="01D6A17C" w14:textId="77777777" w:rsidR="00AB2E02" w:rsidRPr="00AB2E02" w:rsidRDefault="00AB2E02" w:rsidP="00AB2E02">
      <w:pPr>
        <w:numPr>
          <w:ilvl w:val="0"/>
          <w:numId w:val="41"/>
        </w:numPr>
        <w:spacing w:before="0" w:after="160"/>
      </w:pPr>
      <w:r w:rsidRPr="00AB2E02">
        <w:t>stałe potrzeby rodzin dysfunkcyjnych w zakresie usług socjalnych i opiekuńczych świadczonych przez instytucje pomocy społecznej;</w:t>
      </w:r>
    </w:p>
    <w:p w14:paraId="21FDB9FC" w14:textId="77777777" w:rsidR="00AB2E02" w:rsidRPr="00AB2E02" w:rsidRDefault="00AB2E02" w:rsidP="00AB2E02">
      <w:pPr>
        <w:numPr>
          <w:ilvl w:val="0"/>
          <w:numId w:val="41"/>
        </w:numPr>
        <w:spacing w:before="0" w:after="160"/>
      </w:pPr>
      <w:r w:rsidRPr="00AB2E02">
        <w:t>potrzebę wsparcia rodzin przez asystenta rodziny;</w:t>
      </w:r>
    </w:p>
    <w:p w14:paraId="1DD4CB46" w14:textId="77777777" w:rsidR="00AB2E02" w:rsidRPr="00AB2E02" w:rsidRDefault="00AB2E02" w:rsidP="00AB2E02">
      <w:pPr>
        <w:numPr>
          <w:ilvl w:val="0"/>
          <w:numId w:val="41"/>
        </w:numPr>
        <w:spacing w:before="0" w:after="160"/>
      </w:pPr>
      <w:r w:rsidRPr="00AB2E02">
        <w:t>występowanie zjawiska przemocy w rodzinie i potrzebę jego minimalizacji;</w:t>
      </w:r>
    </w:p>
    <w:p w14:paraId="0786F4EE" w14:textId="77777777" w:rsidR="00AB2E02" w:rsidRPr="00AB2E02" w:rsidRDefault="00AB2E02" w:rsidP="00AB2E02">
      <w:pPr>
        <w:numPr>
          <w:ilvl w:val="0"/>
          <w:numId w:val="41"/>
        </w:numPr>
        <w:spacing w:before="0" w:after="160"/>
      </w:pPr>
      <w:r w:rsidRPr="00AB2E02">
        <w:t>potrzebę specjalistycznej pomocy ofiarom przemocy w rodzinie;</w:t>
      </w:r>
    </w:p>
    <w:p w14:paraId="5F6F0049" w14:textId="77777777" w:rsidR="00AB2E02" w:rsidRPr="00AB2E02" w:rsidRDefault="00AB2E02" w:rsidP="00AB2E02">
      <w:pPr>
        <w:numPr>
          <w:ilvl w:val="0"/>
          <w:numId w:val="41"/>
        </w:numPr>
        <w:spacing w:before="0" w:after="160"/>
      </w:pPr>
      <w:r w:rsidRPr="00AB2E02">
        <w:t>potrzebę podnoszenia świadomości społecznej w zakresie występowania zjawiska przemocy i sposobów jego przeciwdziałania;</w:t>
      </w:r>
    </w:p>
    <w:p w14:paraId="406AE8B4" w14:textId="77777777" w:rsidR="00AB2E02" w:rsidRPr="00AB2E02" w:rsidRDefault="00AB2E02" w:rsidP="00AB2E02">
      <w:pPr>
        <w:numPr>
          <w:ilvl w:val="0"/>
          <w:numId w:val="41"/>
        </w:numPr>
        <w:spacing w:before="0" w:after="160"/>
      </w:pPr>
      <w:r w:rsidRPr="00AB2E02">
        <w:t xml:space="preserve">stałe zapotrzebowanie na usługi edukacyjne dotyczące problemu przemocy </w:t>
      </w:r>
      <w:r w:rsidRPr="00AB2E02">
        <w:br/>
        <w:t>oraz przeciwdziałania uzależnieniom;</w:t>
      </w:r>
    </w:p>
    <w:p w14:paraId="606E28B7" w14:textId="77777777" w:rsidR="00AB2E02" w:rsidRPr="00AB2E02" w:rsidRDefault="00AB2E02" w:rsidP="00AB2E02">
      <w:pPr>
        <w:numPr>
          <w:ilvl w:val="0"/>
          <w:numId w:val="41"/>
        </w:numPr>
        <w:spacing w:before="0" w:after="160"/>
      </w:pPr>
      <w:r w:rsidRPr="00AB2E02">
        <w:t>brak integracji społecznej rodzin zagrożonych wykluczeniem społecznym z powodu ubóstwa, bezradności opiekuńczo-wychowawczej, bezrobocia, uzależnień i przemocy;</w:t>
      </w:r>
    </w:p>
    <w:p w14:paraId="7D1CE0D3" w14:textId="77777777" w:rsidR="00AB2E02" w:rsidRPr="00AB2E02" w:rsidRDefault="00AB2E02" w:rsidP="00AB2E02">
      <w:pPr>
        <w:numPr>
          <w:ilvl w:val="0"/>
          <w:numId w:val="41"/>
        </w:numPr>
        <w:spacing w:before="0" w:after="160"/>
      </w:pPr>
      <w:r w:rsidRPr="00AB2E02">
        <w:t>potrzebę zapewnienia dzieciom i młodzieży odpowiednich warunków życia i rozwoju;</w:t>
      </w:r>
    </w:p>
    <w:p w14:paraId="57E9F184" w14:textId="77777777" w:rsidR="00AB2E02" w:rsidRPr="00AB2E02" w:rsidRDefault="00AB2E02" w:rsidP="00AB2E02">
      <w:pPr>
        <w:numPr>
          <w:ilvl w:val="0"/>
          <w:numId w:val="41"/>
        </w:numPr>
        <w:spacing w:before="0" w:after="160"/>
      </w:pPr>
      <w:r w:rsidRPr="00AB2E02">
        <w:t xml:space="preserve">popularyzację rodzin wspierających; </w:t>
      </w:r>
    </w:p>
    <w:p w14:paraId="44E34053" w14:textId="77777777" w:rsidR="00AB2E02" w:rsidRPr="00AB2E02" w:rsidRDefault="00AB2E02" w:rsidP="00AB2E02">
      <w:pPr>
        <w:numPr>
          <w:ilvl w:val="0"/>
          <w:numId w:val="41"/>
        </w:numPr>
        <w:spacing w:before="0" w:after="160"/>
      </w:pPr>
      <w:r w:rsidRPr="00AB2E02">
        <w:t>wzmacnianie ról i kompetencji wszystkich członków rodziny.</w:t>
      </w:r>
    </w:p>
    <w:p w14:paraId="20D7B911" w14:textId="711C81C3" w:rsidR="00AB2E02" w:rsidRPr="00AB2E02" w:rsidRDefault="00AB2E02" w:rsidP="00AB2E02">
      <w:pPr>
        <w:spacing w:before="0" w:after="160"/>
        <w:rPr>
          <w:b/>
          <w:bCs/>
        </w:rPr>
      </w:pPr>
      <w:r w:rsidRPr="00AB2E02">
        <w:rPr>
          <w:b/>
        </w:rPr>
        <w:t xml:space="preserve">4. </w:t>
      </w:r>
      <w:r w:rsidR="00DD6DD1">
        <w:rPr>
          <w:b/>
          <w:bCs/>
        </w:rPr>
        <w:t>Wspieranie rozwoju środowisk lokalnych</w:t>
      </w:r>
    </w:p>
    <w:p w14:paraId="0EE3924A" w14:textId="77777777" w:rsidR="00AB2E02" w:rsidRPr="00AB2E02" w:rsidRDefault="00AB2E02" w:rsidP="00AB2E02">
      <w:pPr>
        <w:spacing w:before="0" w:after="160"/>
        <w:rPr>
          <w:u w:val="single"/>
        </w:rPr>
      </w:pPr>
      <w:r w:rsidRPr="00AB2E02">
        <w:rPr>
          <w:u w:val="single"/>
        </w:rPr>
        <w:t xml:space="preserve">Prognozuje się: </w:t>
      </w:r>
    </w:p>
    <w:p w14:paraId="4B6FD931" w14:textId="77777777" w:rsidR="00AB2E02" w:rsidRPr="00AB2E02" w:rsidRDefault="00AB2E02" w:rsidP="00AB2E02">
      <w:pPr>
        <w:numPr>
          <w:ilvl w:val="0"/>
          <w:numId w:val="40"/>
        </w:numPr>
        <w:spacing w:before="0" w:after="160"/>
      </w:pPr>
      <w:r w:rsidRPr="00AB2E02">
        <w:t>utrzymywanie się średniej aktywności społecznej mieszkańców gminy;</w:t>
      </w:r>
    </w:p>
    <w:p w14:paraId="1CEC06C1" w14:textId="77777777" w:rsidR="00AB2E02" w:rsidRPr="00AB2E02" w:rsidRDefault="00AB2E02" w:rsidP="00AB2E02">
      <w:pPr>
        <w:numPr>
          <w:ilvl w:val="0"/>
          <w:numId w:val="40"/>
        </w:numPr>
        <w:spacing w:before="0" w:after="160"/>
      </w:pPr>
      <w:r w:rsidRPr="00AB2E02">
        <w:t>utrzymywanie się średniego poziomu integracji społecznej mieszkańców gminy;</w:t>
      </w:r>
    </w:p>
    <w:p w14:paraId="25CBE318" w14:textId="77777777" w:rsidR="00AB2E02" w:rsidRPr="00AB2E02" w:rsidRDefault="00AB2E02" w:rsidP="00AB2E02">
      <w:pPr>
        <w:numPr>
          <w:ilvl w:val="0"/>
          <w:numId w:val="40"/>
        </w:numPr>
        <w:spacing w:before="0" w:after="160"/>
      </w:pPr>
      <w:r w:rsidRPr="00AB2E02">
        <w:t>wzrost zjawiska cyberprzemocy i potrzebę jego zapobiegania.</w:t>
      </w:r>
    </w:p>
    <w:p w14:paraId="19D3E66A" w14:textId="77777777" w:rsidR="00AB2E02" w:rsidRPr="00AB2E02" w:rsidRDefault="00AB2E02" w:rsidP="00AB2E02">
      <w:pPr>
        <w:spacing w:before="0" w:after="160"/>
      </w:pPr>
      <w:r w:rsidRPr="00AB2E02">
        <w:tab/>
        <w:t xml:space="preserve">Przedstawione powyżej prognozy pozwalają zdefiniować system działań, </w:t>
      </w:r>
      <w:r w:rsidRPr="00AB2E02">
        <w:br/>
        <w:t xml:space="preserve">a zatem strategię, która powinna być zrealizowana, aby ograniczyć skutki zagrożeń społecznych w środowisku lokalnym gminy. </w:t>
      </w:r>
    </w:p>
    <w:p w14:paraId="05C921BF" w14:textId="0BDB4017" w:rsidR="00AB2E02" w:rsidRPr="00AB2E02" w:rsidRDefault="00AB2E02" w:rsidP="00E2559D">
      <w:pPr>
        <w:spacing w:before="0" w:after="160"/>
      </w:pPr>
      <w:r w:rsidRPr="00AB2E02">
        <w:tab/>
      </w:r>
    </w:p>
    <w:p w14:paraId="10205AF5" w14:textId="0A59B105" w:rsidR="00AB2E02" w:rsidRPr="00AB2E02" w:rsidRDefault="00AB2E02" w:rsidP="00AB2E02">
      <w:pPr>
        <w:spacing w:before="0" w:after="160"/>
        <w:ind w:firstLine="360"/>
      </w:pPr>
      <w:r w:rsidRPr="00AB2E02">
        <w:lastRenderedPageBreak/>
        <w:t xml:space="preserve">Wprowadzanie zmian społecznych na terenie gminy </w:t>
      </w:r>
      <w:r w:rsidR="00E2559D">
        <w:t>Reszel</w:t>
      </w:r>
      <w:r w:rsidRPr="00AB2E02">
        <w:t xml:space="preserve"> poprzez realizację celów </w:t>
      </w:r>
      <w:r w:rsidRPr="00AB2E02">
        <w:br/>
        <w:t xml:space="preserve">i zadań strategicznych, zaowocuje ograniczeniem skutków rozpoznanych problemów społecznych, intensyfikacją rozwoju społecznego w gminie oraz poprawą jakości życia mieszkańców. Prognozuje się, że realizowane działania zaktywizują i zachęcą mieszkańców </w:t>
      </w:r>
      <w:r w:rsidRPr="00AB2E02">
        <w:br/>
        <w:t xml:space="preserve">do udziału w rozwiązywaniu lokalnych problemów społecznych. </w:t>
      </w:r>
    </w:p>
    <w:p w14:paraId="444E0FD1" w14:textId="77777777" w:rsidR="00AB2E02" w:rsidRPr="00AB2E02" w:rsidRDefault="00AB2E02" w:rsidP="00AB2E02">
      <w:pPr>
        <w:spacing w:before="0" w:after="160"/>
        <w:ind w:firstLine="360"/>
      </w:pPr>
      <w:r w:rsidRPr="00AB2E02">
        <w:t xml:space="preserve">Wdrożenie strategii ma na celu: </w:t>
      </w:r>
    </w:p>
    <w:p w14:paraId="01C1A237" w14:textId="77777777" w:rsidR="00AB2E02" w:rsidRPr="00AB2E02" w:rsidRDefault="00AB2E02" w:rsidP="00AB2E02">
      <w:pPr>
        <w:numPr>
          <w:ilvl w:val="0"/>
          <w:numId w:val="43"/>
        </w:numPr>
        <w:spacing w:before="0" w:after="160"/>
      </w:pPr>
      <w:r w:rsidRPr="00AB2E02">
        <w:t xml:space="preserve">poprawę jakości życia osób starszych i niepełnosprawnych w gminie, </w:t>
      </w:r>
    </w:p>
    <w:p w14:paraId="7C78D0EC" w14:textId="77777777" w:rsidR="00AB2E02" w:rsidRPr="00AB2E02" w:rsidRDefault="00AB2E02" w:rsidP="00AB2E02">
      <w:pPr>
        <w:numPr>
          <w:ilvl w:val="0"/>
          <w:numId w:val="43"/>
        </w:numPr>
        <w:spacing w:before="0" w:after="160"/>
      </w:pPr>
      <w:r w:rsidRPr="00AB2E02">
        <w:t xml:space="preserve">wzmocnienie pozycji rodziny w społeczności lokalnej, </w:t>
      </w:r>
    </w:p>
    <w:p w14:paraId="41F3EFBD" w14:textId="77777777" w:rsidR="00AB2E02" w:rsidRPr="00AB2E02" w:rsidRDefault="00AB2E02" w:rsidP="00AB2E02">
      <w:pPr>
        <w:numPr>
          <w:ilvl w:val="0"/>
          <w:numId w:val="43"/>
        </w:numPr>
        <w:spacing w:before="0" w:after="160"/>
      </w:pPr>
      <w:r w:rsidRPr="00AB2E02">
        <w:t xml:space="preserve">zmniejszenie zjawiska przemocy w rodzinie, </w:t>
      </w:r>
    </w:p>
    <w:p w14:paraId="4640F5C2" w14:textId="77777777" w:rsidR="00AB2E02" w:rsidRPr="00AB2E02" w:rsidRDefault="00AB2E02" w:rsidP="00AB2E02">
      <w:pPr>
        <w:numPr>
          <w:ilvl w:val="0"/>
          <w:numId w:val="43"/>
        </w:numPr>
        <w:spacing w:before="0" w:after="160"/>
      </w:pPr>
      <w:r w:rsidRPr="00AB2E02">
        <w:t xml:space="preserve">zmniejszenie rozmiaru problemu uzależnień w gminie, </w:t>
      </w:r>
    </w:p>
    <w:p w14:paraId="4520F3FC" w14:textId="77777777" w:rsidR="00AB2E02" w:rsidRPr="00AB2E02" w:rsidRDefault="00AB2E02" w:rsidP="00AB2E02">
      <w:pPr>
        <w:numPr>
          <w:ilvl w:val="0"/>
          <w:numId w:val="43"/>
        </w:numPr>
        <w:spacing w:before="0" w:after="160"/>
      </w:pPr>
      <w:r w:rsidRPr="00AB2E02">
        <w:t xml:space="preserve">integrację i aktywizację społeczną mieszkańców gminy. </w:t>
      </w:r>
    </w:p>
    <w:p w14:paraId="1C3CE297" w14:textId="77777777" w:rsidR="00AB2E02" w:rsidRPr="00AB2E02" w:rsidRDefault="00AB2E02" w:rsidP="00AB2E02">
      <w:pPr>
        <w:spacing w:before="0" w:after="160"/>
      </w:pPr>
      <w:r w:rsidRPr="00AB2E02">
        <w:tab/>
        <w:t xml:space="preserve">Osiągnięcie prognozowanych zmian będzie możliwe przy zaangażowaniu wszystkich instytucji działających na terenie gminy, podmiotów społecznych i gospodarczych </w:t>
      </w:r>
      <w:r w:rsidRPr="00AB2E02">
        <w:br/>
        <w:t>oraz przedstawicieli społeczności lokalnej.</w:t>
      </w:r>
    </w:p>
    <w:p w14:paraId="66CD7EBD" w14:textId="77777777" w:rsidR="00AB2E02" w:rsidRPr="00AB2E02" w:rsidRDefault="00AB2E02" w:rsidP="00AB2E02">
      <w:pPr>
        <w:spacing w:before="0" w:after="160"/>
        <w:rPr>
          <w:b/>
          <w:bCs/>
        </w:rPr>
      </w:pPr>
      <w:r w:rsidRPr="00AB2E02">
        <w:br w:type="page"/>
      </w:r>
    </w:p>
    <w:p w14:paraId="7484083A" w14:textId="77777777" w:rsidR="00AB2E02" w:rsidRPr="00E2559D" w:rsidRDefault="00AB2E02" w:rsidP="00E2559D">
      <w:pPr>
        <w:pStyle w:val="Nagwek2"/>
      </w:pPr>
      <w:bookmarkStart w:id="430" w:name="_Toc23610545"/>
      <w:bookmarkStart w:id="431" w:name="_Toc44447353"/>
      <w:bookmarkStart w:id="432" w:name="_Toc54810553"/>
      <w:bookmarkStart w:id="433" w:name="_Toc54814841"/>
      <w:bookmarkStart w:id="434" w:name="_Toc57322211"/>
      <w:bookmarkStart w:id="435" w:name="_Toc57323592"/>
      <w:bookmarkStart w:id="436" w:name="_Toc57324266"/>
      <w:bookmarkStart w:id="437" w:name="_Toc58531446"/>
      <w:bookmarkStart w:id="438" w:name="_Toc58619131"/>
      <w:bookmarkStart w:id="439" w:name="_Toc59452285"/>
      <w:bookmarkStart w:id="440" w:name="_Toc62045189"/>
      <w:r w:rsidRPr="00E2559D">
        <w:lastRenderedPageBreak/>
        <w:t>3.2. Realizacja strategii</w:t>
      </w:r>
      <w:bookmarkEnd w:id="430"/>
      <w:bookmarkEnd w:id="431"/>
      <w:bookmarkEnd w:id="432"/>
      <w:bookmarkEnd w:id="433"/>
      <w:bookmarkEnd w:id="434"/>
      <w:bookmarkEnd w:id="435"/>
      <w:bookmarkEnd w:id="436"/>
      <w:bookmarkEnd w:id="437"/>
      <w:bookmarkEnd w:id="438"/>
      <w:bookmarkEnd w:id="439"/>
      <w:bookmarkEnd w:id="440"/>
    </w:p>
    <w:p w14:paraId="083C84AC" w14:textId="77777777" w:rsidR="00AB2E02" w:rsidRPr="00E2559D" w:rsidRDefault="00AB2E02" w:rsidP="00E2559D">
      <w:pPr>
        <w:pStyle w:val="Nagwek3"/>
      </w:pPr>
      <w:bookmarkStart w:id="441" w:name="_Toc23610546"/>
      <w:bookmarkStart w:id="442" w:name="_Toc44447354"/>
      <w:bookmarkStart w:id="443" w:name="_Toc54810554"/>
      <w:bookmarkStart w:id="444" w:name="_Toc54814842"/>
      <w:bookmarkStart w:id="445" w:name="_Toc57322212"/>
      <w:bookmarkStart w:id="446" w:name="_Toc57323593"/>
      <w:bookmarkStart w:id="447" w:name="_Toc57324267"/>
      <w:bookmarkStart w:id="448" w:name="_Toc58531447"/>
      <w:bookmarkStart w:id="449" w:name="_Toc58619132"/>
      <w:bookmarkStart w:id="450" w:name="_Toc59452286"/>
      <w:bookmarkStart w:id="451" w:name="_Toc62045190"/>
      <w:r w:rsidRPr="00E2559D">
        <w:t>3.2.1. Cele i kierunki działań</w:t>
      </w:r>
      <w:bookmarkEnd w:id="441"/>
      <w:bookmarkEnd w:id="442"/>
      <w:bookmarkEnd w:id="443"/>
      <w:bookmarkEnd w:id="444"/>
      <w:bookmarkEnd w:id="445"/>
      <w:bookmarkEnd w:id="446"/>
      <w:bookmarkEnd w:id="447"/>
      <w:bookmarkEnd w:id="448"/>
      <w:bookmarkEnd w:id="449"/>
      <w:bookmarkEnd w:id="450"/>
      <w:bookmarkEnd w:id="451"/>
      <w:r w:rsidRPr="00E2559D">
        <w:t xml:space="preserve"> </w:t>
      </w:r>
    </w:p>
    <w:p w14:paraId="14BA67AB" w14:textId="4D20909E" w:rsidR="00AB2E02" w:rsidRPr="00AB2E02" w:rsidRDefault="00AB2E02" w:rsidP="00AB2E02">
      <w:pPr>
        <w:spacing w:before="0" w:after="160"/>
        <w:ind w:firstLine="708"/>
        <w:rPr>
          <w:rFonts w:cs="Times New Roman"/>
          <w:szCs w:val="24"/>
          <w:lang w:bidi="en-US"/>
        </w:rPr>
      </w:pPr>
      <w:r w:rsidRPr="00AB2E02">
        <w:rPr>
          <w:rFonts w:cs="Times New Roman"/>
          <w:szCs w:val="24"/>
          <w:lang w:bidi="en-US"/>
        </w:rPr>
        <w:t xml:space="preserve">Wdrażanie </w:t>
      </w:r>
      <w:r w:rsidRPr="00AB2E02">
        <w:rPr>
          <w:rFonts w:cs="Times New Roman"/>
          <w:i/>
          <w:iCs/>
          <w:szCs w:val="24"/>
          <w:lang w:bidi="en-US"/>
        </w:rPr>
        <w:t xml:space="preserve">Strategii Rozwiązywania Problemów Społecznych w Gminie </w:t>
      </w:r>
      <w:r w:rsidR="00A13254">
        <w:rPr>
          <w:rFonts w:cs="Times New Roman"/>
          <w:i/>
          <w:iCs/>
          <w:szCs w:val="24"/>
          <w:lang w:bidi="en-US"/>
        </w:rPr>
        <w:t>Reszel</w:t>
      </w:r>
      <w:r w:rsidRPr="00AB2E02">
        <w:rPr>
          <w:rFonts w:cs="Times New Roman"/>
          <w:i/>
          <w:iCs/>
          <w:szCs w:val="24"/>
          <w:lang w:bidi="en-US"/>
        </w:rPr>
        <w:t xml:space="preserve"> </w:t>
      </w:r>
      <w:r w:rsidRPr="00AB2E02">
        <w:rPr>
          <w:rFonts w:cs="Times New Roman"/>
          <w:i/>
          <w:iCs/>
          <w:szCs w:val="24"/>
          <w:lang w:bidi="en-US"/>
        </w:rPr>
        <w:br/>
        <w:t>na lata 2021 - 20</w:t>
      </w:r>
      <w:r w:rsidR="00A13254">
        <w:rPr>
          <w:rFonts w:cs="Times New Roman"/>
          <w:i/>
          <w:iCs/>
          <w:szCs w:val="24"/>
          <w:lang w:bidi="en-US"/>
        </w:rPr>
        <w:t>2</w:t>
      </w:r>
      <w:r w:rsidR="00BB1172">
        <w:rPr>
          <w:rFonts w:cs="Times New Roman"/>
          <w:i/>
          <w:iCs/>
          <w:szCs w:val="24"/>
          <w:lang w:bidi="en-US"/>
        </w:rPr>
        <w:t>5</w:t>
      </w:r>
      <w:r w:rsidRPr="00AB2E02">
        <w:rPr>
          <w:rFonts w:cs="Times New Roman"/>
          <w:i/>
          <w:iCs/>
          <w:szCs w:val="24"/>
          <w:lang w:bidi="en-US"/>
        </w:rPr>
        <w:t xml:space="preserve"> </w:t>
      </w:r>
      <w:r w:rsidRPr="00AB2E02">
        <w:rPr>
          <w:rFonts w:cs="Times New Roman"/>
          <w:szCs w:val="24"/>
          <w:lang w:bidi="en-US"/>
        </w:rPr>
        <w:t>opierać będzie na realizacji czterech celów strategicznych:</w:t>
      </w:r>
    </w:p>
    <w:p w14:paraId="4260FCF2" w14:textId="77777777" w:rsidR="00E2559D" w:rsidRPr="00E2559D" w:rsidRDefault="00AB2E02" w:rsidP="00E2559D">
      <w:pPr>
        <w:spacing w:before="0" w:after="160"/>
        <w:rPr>
          <w:rFonts w:cs="Times New Roman"/>
          <w:b/>
          <w:bCs/>
          <w:szCs w:val="24"/>
          <w:u w:val="single"/>
          <w:lang w:bidi="en-US"/>
        </w:rPr>
      </w:pPr>
      <w:bookmarkStart w:id="452" w:name="_Toc57323594"/>
      <w:bookmarkStart w:id="453" w:name="_Toc57324268"/>
      <w:bookmarkStart w:id="454" w:name="_Toc54814843"/>
      <w:bookmarkStart w:id="455" w:name="_Toc44447355"/>
      <w:bookmarkStart w:id="456" w:name="_Toc23610547"/>
      <w:r w:rsidRPr="00AB2E02">
        <w:rPr>
          <w:rFonts w:asciiTheme="majorHAnsi" w:eastAsiaTheme="majorEastAsia" w:hAnsiTheme="majorHAnsi" w:cstheme="majorBidi"/>
          <w:b/>
          <w:bCs/>
          <w:color w:val="760000"/>
        </w:rPr>
        <w:t>1. CEL STRATEGICZNY</w:t>
      </w:r>
      <w:bookmarkEnd w:id="452"/>
      <w:bookmarkEnd w:id="453"/>
      <w:r w:rsidRPr="00AB2E02">
        <w:rPr>
          <w:rFonts w:ascii="Cambria" w:eastAsiaTheme="majorEastAsia" w:hAnsi="Cambria" w:cs="Times New Roman"/>
          <w:b/>
          <w:bCs/>
          <w:i/>
          <w:iCs/>
          <w:color w:val="760000"/>
          <w:szCs w:val="24"/>
        </w:rPr>
        <w:t>:</w:t>
      </w:r>
      <w:bookmarkEnd w:id="454"/>
      <w:r w:rsidRPr="00AB2E02">
        <w:rPr>
          <w:rFonts w:cs="Times New Roman"/>
          <w:b/>
          <w:bCs/>
          <w:color w:val="760000"/>
          <w:szCs w:val="24"/>
          <w:lang w:bidi="en-US"/>
        </w:rPr>
        <w:t xml:space="preserve"> </w:t>
      </w:r>
      <w:bookmarkEnd w:id="455"/>
      <w:bookmarkEnd w:id="456"/>
      <w:r w:rsidR="00E2559D" w:rsidRPr="00E2559D">
        <w:rPr>
          <w:rFonts w:cs="Times New Roman"/>
          <w:b/>
          <w:bCs/>
          <w:szCs w:val="24"/>
          <w:u w:val="single"/>
          <w:lang w:bidi="en-US"/>
        </w:rPr>
        <w:t>Doskonalenie systemu wsparcia osób starszych i niepełnosprawnych oraz dotkniętych długotrwałą chorobą</w:t>
      </w:r>
    </w:p>
    <w:p w14:paraId="68D2C234" w14:textId="5CD287CC" w:rsidR="00AB2E02" w:rsidRPr="00AB2E02" w:rsidRDefault="00AB2E02" w:rsidP="00AB2E02">
      <w:pPr>
        <w:spacing w:before="0" w:after="160"/>
        <w:rPr>
          <w:rFonts w:cs="Times New Roman"/>
          <w:b/>
          <w:szCs w:val="24"/>
          <w:lang w:bidi="en-US"/>
        </w:rPr>
      </w:pPr>
      <w:r w:rsidRPr="00AB2E02">
        <w:rPr>
          <w:rFonts w:cs="Times New Roman"/>
          <w:b/>
          <w:bCs/>
          <w:szCs w:val="24"/>
          <w:lang w:bidi="en-US"/>
        </w:rPr>
        <w:t xml:space="preserve">I CEL OPERACYJNY: </w:t>
      </w:r>
      <w:r w:rsidR="00E2559D">
        <w:rPr>
          <w:rFonts w:cs="Times New Roman"/>
          <w:b/>
          <w:bCs/>
          <w:szCs w:val="24"/>
          <w:lang w:bidi="en-US"/>
        </w:rPr>
        <w:t>Aktywizacja społeczna osób starszych oraz zapewnienie im odpowiedniego wsparcia i opieki</w:t>
      </w:r>
      <w:r w:rsidRPr="00AB2E02">
        <w:rPr>
          <w:rFonts w:cs="Times New Roman"/>
          <w:b/>
          <w:szCs w:val="24"/>
          <w:lang w:bidi="en-US"/>
        </w:rPr>
        <w:t xml:space="preserve"> </w:t>
      </w:r>
    </w:p>
    <w:p w14:paraId="7871405F"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 xml:space="preserve">KIERUNKI DZIAŁAŃ: </w:t>
      </w:r>
    </w:p>
    <w:p w14:paraId="2BBF638A"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Zwiększanie dostępności usług opiekuńczych dla osób starszych;</w:t>
      </w:r>
    </w:p>
    <w:p w14:paraId="685A75AE"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Kierowanie osób starszych potrzebujących opieki do domów pomocy społecznej; </w:t>
      </w:r>
    </w:p>
    <w:p w14:paraId="7161782A"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Udzielanie wsparcia osobom spełniającym kryteria ustawowe do pobytu </w:t>
      </w:r>
      <w:r w:rsidRPr="00AB2E02">
        <w:rPr>
          <w:rFonts w:cs="Times New Roman"/>
          <w:szCs w:val="24"/>
          <w:lang w:bidi="en-US"/>
        </w:rPr>
        <w:br/>
        <w:t xml:space="preserve">w mieszkaniach chronionych; </w:t>
      </w:r>
    </w:p>
    <w:p w14:paraId="434BC8F0"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Działalność </w:t>
      </w:r>
      <w:proofErr w:type="spellStart"/>
      <w:r w:rsidRPr="00AB2E02">
        <w:rPr>
          <w:rFonts w:cs="Times New Roman"/>
          <w:szCs w:val="24"/>
          <w:lang w:bidi="en-US"/>
        </w:rPr>
        <w:t>wolontarystyczna</w:t>
      </w:r>
      <w:proofErr w:type="spellEnd"/>
      <w:r w:rsidRPr="00AB2E02">
        <w:rPr>
          <w:rFonts w:cs="Times New Roman"/>
          <w:szCs w:val="24"/>
          <w:lang w:bidi="en-US"/>
        </w:rPr>
        <w:t xml:space="preserve"> na rzecz seniorów;</w:t>
      </w:r>
    </w:p>
    <w:p w14:paraId="4D686565"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Organizacja wydarzeń oraz podejmowanie działań promujących integrację wewnątrz </w:t>
      </w:r>
      <w:r w:rsidRPr="00AB2E02">
        <w:rPr>
          <w:rFonts w:cs="Times New Roman"/>
          <w:szCs w:val="24"/>
          <w:lang w:bidi="en-US"/>
        </w:rPr>
        <w:br/>
        <w:t>i między pokoleniową;</w:t>
      </w:r>
    </w:p>
    <w:p w14:paraId="3906B519"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Wsparcie i promocja aktywności kulturalnej, fizycznej i rekreacyjnej osób starszych, </w:t>
      </w:r>
      <w:r w:rsidRPr="00AB2E02">
        <w:rPr>
          <w:rFonts w:cs="Times New Roman"/>
          <w:szCs w:val="24"/>
          <w:lang w:bidi="en-US"/>
        </w:rPr>
        <w:br/>
        <w:t xml:space="preserve">w tym organizowanie cyklicznych imprez i spotkań integracyjnych, wycieczek, zajęć </w:t>
      </w:r>
      <w:r w:rsidRPr="00AB2E02">
        <w:rPr>
          <w:rFonts w:cs="Times New Roman"/>
          <w:szCs w:val="24"/>
          <w:lang w:bidi="en-US"/>
        </w:rPr>
        <w:br/>
        <w:t>i warsztatów;</w:t>
      </w:r>
    </w:p>
    <w:p w14:paraId="515E5F04"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Propagowanie działań związanych z „dobrym starzeniem się” pozwalających na jak najdłuższe zachowanie sprawności, samodzielności i aktywności </w:t>
      </w:r>
      <w:r w:rsidRPr="00AB2E02">
        <w:rPr>
          <w:rFonts w:cs="Times New Roman"/>
          <w:szCs w:val="24"/>
          <w:lang w:bidi="en-US"/>
        </w:rPr>
        <w:br/>
        <w:t>w życiu społecznym zawodowym;</w:t>
      </w:r>
    </w:p>
    <w:p w14:paraId="2C6FFB9D"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Udzielanie pomocy finansowej i rzeczowej osobom starszym i ich rodzinom;</w:t>
      </w:r>
    </w:p>
    <w:p w14:paraId="5F1483BC" w14:textId="77777777" w:rsidR="00AB2E02" w:rsidRPr="00AB2E02" w:rsidRDefault="00AB2E02" w:rsidP="00AB2E02">
      <w:pPr>
        <w:numPr>
          <w:ilvl w:val="0"/>
          <w:numId w:val="32"/>
        </w:numPr>
        <w:spacing w:before="0" w:after="120"/>
        <w:rPr>
          <w:rFonts w:cs="Times New Roman"/>
          <w:szCs w:val="24"/>
          <w:lang w:bidi="en-US"/>
        </w:rPr>
      </w:pPr>
      <w:r w:rsidRPr="00AB2E02">
        <w:rPr>
          <w:rFonts w:cs="Times New Roman"/>
          <w:szCs w:val="24"/>
          <w:lang w:bidi="en-US"/>
        </w:rPr>
        <w:t xml:space="preserve">Praca socjalna z osobami starszymi. </w:t>
      </w:r>
    </w:p>
    <w:p w14:paraId="310EAB00"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Wskaźniki monitorujące (roczne):</w:t>
      </w:r>
    </w:p>
    <w:p w14:paraId="1AC2E177" w14:textId="77777777" w:rsidR="00AB2E02" w:rsidRPr="00AB2E02" w:rsidRDefault="00AB2E02" w:rsidP="00AB2E02">
      <w:pPr>
        <w:numPr>
          <w:ilvl w:val="0"/>
          <w:numId w:val="47"/>
        </w:numPr>
        <w:spacing w:before="0" w:after="120"/>
        <w:contextualSpacing/>
        <w:rPr>
          <w:rFonts w:cs="Times New Roman"/>
          <w:szCs w:val="24"/>
          <w:lang w:bidi="en-US"/>
        </w:rPr>
      </w:pPr>
      <w:r w:rsidRPr="00AB2E02">
        <w:rPr>
          <w:rFonts w:cs="Times New Roman"/>
          <w:szCs w:val="24"/>
          <w:lang w:bidi="en-US"/>
        </w:rPr>
        <w:t>liczba organizacji pozarządowych działających w obszarze pomocy osobom starszym;</w:t>
      </w:r>
    </w:p>
    <w:p w14:paraId="41504A21" w14:textId="77777777" w:rsidR="00AB2E02" w:rsidRPr="00AB2E02" w:rsidRDefault="00AB2E02" w:rsidP="00AB2E02">
      <w:pPr>
        <w:numPr>
          <w:ilvl w:val="0"/>
          <w:numId w:val="47"/>
        </w:numPr>
        <w:spacing w:before="0" w:after="120"/>
        <w:contextualSpacing/>
        <w:rPr>
          <w:rFonts w:cs="Times New Roman"/>
          <w:szCs w:val="24"/>
          <w:lang w:bidi="en-US"/>
        </w:rPr>
      </w:pPr>
      <w:r w:rsidRPr="00AB2E02">
        <w:rPr>
          <w:rFonts w:cs="Times New Roman"/>
          <w:szCs w:val="24"/>
          <w:lang w:bidi="en-US"/>
        </w:rPr>
        <w:t>liczba inicjatyw skierowanych do osób starszych;</w:t>
      </w:r>
    </w:p>
    <w:p w14:paraId="40389ACC" w14:textId="77777777" w:rsidR="00AB2E02" w:rsidRPr="00AB2E02" w:rsidRDefault="00AB2E02" w:rsidP="00AB2E02">
      <w:pPr>
        <w:numPr>
          <w:ilvl w:val="0"/>
          <w:numId w:val="47"/>
        </w:numPr>
        <w:spacing w:before="0" w:after="120"/>
        <w:contextualSpacing/>
        <w:rPr>
          <w:rFonts w:cs="Times New Roman"/>
          <w:szCs w:val="24"/>
          <w:lang w:bidi="en-US"/>
        </w:rPr>
      </w:pPr>
      <w:r w:rsidRPr="00AB2E02">
        <w:rPr>
          <w:rFonts w:cs="Times New Roman"/>
          <w:szCs w:val="24"/>
          <w:lang w:bidi="en-US"/>
        </w:rPr>
        <w:t>liczba mieszkańców angażująca się w wolontariat;</w:t>
      </w:r>
    </w:p>
    <w:p w14:paraId="56975089" w14:textId="77777777" w:rsidR="00AB2E02" w:rsidRPr="00AB2E02" w:rsidRDefault="00AB2E02" w:rsidP="00AB2E02">
      <w:pPr>
        <w:numPr>
          <w:ilvl w:val="0"/>
          <w:numId w:val="47"/>
        </w:numPr>
        <w:spacing w:before="0" w:after="120"/>
        <w:contextualSpacing/>
        <w:rPr>
          <w:rFonts w:cs="Times New Roman"/>
          <w:szCs w:val="24"/>
          <w:lang w:bidi="en-US"/>
        </w:rPr>
      </w:pPr>
      <w:r w:rsidRPr="00AB2E02">
        <w:rPr>
          <w:rFonts w:cs="Times New Roman"/>
          <w:szCs w:val="24"/>
          <w:lang w:bidi="en-US"/>
        </w:rPr>
        <w:lastRenderedPageBreak/>
        <w:t>liczba osób starszych, którym udzielono wsparcia zatrudnionego w OPS opiekuna;</w:t>
      </w:r>
    </w:p>
    <w:p w14:paraId="05F97C1A" w14:textId="77777777" w:rsidR="00AB2E02" w:rsidRPr="00AB2E02" w:rsidRDefault="00AB2E02" w:rsidP="00AB2E02">
      <w:pPr>
        <w:numPr>
          <w:ilvl w:val="0"/>
          <w:numId w:val="47"/>
        </w:numPr>
        <w:spacing w:before="0" w:after="120"/>
        <w:contextualSpacing/>
        <w:rPr>
          <w:rFonts w:cs="Times New Roman"/>
          <w:szCs w:val="24"/>
          <w:lang w:bidi="en-US"/>
        </w:rPr>
      </w:pPr>
      <w:r w:rsidRPr="00AB2E02">
        <w:rPr>
          <w:rFonts w:cs="Times New Roman"/>
          <w:szCs w:val="24"/>
          <w:lang w:bidi="en-US"/>
        </w:rPr>
        <w:t>liczba działań podjętych wspólnie z organizacjami pozarządowymi na rzecz seniorów.</w:t>
      </w:r>
    </w:p>
    <w:p w14:paraId="4F1AAD3D" w14:textId="6F7649F1" w:rsidR="00AB2E02" w:rsidRPr="00AB2E02" w:rsidRDefault="00AB2E02" w:rsidP="00AB2E02">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sidR="00E2559D">
        <w:rPr>
          <w:rFonts w:cs="Times New Roman"/>
          <w:szCs w:val="24"/>
          <w:lang w:bidi="en-US"/>
        </w:rPr>
        <w:t>Reszel</w:t>
      </w:r>
      <w:r w:rsidR="00A25563">
        <w:rPr>
          <w:rFonts w:cs="Times New Roman"/>
          <w:szCs w:val="24"/>
          <w:lang w:bidi="en-US"/>
        </w:rPr>
        <w:t xml:space="preserve"> </w:t>
      </w:r>
      <w:r w:rsidRPr="00AB2E02">
        <w:rPr>
          <w:rFonts w:cs="Times New Roman"/>
          <w:szCs w:val="24"/>
          <w:lang w:bidi="en-US"/>
        </w:rPr>
        <w:t xml:space="preserve">–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i</w:t>
      </w:r>
      <w:r w:rsidR="00BB1172">
        <w:rPr>
          <w:rFonts w:cs="Times New Roman"/>
          <w:szCs w:val="24"/>
          <w:lang w:bidi="en-US"/>
        </w:rPr>
        <w:t xml:space="preserve"> </w:t>
      </w:r>
      <w:r w:rsidRPr="00AB2E02">
        <w:rPr>
          <w:rFonts w:cs="Times New Roman"/>
          <w:szCs w:val="24"/>
          <w:lang w:bidi="en-US"/>
        </w:rPr>
        <w:t xml:space="preserve"> </w:t>
      </w:r>
      <w:r w:rsidR="00BB1172">
        <w:rPr>
          <w:rFonts w:cs="Times New Roman"/>
          <w:szCs w:val="24"/>
          <w:lang w:bidi="en-US"/>
        </w:rPr>
        <w:t>Burmistrz</w:t>
      </w:r>
      <w:r w:rsidRPr="00AB2E02">
        <w:rPr>
          <w:rFonts w:cs="Times New Roman"/>
          <w:szCs w:val="24"/>
          <w:lang w:bidi="en-US"/>
        </w:rPr>
        <w:t xml:space="preserve"> </w:t>
      </w:r>
      <w:r w:rsidR="00BB1172">
        <w:rPr>
          <w:rFonts w:cs="Times New Roman"/>
          <w:szCs w:val="24"/>
          <w:lang w:bidi="en-US"/>
        </w:rPr>
        <w:t>Miasta</w:t>
      </w:r>
      <w:r w:rsidRPr="00AB2E02">
        <w:rPr>
          <w:rFonts w:cs="Times New Roman"/>
          <w:szCs w:val="24"/>
          <w:lang w:bidi="en-US"/>
        </w:rPr>
        <w:t xml:space="preserve">, jako organ wykonawczy, </w:t>
      </w:r>
      <w:r w:rsidR="00E2559D">
        <w:rPr>
          <w:rFonts w:cs="Times New Roman"/>
          <w:szCs w:val="24"/>
          <w:lang w:bidi="en-US"/>
        </w:rPr>
        <w:t>M</w:t>
      </w:r>
      <w:r w:rsidRPr="00AB2E02">
        <w:rPr>
          <w:rFonts w:cs="Times New Roman"/>
          <w:szCs w:val="24"/>
          <w:lang w:bidi="en-US"/>
        </w:rPr>
        <w:t>OPS</w:t>
      </w:r>
    </w:p>
    <w:p w14:paraId="4D74D50D"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PFRON, PCPR, ośrodek zdrowia</w:t>
      </w:r>
    </w:p>
    <w:p w14:paraId="161E300A"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Budżet gminy, dotacje budżetu państwa, środki pozyskane z funduszy zewnętrznych: rządowych, pozarządowych, programów celowych</w:t>
      </w:r>
    </w:p>
    <w:p w14:paraId="1F259AB8" w14:textId="0197487B" w:rsidR="00AB2E02" w:rsidRPr="00AB2E02" w:rsidRDefault="00AB2E02" w:rsidP="00AB2E02">
      <w:pPr>
        <w:spacing w:before="0" w:after="160"/>
        <w:rPr>
          <w:rFonts w:cs="Times New Roman"/>
          <w:b/>
          <w:bCs/>
          <w:szCs w:val="24"/>
          <w:lang w:bidi="en-US"/>
        </w:rPr>
      </w:pPr>
      <w:r w:rsidRPr="00AB2E02">
        <w:rPr>
          <w:rFonts w:cs="Times New Roman"/>
          <w:b/>
          <w:bCs/>
          <w:szCs w:val="24"/>
          <w:lang w:bidi="en-US"/>
        </w:rPr>
        <w:t xml:space="preserve">II CEL OPERACYJNY: </w:t>
      </w:r>
      <w:r w:rsidR="00E2559D">
        <w:rPr>
          <w:rFonts w:cs="Times New Roman"/>
          <w:b/>
          <w:bCs/>
          <w:szCs w:val="24"/>
          <w:lang w:bidi="en-US"/>
        </w:rPr>
        <w:t>Tworzenie</w:t>
      </w:r>
      <w:r w:rsidRPr="00AB2E02">
        <w:rPr>
          <w:rFonts w:cs="Times New Roman"/>
          <w:b/>
          <w:bCs/>
          <w:szCs w:val="24"/>
          <w:lang w:bidi="en-US"/>
        </w:rPr>
        <w:t xml:space="preserve"> os</w:t>
      </w:r>
      <w:r w:rsidR="00E2559D">
        <w:rPr>
          <w:rFonts w:cs="Times New Roman"/>
          <w:b/>
          <w:bCs/>
          <w:szCs w:val="24"/>
          <w:lang w:bidi="en-US"/>
        </w:rPr>
        <w:t>obom</w:t>
      </w:r>
      <w:r w:rsidRPr="00AB2E02">
        <w:rPr>
          <w:rFonts w:cs="Times New Roman"/>
          <w:b/>
          <w:bCs/>
          <w:szCs w:val="24"/>
          <w:lang w:bidi="en-US"/>
        </w:rPr>
        <w:t xml:space="preserve"> niepełnosprawny</w:t>
      </w:r>
      <w:r w:rsidR="00E2559D">
        <w:rPr>
          <w:rFonts w:cs="Times New Roman"/>
          <w:b/>
          <w:bCs/>
          <w:szCs w:val="24"/>
          <w:lang w:bidi="en-US"/>
        </w:rPr>
        <w:t>m</w:t>
      </w:r>
      <w:r w:rsidRPr="00AB2E02">
        <w:rPr>
          <w:rFonts w:cs="Times New Roman"/>
          <w:b/>
          <w:bCs/>
          <w:szCs w:val="24"/>
          <w:lang w:bidi="en-US"/>
        </w:rPr>
        <w:t xml:space="preserve"> oraz dotknięty</w:t>
      </w:r>
      <w:r w:rsidR="00E2559D">
        <w:rPr>
          <w:rFonts w:cs="Times New Roman"/>
          <w:b/>
          <w:bCs/>
          <w:szCs w:val="24"/>
          <w:lang w:bidi="en-US"/>
        </w:rPr>
        <w:t>m</w:t>
      </w:r>
      <w:r w:rsidRPr="00AB2E02">
        <w:rPr>
          <w:rFonts w:cs="Times New Roman"/>
          <w:b/>
          <w:bCs/>
          <w:szCs w:val="24"/>
          <w:lang w:bidi="en-US"/>
        </w:rPr>
        <w:t xml:space="preserve"> długotrwałą chorobą</w:t>
      </w:r>
      <w:r w:rsidR="00886DF0">
        <w:rPr>
          <w:rFonts w:cs="Times New Roman"/>
          <w:b/>
          <w:bCs/>
          <w:szCs w:val="24"/>
          <w:lang w:bidi="en-US"/>
        </w:rPr>
        <w:t xml:space="preserve"> warunków do aktywnego uczestnictwa w życiu społecznym</w:t>
      </w:r>
    </w:p>
    <w:p w14:paraId="00AD4955"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 xml:space="preserve">KIERUNKI DZIAŁAŃ: </w:t>
      </w:r>
    </w:p>
    <w:p w14:paraId="12E2F61B"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 xml:space="preserve">Zwiększenie dostępności usług opiekuńczych dla osób niepełnosprawnych </w:t>
      </w:r>
      <w:r w:rsidRPr="00AB2E02">
        <w:rPr>
          <w:rFonts w:cs="Times New Roman"/>
          <w:szCs w:val="24"/>
          <w:lang w:bidi="en-US"/>
        </w:rPr>
        <w:br/>
        <w:t>oraz dotkniętych długotrwałą chorobą;</w:t>
      </w:r>
    </w:p>
    <w:p w14:paraId="28083471"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 xml:space="preserve">Pomoc finansowa i rzeczowa dla osób niepełnosprawnych oraz dotkniętych długotrwałą chorobą, a także ich rodzinom i opiekunom; </w:t>
      </w:r>
    </w:p>
    <w:p w14:paraId="5DD08EBB"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 xml:space="preserve">Zintegrowane działania instytucji i organizacji pozarządowych na rzecz profilaktyki </w:t>
      </w:r>
      <w:r w:rsidRPr="00AB2E02">
        <w:rPr>
          <w:rFonts w:cs="Times New Roman"/>
          <w:szCs w:val="24"/>
          <w:lang w:bidi="en-US"/>
        </w:rPr>
        <w:br/>
        <w:t>i rozwiązywania problemów osób dotkniętych długotrwałą chorobą oraz osób niepełnosprawnych, w tym z zaburzeniami psychicznymi;</w:t>
      </w:r>
    </w:p>
    <w:p w14:paraId="25007C8E"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Organizacja środowiskowych form wsparcia i integracji;</w:t>
      </w:r>
    </w:p>
    <w:p w14:paraId="1EB722DD"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 xml:space="preserve">Działalność </w:t>
      </w:r>
      <w:proofErr w:type="spellStart"/>
      <w:r w:rsidRPr="00AB2E02">
        <w:rPr>
          <w:rFonts w:cs="Times New Roman"/>
          <w:szCs w:val="24"/>
          <w:lang w:bidi="en-US"/>
        </w:rPr>
        <w:t>wolontarystyczna</w:t>
      </w:r>
      <w:proofErr w:type="spellEnd"/>
      <w:r w:rsidRPr="00AB2E02">
        <w:rPr>
          <w:rFonts w:cs="Times New Roman"/>
          <w:szCs w:val="24"/>
          <w:lang w:bidi="en-US"/>
        </w:rPr>
        <w:t xml:space="preserve"> na rzecz osób niepełnosprawnych i dotkniętych długotrwałą chorobą;</w:t>
      </w:r>
    </w:p>
    <w:p w14:paraId="72C13280"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Umożliwianie osobom niepełnosprawnym oraz dotkniętym długotrwałą chorobą aktywnego udziału w działalności sportowej i kulturalnej gminy;</w:t>
      </w:r>
    </w:p>
    <w:p w14:paraId="78BB5DDF"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Aktywizacja zawodowa osób niepełnosprawnych;</w:t>
      </w:r>
    </w:p>
    <w:p w14:paraId="470D1A24" w14:textId="77777777" w:rsidR="00AB2E02" w:rsidRPr="00AB2E02" w:rsidRDefault="00AB2E02" w:rsidP="00AB2E02">
      <w:pPr>
        <w:numPr>
          <w:ilvl w:val="0"/>
          <w:numId w:val="31"/>
        </w:numPr>
        <w:spacing w:before="0" w:after="120"/>
        <w:rPr>
          <w:rFonts w:cs="Times New Roman"/>
          <w:szCs w:val="24"/>
          <w:lang w:bidi="en-US"/>
        </w:rPr>
      </w:pPr>
      <w:r w:rsidRPr="00AB2E02">
        <w:rPr>
          <w:rFonts w:cs="Times New Roman"/>
          <w:szCs w:val="24"/>
          <w:lang w:bidi="en-US"/>
        </w:rPr>
        <w:t>Likwidacja barier m.in. architektonicznych, komunikacyjnych i społecznych, utrudniających osobom niepełnosprawnym pełne uczestnictwo w życiu społecznym przy współpracy z innymi instytucjami.</w:t>
      </w:r>
    </w:p>
    <w:p w14:paraId="03784CA0" w14:textId="77777777" w:rsidR="00E2559D" w:rsidRDefault="00E2559D">
      <w:pPr>
        <w:spacing w:before="0" w:after="160" w:line="259" w:lineRule="auto"/>
        <w:jc w:val="left"/>
        <w:rPr>
          <w:rFonts w:cs="Times New Roman"/>
          <w:b/>
          <w:szCs w:val="24"/>
          <w:lang w:bidi="en-US"/>
        </w:rPr>
      </w:pPr>
      <w:r>
        <w:rPr>
          <w:rFonts w:cs="Times New Roman"/>
          <w:b/>
          <w:szCs w:val="24"/>
          <w:lang w:bidi="en-US"/>
        </w:rPr>
        <w:br w:type="page"/>
      </w:r>
    </w:p>
    <w:p w14:paraId="5CB0A0BB" w14:textId="56FEAE79" w:rsidR="00AB2E02" w:rsidRPr="00AB2E02" w:rsidRDefault="00AB2E02" w:rsidP="00AB2E02">
      <w:pPr>
        <w:spacing w:before="0" w:after="160"/>
        <w:rPr>
          <w:rFonts w:cs="Times New Roman"/>
          <w:b/>
          <w:szCs w:val="24"/>
          <w:lang w:bidi="en-US"/>
        </w:rPr>
      </w:pPr>
      <w:r w:rsidRPr="00AB2E02">
        <w:rPr>
          <w:rFonts w:cs="Times New Roman"/>
          <w:b/>
          <w:szCs w:val="24"/>
          <w:lang w:bidi="en-US"/>
        </w:rPr>
        <w:lastRenderedPageBreak/>
        <w:t>Wskaźniki monitorujące (roczne):</w:t>
      </w:r>
    </w:p>
    <w:p w14:paraId="7F1314F9"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 xml:space="preserve">liczba działań podjętych wspólnie z organizacjami pozarządowymi; </w:t>
      </w:r>
    </w:p>
    <w:p w14:paraId="1A189C01"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liczba mieszkańców angażująca się w wolontariat;</w:t>
      </w:r>
    </w:p>
    <w:p w14:paraId="3D259C78" w14:textId="77777777" w:rsidR="00AB2E02" w:rsidRPr="00AB2E02" w:rsidRDefault="00AB2E02" w:rsidP="00AB2E02">
      <w:pPr>
        <w:numPr>
          <w:ilvl w:val="0"/>
          <w:numId w:val="46"/>
        </w:numPr>
        <w:spacing w:before="0" w:after="120"/>
        <w:contextualSpacing/>
      </w:pPr>
      <w:r w:rsidRPr="00AB2E02">
        <w:t>liczba rodzin korzystających z pomocy społecznej z powodu niepełnosprawności;</w:t>
      </w:r>
    </w:p>
    <w:p w14:paraId="66F073B8" w14:textId="77777777" w:rsidR="00AB2E02" w:rsidRPr="00AB2E02" w:rsidRDefault="00AB2E02" w:rsidP="00AB2E02">
      <w:pPr>
        <w:numPr>
          <w:ilvl w:val="0"/>
          <w:numId w:val="46"/>
        </w:numPr>
        <w:spacing w:before="0" w:after="120"/>
        <w:contextualSpacing/>
      </w:pPr>
      <w:r w:rsidRPr="00AB2E02">
        <w:t>liczba rodzin korzystających z pomocy społecznej z powodu z powodu długotrwałej choroby;</w:t>
      </w:r>
    </w:p>
    <w:p w14:paraId="319448AA"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liczba osób niepełnosprawnych, którym udzielono wsparcia zatrudnionego w OPS opiekuna;</w:t>
      </w:r>
    </w:p>
    <w:p w14:paraId="20B46E09"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liczba osób długotrwale chorych, którym udzielono wsparcia zatrudnionego w OPS opiekuna;</w:t>
      </w:r>
    </w:p>
    <w:p w14:paraId="44EE25A9"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liczba organizacji pozarządowych działających w obszarze pomocy niepełnosprawnym i przewlekle chorym;</w:t>
      </w:r>
    </w:p>
    <w:p w14:paraId="7F27AECA" w14:textId="77777777" w:rsidR="00AB2E02" w:rsidRPr="00AB2E02" w:rsidRDefault="00AB2E02" w:rsidP="00AB2E02">
      <w:pPr>
        <w:numPr>
          <w:ilvl w:val="0"/>
          <w:numId w:val="46"/>
        </w:numPr>
        <w:spacing w:before="0" w:after="120"/>
        <w:contextualSpacing/>
        <w:rPr>
          <w:rFonts w:cs="Times New Roman"/>
          <w:szCs w:val="24"/>
          <w:lang w:bidi="en-US"/>
        </w:rPr>
      </w:pPr>
      <w:r w:rsidRPr="00AB2E02">
        <w:t>liczba zlikwidowanych barier architektonicznych,</w:t>
      </w:r>
    </w:p>
    <w:p w14:paraId="306978E4" w14:textId="77777777" w:rsidR="00AB2E02" w:rsidRPr="00AB2E02" w:rsidRDefault="00AB2E02" w:rsidP="00AB2E02">
      <w:pPr>
        <w:numPr>
          <w:ilvl w:val="0"/>
          <w:numId w:val="46"/>
        </w:numPr>
        <w:spacing w:before="0" w:after="120"/>
        <w:contextualSpacing/>
        <w:rPr>
          <w:rFonts w:cs="Times New Roman"/>
          <w:szCs w:val="24"/>
          <w:lang w:bidi="en-US"/>
        </w:rPr>
      </w:pPr>
      <w:r w:rsidRPr="00AB2E02">
        <w:t>ilość stworzonych nowych miejsc pracy, w tym dla osób niepełnosprawnych,</w:t>
      </w:r>
    </w:p>
    <w:p w14:paraId="594F7FE5" w14:textId="77777777" w:rsidR="00AB2E02" w:rsidRPr="00AB2E02" w:rsidRDefault="00AB2E02" w:rsidP="00AB2E02">
      <w:pPr>
        <w:numPr>
          <w:ilvl w:val="0"/>
          <w:numId w:val="46"/>
        </w:numPr>
        <w:spacing w:before="0" w:after="120"/>
        <w:contextualSpacing/>
        <w:rPr>
          <w:rFonts w:cs="Times New Roman"/>
          <w:szCs w:val="24"/>
          <w:lang w:bidi="en-US"/>
        </w:rPr>
      </w:pPr>
      <w:r w:rsidRPr="00AB2E02">
        <w:rPr>
          <w:rFonts w:cs="Times New Roman"/>
          <w:szCs w:val="24"/>
          <w:lang w:bidi="en-US"/>
        </w:rPr>
        <w:t>liczba inicjatyw skierowanych do osób niepełnosprawnych i przewlekle chorych.</w:t>
      </w:r>
    </w:p>
    <w:p w14:paraId="59EA4F74" w14:textId="34B4A812" w:rsidR="00AB2E02" w:rsidRPr="00AB2E02" w:rsidRDefault="00AB2E02" w:rsidP="00AB2E02">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sidR="00E2559D">
        <w:rPr>
          <w:rFonts w:cs="Times New Roman"/>
          <w:szCs w:val="24"/>
          <w:lang w:bidi="en-US"/>
        </w:rPr>
        <w:t>Reszel</w:t>
      </w:r>
      <w:r w:rsidRPr="00AB2E02">
        <w:rPr>
          <w:rFonts w:cs="Times New Roman"/>
          <w:szCs w:val="24"/>
          <w:lang w:bidi="en-US"/>
        </w:rPr>
        <w:t xml:space="preserve">–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 xml:space="preserve">i </w:t>
      </w:r>
      <w:r w:rsidR="0079794E">
        <w:rPr>
          <w:rFonts w:cs="Times New Roman"/>
          <w:szCs w:val="24"/>
          <w:lang w:bidi="en-US"/>
        </w:rPr>
        <w:t>Burmistrz Miasta</w:t>
      </w:r>
      <w:r w:rsidRPr="00AB2E02">
        <w:rPr>
          <w:rFonts w:cs="Times New Roman"/>
          <w:szCs w:val="24"/>
          <w:lang w:bidi="en-US"/>
        </w:rPr>
        <w:t xml:space="preserve">, jako organ wykonawczy, </w:t>
      </w:r>
      <w:r w:rsidR="00E2559D">
        <w:rPr>
          <w:rFonts w:cs="Times New Roman"/>
          <w:szCs w:val="24"/>
          <w:lang w:bidi="en-US"/>
        </w:rPr>
        <w:t>M</w:t>
      </w:r>
      <w:r w:rsidRPr="00AB2E02">
        <w:rPr>
          <w:rFonts w:cs="Times New Roman"/>
          <w:szCs w:val="24"/>
          <w:lang w:bidi="en-US"/>
        </w:rPr>
        <w:t>OPS</w:t>
      </w:r>
    </w:p>
    <w:p w14:paraId="0CF6F820"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PFRON, PUP, PCPR</w:t>
      </w:r>
    </w:p>
    <w:p w14:paraId="79999513" w14:textId="1A4FA16C" w:rsidR="00AB2E02" w:rsidRDefault="00AB2E02" w:rsidP="00AB2E02">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Budżet gminy, dotacje budżetu państwa, środki pozyskane z funduszy zewnętrznych: rządowych, pozarządowych, programów celowych</w:t>
      </w:r>
    </w:p>
    <w:p w14:paraId="507A9071" w14:textId="4B8B3EBD" w:rsidR="00E2559D" w:rsidRPr="00E2559D" w:rsidRDefault="00E2559D" w:rsidP="00E2559D">
      <w:pPr>
        <w:spacing w:before="0" w:after="160"/>
        <w:rPr>
          <w:b/>
          <w:bCs/>
          <w:u w:val="single"/>
        </w:rPr>
      </w:pPr>
      <w:bookmarkStart w:id="457" w:name="_Toc57323596"/>
      <w:bookmarkStart w:id="458" w:name="_Toc57324270"/>
      <w:bookmarkStart w:id="459" w:name="_Toc54814845"/>
      <w:bookmarkStart w:id="460" w:name="_Toc23610549"/>
      <w:bookmarkStart w:id="461" w:name="_Toc44447357"/>
      <w:r>
        <w:rPr>
          <w:b/>
          <w:bCs/>
          <w:color w:val="760000"/>
        </w:rPr>
        <w:t>2</w:t>
      </w:r>
      <w:r w:rsidRPr="00AB2E02">
        <w:rPr>
          <w:b/>
          <w:bCs/>
          <w:color w:val="760000"/>
        </w:rPr>
        <w:t>. CEL STRATEGICZNY</w:t>
      </w:r>
      <w:bookmarkEnd w:id="457"/>
      <w:bookmarkEnd w:id="458"/>
      <w:bookmarkEnd w:id="459"/>
      <w:bookmarkEnd w:id="460"/>
      <w:bookmarkEnd w:id="461"/>
      <w:r w:rsidRPr="00AB2E02">
        <w:t xml:space="preserve">: </w:t>
      </w:r>
      <w:r w:rsidRPr="00E2559D">
        <w:rPr>
          <w:b/>
          <w:bCs/>
          <w:u w:val="single"/>
        </w:rPr>
        <w:t>Przeciwdziałanie wykluczeniu</w:t>
      </w:r>
      <w:r w:rsidRPr="009B673C">
        <w:rPr>
          <w:b/>
          <w:bCs/>
          <w:u w:val="single"/>
        </w:rPr>
        <w:t xml:space="preserve"> społeczne</w:t>
      </w:r>
      <w:r w:rsidRPr="00E2559D">
        <w:rPr>
          <w:b/>
          <w:bCs/>
          <w:u w:val="single"/>
        </w:rPr>
        <w:t>mu</w:t>
      </w:r>
      <w:r w:rsidRPr="009B673C">
        <w:rPr>
          <w:b/>
          <w:bCs/>
          <w:u w:val="single"/>
        </w:rPr>
        <w:t xml:space="preserve"> spowodowane</w:t>
      </w:r>
      <w:r w:rsidRPr="00E2559D">
        <w:rPr>
          <w:b/>
          <w:bCs/>
          <w:u w:val="single"/>
        </w:rPr>
        <w:t>mu</w:t>
      </w:r>
      <w:r w:rsidRPr="009B673C">
        <w:rPr>
          <w:b/>
          <w:bCs/>
          <w:u w:val="single"/>
        </w:rPr>
        <w:t xml:space="preserve"> ubóstwem, uzależnieniami oraz bezrobociem</w:t>
      </w:r>
    </w:p>
    <w:p w14:paraId="0904282E" w14:textId="74321383" w:rsidR="00E2559D" w:rsidRPr="00AB2E02" w:rsidRDefault="00E2559D" w:rsidP="00E2559D">
      <w:pPr>
        <w:spacing w:before="0" w:after="160"/>
        <w:rPr>
          <w:rFonts w:cs="Times New Roman"/>
          <w:b/>
          <w:bCs/>
          <w:iCs/>
          <w:szCs w:val="24"/>
          <w:lang w:bidi="en-US"/>
        </w:rPr>
      </w:pPr>
      <w:r w:rsidRPr="00AB2E02">
        <w:rPr>
          <w:rFonts w:cs="Times New Roman"/>
          <w:b/>
          <w:szCs w:val="24"/>
          <w:lang w:bidi="en-US"/>
        </w:rPr>
        <w:t>I CEL OPERACYJNY</w:t>
      </w:r>
      <w:r w:rsidRPr="00AB2E02">
        <w:rPr>
          <w:rFonts w:cs="Times New Roman"/>
          <w:b/>
          <w:bCs/>
          <w:iCs/>
          <w:szCs w:val="24"/>
          <w:lang w:bidi="en-US"/>
        </w:rPr>
        <w:t xml:space="preserve">: </w:t>
      </w:r>
      <w:r>
        <w:rPr>
          <w:rFonts w:cs="Times New Roman"/>
          <w:b/>
          <w:bCs/>
          <w:iCs/>
          <w:szCs w:val="24"/>
          <w:lang w:bidi="en-US"/>
        </w:rPr>
        <w:t>Bezpieczeństwo socjalne osób ubogich</w:t>
      </w:r>
    </w:p>
    <w:p w14:paraId="7F861A1D" w14:textId="77777777" w:rsidR="00E2559D" w:rsidRPr="00AB2E02" w:rsidRDefault="00E2559D" w:rsidP="00E2559D">
      <w:pPr>
        <w:spacing w:before="0" w:after="160"/>
        <w:rPr>
          <w:rFonts w:cs="Times New Roman"/>
          <w:b/>
          <w:szCs w:val="24"/>
          <w:u w:val="single"/>
          <w:lang w:bidi="en-US"/>
        </w:rPr>
      </w:pPr>
      <w:r w:rsidRPr="00AB2E02">
        <w:rPr>
          <w:rFonts w:cs="Times New Roman"/>
          <w:b/>
          <w:szCs w:val="24"/>
          <w:lang w:bidi="en-US"/>
        </w:rPr>
        <w:t>KIERUNKI DZIAŁAŃ:</w:t>
      </w:r>
    </w:p>
    <w:p w14:paraId="56A4CD95" w14:textId="77777777" w:rsidR="00E2559D" w:rsidRPr="00AB2E02" w:rsidRDefault="00E2559D" w:rsidP="00E2559D">
      <w:pPr>
        <w:numPr>
          <w:ilvl w:val="0"/>
          <w:numId w:val="37"/>
        </w:numPr>
        <w:spacing w:before="0" w:after="120"/>
        <w:rPr>
          <w:rFonts w:cs="Times New Roman"/>
          <w:szCs w:val="24"/>
          <w:lang w:bidi="en-US"/>
        </w:rPr>
      </w:pPr>
      <w:r w:rsidRPr="00AB2E02">
        <w:rPr>
          <w:rFonts w:cs="Times New Roman"/>
          <w:szCs w:val="24"/>
          <w:lang w:bidi="en-US"/>
        </w:rPr>
        <w:t xml:space="preserve">Pomoc finansowa i rzeczowa oraz poradnictwo specjalistyczne dla osób i rodzin znajdującym się w trudnej sytuacji materialnej i życiowej; </w:t>
      </w:r>
    </w:p>
    <w:p w14:paraId="0B6FC17F" w14:textId="77777777" w:rsidR="00E2559D" w:rsidRPr="00AB2E02" w:rsidRDefault="00E2559D" w:rsidP="00E2559D">
      <w:pPr>
        <w:numPr>
          <w:ilvl w:val="0"/>
          <w:numId w:val="37"/>
        </w:numPr>
        <w:spacing w:before="0" w:after="120"/>
        <w:rPr>
          <w:rFonts w:cs="Times New Roman"/>
          <w:szCs w:val="24"/>
          <w:lang w:bidi="en-US"/>
        </w:rPr>
      </w:pPr>
      <w:r w:rsidRPr="00AB2E02">
        <w:rPr>
          <w:rFonts w:cs="Times New Roman"/>
          <w:szCs w:val="24"/>
          <w:lang w:bidi="en-US"/>
        </w:rPr>
        <w:t xml:space="preserve">Coroczna ocena zasobów pomocy społecznej; </w:t>
      </w:r>
    </w:p>
    <w:p w14:paraId="595EDBFC" w14:textId="77777777" w:rsidR="00E2559D" w:rsidRPr="00AB2E02" w:rsidRDefault="00E2559D" w:rsidP="00E2559D">
      <w:pPr>
        <w:numPr>
          <w:ilvl w:val="0"/>
          <w:numId w:val="37"/>
        </w:numPr>
        <w:spacing w:before="0" w:after="120"/>
        <w:rPr>
          <w:rFonts w:cs="Times New Roman"/>
          <w:szCs w:val="24"/>
          <w:lang w:bidi="en-US"/>
        </w:rPr>
      </w:pPr>
      <w:r w:rsidRPr="00AB2E02">
        <w:rPr>
          <w:rFonts w:cs="Times New Roman"/>
          <w:szCs w:val="24"/>
          <w:lang w:bidi="en-US"/>
        </w:rPr>
        <w:t xml:space="preserve">Organizacja działań mających na celu wspieranie kompetencji mieszkańców </w:t>
      </w:r>
      <w:r w:rsidRPr="00AB2E02">
        <w:rPr>
          <w:rFonts w:cs="Times New Roman"/>
          <w:szCs w:val="24"/>
          <w:lang w:bidi="en-US"/>
        </w:rPr>
        <w:br/>
        <w:t>w zakresie zaradności, samodzielności oraz gospodarowania posiadanymi zasobami;</w:t>
      </w:r>
    </w:p>
    <w:p w14:paraId="272A2AE4" w14:textId="77777777" w:rsidR="00E2559D" w:rsidRPr="00AB2E02" w:rsidRDefault="00E2559D" w:rsidP="00E2559D">
      <w:pPr>
        <w:numPr>
          <w:ilvl w:val="0"/>
          <w:numId w:val="37"/>
        </w:numPr>
        <w:spacing w:before="0" w:after="120"/>
        <w:rPr>
          <w:rFonts w:cs="Times New Roman"/>
          <w:szCs w:val="24"/>
          <w:lang w:bidi="en-US"/>
        </w:rPr>
      </w:pPr>
      <w:r w:rsidRPr="00AB2E02">
        <w:rPr>
          <w:rFonts w:cs="Times New Roman"/>
          <w:szCs w:val="24"/>
          <w:lang w:bidi="en-US"/>
        </w:rPr>
        <w:lastRenderedPageBreak/>
        <w:t xml:space="preserve">Realizowanie programów służących zaspokajaniu podstawowych potrzeb dzieci </w:t>
      </w:r>
      <w:r w:rsidRPr="00AB2E02">
        <w:rPr>
          <w:rFonts w:cs="Times New Roman"/>
          <w:szCs w:val="24"/>
          <w:lang w:bidi="en-US"/>
        </w:rPr>
        <w:br/>
        <w:t>z rodzin ubogich (organizowanie i finansowanie dożywiania w trakcie nauki w szkole, zapewnienie odzieży, wyposażenia w artykuły szkolne, wypoczynku w czasie ferii letnich i zimowych);</w:t>
      </w:r>
    </w:p>
    <w:p w14:paraId="17BC263A" w14:textId="77777777" w:rsidR="00E2559D" w:rsidRPr="00AB2E02" w:rsidRDefault="00E2559D" w:rsidP="00E2559D">
      <w:pPr>
        <w:numPr>
          <w:ilvl w:val="0"/>
          <w:numId w:val="37"/>
        </w:numPr>
        <w:spacing w:before="0" w:after="120"/>
        <w:rPr>
          <w:rFonts w:cs="Times New Roman"/>
          <w:szCs w:val="24"/>
          <w:lang w:bidi="en-US"/>
        </w:rPr>
      </w:pPr>
      <w:r w:rsidRPr="00AB2E02">
        <w:t>Pomoc w uzyskaniu odpowiednich warunków mieszkaniowych, w tym w mieszkaniu chronionym, pomoc w uzyskaniu zatrudnienia, pomoc na zagospodarowanie w formie rzeczowej dla osób usamodzielnianych, osób opuszczających placówki opiekuńczo-wychowawcze i rodziny zastępcze oraz bezdomnych</w:t>
      </w:r>
    </w:p>
    <w:p w14:paraId="281337CB" w14:textId="77777777" w:rsidR="00E2559D" w:rsidRPr="00AB2E02" w:rsidRDefault="00E2559D" w:rsidP="00E2559D">
      <w:pPr>
        <w:spacing w:before="0" w:after="160"/>
        <w:rPr>
          <w:rFonts w:cs="Times New Roman"/>
          <w:b/>
          <w:szCs w:val="24"/>
          <w:lang w:bidi="en-US"/>
        </w:rPr>
      </w:pPr>
      <w:r w:rsidRPr="00AB2E02">
        <w:rPr>
          <w:rFonts w:cs="Times New Roman"/>
          <w:b/>
          <w:szCs w:val="24"/>
          <w:lang w:bidi="en-US"/>
        </w:rPr>
        <w:t>Wskaźniki monitorujące (roczne):</w:t>
      </w:r>
    </w:p>
    <w:p w14:paraId="04502D7B" w14:textId="77777777" w:rsidR="00E2559D" w:rsidRPr="00AB2E02" w:rsidRDefault="00E2559D" w:rsidP="00E2559D">
      <w:pPr>
        <w:numPr>
          <w:ilvl w:val="0"/>
          <w:numId w:val="51"/>
        </w:numPr>
        <w:spacing w:before="0" w:after="120"/>
        <w:contextualSpacing/>
        <w:rPr>
          <w:rFonts w:cs="Times New Roman"/>
          <w:b/>
          <w:szCs w:val="24"/>
          <w:lang w:bidi="en-US"/>
        </w:rPr>
      </w:pPr>
      <w:bookmarkStart w:id="462" w:name="_Hlk62123256"/>
      <w:r w:rsidRPr="00AB2E02">
        <w:t>liczba rodzin korzystających z pomocy społecznej z powodu ubóstwa,</w:t>
      </w:r>
    </w:p>
    <w:p w14:paraId="3E4C8687" w14:textId="03391CA7" w:rsidR="00E2559D" w:rsidRPr="00210CFB" w:rsidRDefault="00E2559D" w:rsidP="00E2559D">
      <w:pPr>
        <w:numPr>
          <w:ilvl w:val="0"/>
          <w:numId w:val="51"/>
        </w:numPr>
        <w:spacing w:before="0" w:after="120"/>
        <w:contextualSpacing/>
        <w:rPr>
          <w:rFonts w:cs="Times New Roman"/>
          <w:b/>
          <w:szCs w:val="24"/>
          <w:lang w:bidi="en-US"/>
        </w:rPr>
      </w:pPr>
      <w:r w:rsidRPr="00AB2E02">
        <w:t>liczba dzieci z osób ubogich, którym zorganizowano wypoczynek w czasie ferii letnich i zimowych;</w:t>
      </w:r>
    </w:p>
    <w:p w14:paraId="410CDB34" w14:textId="3027325F" w:rsidR="00210CFB" w:rsidRPr="00210CFB" w:rsidRDefault="00210CFB" w:rsidP="00E2559D">
      <w:pPr>
        <w:numPr>
          <w:ilvl w:val="0"/>
          <w:numId w:val="51"/>
        </w:numPr>
        <w:spacing w:before="0" w:after="120"/>
        <w:contextualSpacing/>
        <w:rPr>
          <w:rFonts w:cs="Times New Roman"/>
          <w:b/>
          <w:szCs w:val="24"/>
          <w:lang w:bidi="en-US"/>
        </w:rPr>
      </w:pPr>
      <w:r>
        <w:t>liczba kontraktów socjalnych;</w:t>
      </w:r>
    </w:p>
    <w:p w14:paraId="6AC43795" w14:textId="5DC6A1B1" w:rsidR="00210CFB" w:rsidRPr="00AB2E02" w:rsidRDefault="00210CFB" w:rsidP="00E2559D">
      <w:pPr>
        <w:numPr>
          <w:ilvl w:val="0"/>
          <w:numId w:val="51"/>
        </w:numPr>
        <w:spacing w:before="0" w:after="120"/>
        <w:contextualSpacing/>
        <w:rPr>
          <w:rFonts w:cs="Times New Roman"/>
          <w:b/>
          <w:szCs w:val="24"/>
          <w:lang w:bidi="en-US"/>
        </w:rPr>
      </w:pPr>
      <w:r>
        <w:t>liczba działań podejmowanych na rzecz osób ubogich;</w:t>
      </w:r>
    </w:p>
    <w:p w14:paraId="18D1CAD4" w14:textId="77777777" w:rsidR="00E2559D" w:rsidRPr="00AB2E02" w:rsidRDefault="00E2559D" w:rsidP="00E2559D">
      <w:pPr>
        <w:numPr>
          <w:ilvl w:val="0"/>
          <w:numId w:val="51"/>
        </w:numPr>
        <w:spacing w:before="0" w:after="120"/>
        <w:contextualSpacing/>
        <w:rPr>
          <w:rFonts w:cs="Times New Roman"/>
          <w:b/>
          <w:szCs w:val="24"/>
          <w:lang w:bidi="en-US"/>
        </w:rPr>
      </w:pPr>
      <w:r w:rsidRPr="00AB2E02">
        <w:t>liczba dzieci z rodzin ubogich, które dożywiano w trakcie nauki w szkole.</w:t>
      </w:r>
    </w:p>
    <w:bookmarkEnd w:id="462"/>
    <w:p w14:paraId="435EDC11" w14:textId="243B3D5D" w:rsidR="00E2559D" w:rsidRPr="00AB2E02" w:rsidRDefault="00E2559D" w:rsidP="00E2559D">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Pr>
          <w:rFonts w:cs="Times New Roman"/>
          <w:szCs w:val="24"/>
          <w:lang w:bidi="en-US"/>
        </w:rPr>
        <w:t>Reszel</w:t>
      </w:r>
      <w:r w:rsidR="00A25563">
        <w:rPr>
          <w:rFonts w:cs="Times New Roman"/>
          <w:szCs w:val="24"/>
          <w:lang w:bidi="en-US"/>
        </w:rPr>
        <w:t xml:space="preserve"> </w:t>
      </w:r>
      <w:r w:rsidRPr="00AB2E02">
        <w:rPr>
          <w:rFonts w:cs="Times New Roman"/>
          <w:szCs w:val="24"/>
          <w:lang w:bidi="en-US"/>
        </w:rPr>
        <w:t xml:space="preserve">–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 xml:space="preserve">i </w:t>
      </w:r>
      <w:r w:rsidR="00A25563">
        <w:rPr>
          <w:rFonts w:cs="Times New Roman"/>
          <w:szCs w:val="24"/>
          <w:lang w:bidi="en-US"/>
        </w:rPr>
        <w:t>Burmistrz Miasta</w:t>
      </w:r>
      <w:r w:rsidRPr="00AB2E02">
        <w:rPr>
          <w:rFonts w:cs="Times New Roman"/>
          <w:szCs w:val="24"/>
          <w:lang w:bidi="en-US"/>
        </w:rPr>
        <w:t xml:space="preserve"> jako organ wykonawczy, </w:t>
      </w:r>
      <w:r>
        <w:rPr>
          <w:rFonts w:cs="Times New Roman"/>
          <w:szCs w:val="24"/>
          <w:lang w:bidi="en-US"/>
        </w:rPr>
        <w:t>M</w:t>
      </w:r>
      <w:r w:rsidRPr="00AB2E02">
        <w:rPr>
          <w:rFonts w:cs="Times New Roman"/>
          <w:szCs w:val="24"/>
          <w:lang w:bidi="en-US"/>
        </w:rPr>
        <w:t>OPS, GKRPA</w:t>
      </w:r>
    </w:p>
    <w:p w14:paraId="292D42BB" w14:textId="77777777" w:rsidR="00E2559D" w:rsidRPr="00AB2E02" w:rsidRDefault="00E2559D" w:rsidP="00E2559D">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PCPR, ośrodek zdrowia, Policja, placówki oświatowe, Kościół</w:t>
      </w:r>
    </w:p>
    <w:p w14:paraId="4865CF82" w14:textId="77777777" w:rsidR="00E2559D" w:rsidRPr="00AB2E02" w:rsidRDefault="00E2559D" w:rsidP="00E2559D">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xml:space="preserve">: Budżet gminy, dotacje z budżetu państwa, środki pozyskane </w:t>
      </w:r>
      <w:r w:rsidRPr="00AB2E02">
        <w:rPr>
          <w:rFonts w:cs="Times New Roman"/>
          <w:szCs w:val="24"/>
          <w:lang w:bidi="en-US"/>
        </w:rPr>
        <w:br/>
        <w:t>z funduszy zewnętrznych: rządowych, pozarządowych, programów celowych</w:t>
      </w:r>
    </w:p>
    <w:p w14:paraId="04D68453" w14:textId="2205F0B7" w:rsidR="00E2559D" w:rsidRPr="00AB2E02" w:rsidRDefault="00E2559D" w:rsidP="00E2559D">
      <w:pPr>
        <w:spacing w:before="0" w:after="160"/>
        <w:rPr>
          <w:rFonts w:cs="Times New Roman"/>
          <w:szCs w:val="24"/>
          <w:lang w:bidi="en-US"/>
        </w:rPr>
      </w:pPr>
      <w:r w:rsidRPr="00AB2E02">
        <w:rPr>
          <w:rFonts w:cs="Times New Roman"/>
          <w:b/>
          <w:szCs w:val="24"/>
          <w:lang w:bidi="en-US"/>
        </w:rPr>
        <w:t>II CEL OPERACYJNY</w:t>
      </w:r>
      <w:r w:rsidRPr="00AB2E02">
        <w:rPr>
          <w:rFonts w:cs="Times New Roman"/>
          <w:szCs w:val="24"/>
          <w:lang w:bidi="en-US"/>
        </w:rPr>
        <w:t xml:space="preserve">: </w:t>
      </w:r>
      <w:r>
        <w:rPr>
          <w:rFonts w:cs="Times New Roman"/>
          <w:b/>
          <w:szCs w:val="24"/>
          <w:lang w:bidi="en-US"/>
        </w:rPr>
        <w:t>Zapobieganie</w:t>
      </w:r>
      <w:r w:rsidRPr="00AB2E02">
        <w:rPr>
          <w:rFonts w:cs="Times New Roman"/>
          <w:b/>
          <w:szCs w:val="24"/>
          <w:lang w:bidi="en-US"/>
        </w:rPr>
        <w:t xml:space="preserve"> uzależnieniom oraz pomoc osobom i rodzinom dotkniętym problemem uzależnień </w:t>
      </w:r>
    </w:p>
    <w:p w14:paraId="349F0C51" w14:textId="77777777" w:rsidR="00E2559D" w:rsidRPr="00AB2E02" w:rsidRDefault="00E2559D" w:rsidP="00E2559D">
      <w:pPr>
        <w:spacing w:before="0" w:after="160"/>
        <w:rPr>
          <w:rFonts w:cs="Times New Roman"/>
          <w:b/>
          <w:szCs w:val="24"/>
          <w:lang w:bidi="en-US"/>
        </w:rPr>
      </w:pPr>
      <w:r w:rsidRPr="00AB2E02">
        <w:rPr>
          <w:rFonts w:cs="Times New Roman"/>
          <w:b/>
          <w:szCs w:val="24"/>
          <w:lang w:bidi="en-US"/>
        </w:rPr>
        <w:t xml:space="preserve">KIERUNKI DZIAŁAŃ: </w:t>
      </w:r>
      <w:r w:rsidRPr="00AB2E02">
        <w:rPr>
          <w:rFonts w:cs="Times New Roman"/>
          <w:b/>
          <w:szCs w:val="24"/>
          <w:lang w:bidi="en-US"/>
        </w:rPr>
        <w:tab/>
      </w:r>
    </w:p>
    <w:p w14:paraId="54A840B0" w14:textId="31FF80D0"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t xml:space="preserve">Realizacja i kontynuacja Gminnego Programu Profilaktyki i Rozwiązywania Problemów Alkoholowych  oraz Gminnego Programu Przeciwdziałania Narkomanii </w:t>
      </w:r>
      <w:r w:rsidRPr="00AB2E02">
        <w:rPr>
          <w:rFonts w:cs="Times New Roman"/>
          <w:szCs w:val="24"/>
          <w:lang w:bidi="en-US"/>
        </w:rPr>
        <w:br/>
        <w:t xml:space="preserve">w Gminie </w:t>
      </w:r>
      <w:r>
        <w:rPr>
          <w:rFonts w:cs="Times New Roman"/>
          <w:szCs w:val="24"/>
          <w:lang w:bidi="en-US"/>
        </w:rPr>
        <w:t>Reszel</w:t>
      </w:r>
      <w:r w:rsidRPr="00AB2E02">
        <w:rPr>
          <w:rFonts w:cs="Times New Roman"/>
          <w:szCs w:val="24"/>
          <w:lang w:bidi="en-US"/>
        </w:rPr>
        <w:t xml:space="preserve">; </w:t>
      </w:r>
    </w:p>
    <w:p w14:paraId="55C681CB" w14:textId="77777777"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t xml:space="preserve">Działania profilaktyczne, skierowane do dzieci i młodzieży mające zarówno charakter edukacyjny jak i dostarczające alternatywnych form spędzania wolnego czasu; </w:t>
      </w:r>
    </w:p>
    <w:p w14:paraId="3B6E2B21" w14:textId="77777777"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lastRenderedPageBreak/>
        <w:t>Upowszechnianie wiedzy o uzależnieniach oraz promowanie zdrowego stylu życia;</w:t>
      </w:r>
    </w:p>
    <w:p w14:paraId="0C79576D" w14:textId="77777777"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t xml:space="preserve">Podejmowanie działań w zakresie dostępności pomocy terapeutycznej osób uzależnionych oraz członków ich rodzin; </w:t>
      </w:r>
    </w:p>
    <w:p w14:paraId="261B9A2F" w14:textId="77777777"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t>Wspomaganie działalności instytucji, stowarzyszeń i osób fizycznych prowadzących działania z zakresu profilaktyki uzależnień;</w:t>
      </w:r>
    </w:p>
    <w:p w14:paraId="0BF6CFA6" w14:textId="77777777" w:rsidR="00E2559D" w:rsidRPr="00AB2E02" w:rsidRDefault="00E2559D" w:rsidP="00E2559D">
      <w:pPr>
        <w:numPr>
          <w:ilvl w:val="0"/>
          <w:numId w:val="38"/>
        </w:numPr>
        <w:spacing w:before="0" w:after="120"/>
        <w:rPr>
          <w:rFonts w:cs="Times New Roman"/>
          <w:szCs w:val="24"/>
          <w:lang w:bidi="en-US"/>
        </w:rPr>
      </w:pPr>
      <w:r w:rsidRPr="00AB2E02">
        <w:rPr>
          <w:rFonts w:cs="Times New Roman"/>
          <w:szCs w:val="24"/>
          <w:lang w:bidi="en-US"/>
        </w:rPr>
        <w:t xml:space="preserve">Współpraca z innymi podmiotami na rzecz prowadzenia działań edukacyjnych </w:t>
      </w:r>
      <w:r w:rsidRPr="00AB2E02">
        <w:rPr>
          <w:rFonts w:cs="Times New Roman"/>
          <w:szCs w:val="24"/>
          <w:lang w:bidi="en-US"/>
        </w:rPr>
        <w:br/>
        <w:t>i profilaktycznych dla dzieci, młodzieży oraz osób dorosłych;</w:t>
      </w:r>
    </w:p>
    <w:p w14:paraId="1688CD3A" w14:textId="77777777" w:rsidR="00E2559D" w:rsidRPr="00AB2E02" w:rsidRDefault="00E2559D" w:rsidP="00E2559D">
      <w:pPr>
        <w:numPr>
          <w:ilvl w:val="0"/>
          <w:numId w:val="38"/>
        </w:numPr>
        <w:spacing w:before="0" w:after="120"/>
        <w:rPr>
          <w:rFonts w:cs="Times New Roman"/>
          <w:szCs w:val="24"/>
          <w:lang w:bidi="en-US"/>
        </w:rPr>
      </w:pPr>
      <w:r w:rsidRPr="00AB2E02">
        <w:t>Monitorowanie problematyki alkoholowej i narkotykowej na terenie gminy oraz pojawiania się nowych rodzajów uzależnień’</w:t>
      </w:r>
    </w:p>
    <w:p w14:paraId="1935ED35" w14:textId="77777777" w:rsidR="00E2559D" w:rsidRPr="00AB2E02" w:rsidRDefault="00E2559D" w:rsidP="00E2559D">
      <w:pPr>
        <w:numPr>
          <w:ilvl w:val="0"/>
          <w:numId w:val="38"/>
        </w:numPr>
        <w:spacing w:before="0" w:after="120"/>
        <w:rPr>
          <w:rFonts w:cs="Times New Roman"/>
          <w:szCs w:val="24"/>
          <w:lang w:bidi="en-US"/>
        </w:rPr>
      </w:pPr>
      <w:r w:rsidRPr="00AB2E02">
        <w:t xml:space="preserve">Podejmowanie działań edukacyjnych skierowanych do sprzedawców napojów alkoholowych mających na celu ograniczenie dostępności do napojów alkoholowych </w:t>
      </w:r>
      <w:r w:rsidRPr="00AB2E02">
        <w:br/>
        <w:t>i przestrzeganie zakazu ich sprzedaży osobom poniżej 18 roku życia.</w:t>
      </w:r>
    </w:p>
    <w:p w14:paraId="44D9DA81" w14:textId="77777777" w:rsidR="00E2559D" w:rsidRPr="00AB2E02" w:rsidRDefault="00E2559D" w:rsidP="00E2559D">
      <w:pPr>
        <w:spacing w:before="0" w:after="160"/>
        <w:rPr>
          <w:rFonts w:cs="Times New Roman"/>
          <w:b/>
          <w:szCs w:val="24"/>
          <w:lang w:bidi="en-US"/>
        </w:rPr>
      </w:pPr>
      <w:r w:rsidRPr="00AB2E02">
        <w:rPr>
          <w:rFonts w:cs="Times New Roman"/>
          <w:b/>
          <w:szCs w:val="24"/>
          <w:lang w:bidi="en-US"/>
        </w:rPr>
        <w:t>Wskaźniki monitorujące (roczne):</w:t>
      </w:r>
    </w:p>
    <w:p w14:paraId="74A04EF1" w14:textId="77777777" w:rsidR="00E2559D" w:rsidRPr="00AB2E02" w:rsidRDefault="00E2559D" w:rsidP="00E2559D">
      <w:pPr>
        <w:numPr>
          <w:ilvl w:val="0"/>
          <w:numId w:val="52"/>
        </w:numPr>
        <w:spacing w:before="0" w:after="120"/>
        <w:contextualSpacing/>
      </w:pPr>
      <w:r w:rsidRPr="00AB2E02">
        <w:t>liczba realizowanych programów profilaktyki zdrowotnej;</w:t>
      </w:r>
    </w:p>
    <w:p w14:paraId="450169B6" w14:textId="77777777" w:rsidR="00E2559D" w:rsidRPr="00AB2E02" w:rsidRDefault="00E2559D" w:rsidP="00E2559D">
      <w:pPr>
        <w:numPr>
          <w:ilvl w:val="0"/>
          <w:numId w:val="52"/>
        </w:numPr>
        <w:spacing w:before="0" w:after="120"/>
        <w:contextualSpacing/>
      </w:pPr>
      <w:r w:rsidRPr="00AB2E02">
        <w:t>liczba uczestników programów profilaktyki zdrowotnej;</w:t>
      </w:r>
    </w:p>
    <w:p w14:paraId="62415630" w14:textId="77777777" w:rsidR="00E2559D" w:rsidRPr="00AB2E02" w:rsidRDefault="00E2559D" w:rsidP="00E2559D">
      <w:pPr>
        <w:numPr>
          <w:ilvl w:val="0"/>
          <w:numId w:val="52"/>
        </w:numPr>
        <w:spacing w:before="0" w:after="120"/>
        <w:contextualSpacing/>
        <w:rPr>
          <w:rFonts w:cs="Times New Roman"/>
          <w:szCs w:val="24"/>
          <w:lang w:bidi="en-US"/>
        </w:rPr>
      </w:pPr>
      <w:r w:rsidRPr="00AB2E02">
        <w:rPr>
          <w:rFonts w:cs="Times New Roman"/>
          <w:szCs w:val="24"/>
          <w:lang w:bidi="en-US"/>
        </w:rPr>
        <w:t xml:space="preserve">liczba przeprowadzonych programów profilaktycznych, konkursów, </w:t>
      </w:r>
      <w:r w:rsidRPr="00AB2E02">
        <w:rPr>
          <w:rFonts w:cs="Times New Roman"/>
          <w:szCs w:val="24"/>
          <w:lang w:bidi="en-US"/>
        </w:rPr>
        <w:br/>
        <w:t xml:space="preserve">akcji edukacyjnych; </w:t>
      </w:r>
    </w:p>
    <w:p w14:paraId="7F945EED" w14:textId="77777777" w:rsidR="00E2559D" w:rsidRPr="00AB2E02" w:rsidRDefault="00E2559D" w:rsidP="00E2559D">
      <w:pPr>
        <w:numPr>
          <w:ilvl w:val="0"/>
          <w:numId w:val="52"/>
        </w:numPr>
        <w:spacing w:before="0" w:after="120"/>
        <w:contextualSpacing/>
        <w:rPr>
          <w:rFonts w:cs="Times New Roman"/>
          <w:szCs w:val="24"/>
          <w:lang w:bidi="en-US"/>
        </w:rPr>
      </w:pPr>
      <w:r w:rsidRPr="00AB2E02">
        <w:rPr>
          <w:rFonts w:cs="Times New Roman"/>
          <w:szCs w:val="24"/>
          <w:lang w:bidi="en-US"/>
        </w:rPr>
        <w:t>liczba osób korzystających ze świadczeń pomocy społecznej z powodu uzależnień,</w:t>
      </w:r>
    </w:p>
    <w:p w14:paraId="7A0AB516" w14:textId="77777777" w:rsidR="00E2559D" w:rsidRPr="00AB2E02" w:rsidRDefault="00E2559D" w:rsidP="00E2559D">
      <w:pPr>
        <w:numPr>
          <w:ilvl w:val="0"/>
          <w:numId w:val="52"/>
        </w:numPr>
        <w:spacing w:before="0" w:after="120"/>
        <w:contextualSpacing/>
        <w:rPr>
          <w:rFonts w:cs="Times New Roman"/>
          <w:szCs w:val="24"/>
          <w:lang w:bidi="en-US"/>
        </w:rPr>
      </w:pPr>
      <w:r w:rsidRPr="00AB2E02">
        <w:rPr>
          <w:rFonts w:cs="Times New Roman"/>
          <w:szCs w:val="24"/>
          <w:lang w:bidi="en-US"/>
        </w:rPr>
        <w:t>liczba uczestników programów profilaktycznych, konkursów, akcji edukacyjnych,</w:t>
      </w:r>
    </w:p>
    <w:p w14:paraId="07D20B1A" w14:textId="77777777" w:rsidR="00E2559D" w:rsidRPr="00AB2E02" w:rsidRDefault="00E2559D" w:rsidP="00E2559D">
      <w:pPr>
        <w:numPr>
          <w:ilvl w:val="0"/>
          <w:numId w:val="52"/>
        </w:numPr>
        <w:spacing w:before="0" w:after="120"/>
        <w:contextualSpacing/>
        <w:rPr>
          <w:rFonts w:cs="Times New Roman"/>
          <w:szCs w:val="24"/>
          <w:lang w:bidi="en-US"/>
        </w:rPr>
      </w:pPr>
      <w:r w:rsidRPr="00AB2E02">
        <w:t>liczba osób, które podjęły leczenie odwykowe</w:t>
      </w:r>
    </w:p>
    <w:p w14:paraId="20008C89" w14:textId="46A079F2" w:rsidR="00E2559D" w:rsidRPr="00AB2E02" w:rsidRDefault="00E2559D" w:rsidP="00E2559D">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Pr>
          <w:rFonts w:cs="Times New Roman"/>
          <w:szCs w:val="24"/>
          <w:lang w:bidi="en-US"/>
        </w:rPr>
        <w:t>Reszel</w:t>
      </w:r>
      <w:r w:rsidRPr="00AB2E02">
        <w:rPr>
          <w:rFonts w:cs="Times New Roman"/>
          <w:szCs w:val="24"/>
          <w:lang w:bidi="en-US"/>
        </w:rPr>
        <w:t xml:space="preserve"> – Rada Gminy, jako organ uchwałodawczy </w:t>
      </w:r>
      <w:r w:rsidRPr="00AB2E02">
        <w:rPr>
          <w:rFonts w:cs="Times New Roman"/>
          <w:szCs w:val="24"/>
          <w:lang w:bidi="en-US"/>
        </w:rPr>
        <w:br/>
        <w:t xml:space="preserve">i Wójt Gminy, jako organ wykonawczy, </w:t>
      </w:r>
      <w:r>
        <w:rPr>
          <w:rFonts w:cs="Times New Roman"/>
          <w:szCs w:val="24"/>
          <w:lang w:bidi="en-US"/>
        </w:rPr>
        <w:t>M</w:t>
      </w:r>
      <w:r w:rsidRPr="00AB2E02">
        <w:rPr>
          <w:rFonts w:cs="Times New Roman"/>
          <w:szCs w:val="24"/>
          <w:lang w:bidi="en-US"/>
        </w:rPr>
        <w:t>OPS, GKRPA</w:t>
      </w:r>
    </w:p>
    <w:p w14:paraId="501C1E10" w14:textId="77777777" w:rsidR="00E2559D" w:rsidRPr="00AB2E02" w:rsidRDefault="00E2559D" w:rsidP="00E2559D">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PCPR, ośrodek zdrowia, Policja, placówki oświatowe, Kościół, </w:t>
      </w:r>
    </w:p>
    <w:p w14:paraId="61BA31CA" w14:textId="77777777" w:rsidR="00E2559D" w:rsidRPr="00AB2E02" w:rsidRDefault="00E2559D" w:rsidP="00E2559D">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xml:space="preserve">: Budżet gminy, dotacje z budżetu państwa, środki pozyskane </w:t>
      </w:r>
      <w:r w:rsidRPr="00AB2E02">
        <w:rPr>
          <w:rFonts w:cs="Times New Roman"/>
          <w:szCs w:val="24"/>
          <w:lang w:bidi="en-US"/>
        </w:rPr>
        <w:br/>
        <w:t>z funduszy zewnętrznych: rządowych, pozarządowych, programów celowych</w:t>
      </w:r>
    </w:p>
    <w:p w14:paraId="78B7BDE6" w14:textId="77777777" w:rsidR="00E2559D" w:rsidRDefault="00E2559D">
      <w:pPr>
        <w:spacing w:before="0" w:after="160" w:line="259" w:lineRule="auto"/>
        <w:jc w:val="left"/>
        <w:rPr>
          <w:rFonts w:cs="Times New Roman"/>
          <w:b/>
          <w:bCs/>
          <w:szCs w:val="24"/>
          <w:lang w:bidi="en-US"/>
        </w:rPr>
      </w:pPr>
      <w:r>
        <w:rPr>
          <w:rFonts w:cs="Times New Roman"/>
          <w:b/>
          <w:bCs/>
          <w:szCs w:val="24"/>
          <w:lang w:bidi="en-US"/>
        </w:rPr>
        <w:br w:type="page"/>
      </w:r>
    </w:p>
    <w:p w14:paraId="3F14F464" w14:textId="4CADA8DB" w:rsidR="00E2559D" w:rsidRPr="00AB2E02" w:rsidRDefault="00E2559D" w:rsidP="00E2559D">
      <w:pPr>
        <w:spacing w:before="0" w:after="160"/>
        <w:rPr>
          <w:rFonts w:cs="Times New Roman"/>
          <w:b/>
          <w:szCs w:val="24"/>
          <w:lang w:bidi="en-US"/>
        </w:rPr>
      </w:pPr>
      <w:r w:rsidRPr="00AB2E02">
        <w:rPr>
          <w:rFonts w:cs="Times New Roman"/>
          <w:b/>
          <w:bCs/>
          <w:szCs w:val="24"/>
          <w:lang w:bidi="en-US"/>
        </w:rPr>
        <w:lastRenderedPageBreak/>
        <w:t xml:space="preserve">III. CEL OPERACYJNY: </w:t>
      </w:r>
      <w:r>
        <w:rPr>
          <w:rFonts w:cs="Times New Roman"/>
          <w:b/>
          <w:bCs/>
          <w:szCs w:val="24"/>
          <w:lang w:bidi="en-US"/>
        </w:rPr>
        <w:t>Przeciwdziałanie zjawisku bezrobocia</w:t>
      </w:r>
      <w:r w:rsidRPr="00AB2E02">
        <w:rPr>
          <w:rFonts w:cs="Times New Roman"/>
          <w:b/>
          <w:bCs/>
          <w:szCs w:val="24"/>
          <w:lang w:bidi="en-US"/>
        </w:rPr>
        <w:t xml:space="preserve"> oraz </w:t>
      </w:r>
      <w:r w:rsidRPr="00AB2E02">
        <w:rPr>
          <w:rFonts w:cs="Times New Roman"/>
          <w:b/>
          <w:szCs w:val="24"/>
          <w:lang w:bidi="en-US"/>
        </w:rPr>
        <w:t xml:space="preserve">eliminowanie </w:t>
      </w:r>
      <w:r>
        <w:rPr>
          <w:rFonts w:cs="Times New Roman"/>
          <w:b/>
          <w:szCs w:val="24"/>
          <w:lang w:bidi="en-US"/>
        </w:rPr>
        <w:t xml:space="preserve">jego </w:t>
      </w:r>
      <w:r w:rsidRPr="00AB2E02">
        <w:rPr>
          <w:rFonts w:cs="Times New Roman"/>
          <w:b/>
          <w:szCs w:val="24"/>
          <w:lang w:bidi="en-US"/>
        </w:rPr>
        <w:t>negatywnych skutków</w:t>
      </w:r>
    </w:p>
    <w:p w14:paraId="21F06A49" w14:textId="77777777" w:rsidR="00E2559D" w:rsidRPr="00AB2E02" w:rsidRDefault="00E2559D" w:rsidP="00E2559D">
      <w:pPr>
        <w:spacing w:before="0" w:after="160"/>
        <w:rPr>
          <w:rFonts w:cs="Times New Roman"/>
          <w:szCs w:val="24"/>
          <w:u w:val="single"/>
          <w:lang w:bidi="en-US"/>
        </w:rPr>
      </w:pPr>
      <w:r w:rsidRPr="00AB2E02">
        <w:rPr>
          <w:rFonts w:cs="Times New Roman"/>
          <w:b/>
          <w:szCs w:val="24"/>
          <w:lang w:bidi="en-US"/>
        </w:rPr>
        <w:t>KIERUNKI DZIAŁAŃ:</w:t>
      </w:r>
    </w:p>
    <w:p w14:paraId="1F2A30B6" w14:textId="77777777" w:rsidR="00E2559D" w:rsidRPr="00AB2E02" w:rsidRDefault="00E2559D" w:rsidP="00E2559D">
      <w:pPr>
        <w:numPr>
          <w:ilvl w:val="0"/>
          <w:numId w:val="36"/>
        </w:numPr>
        <w:spacing w:before="0" w:after="120"/>
        <w:rPr>
          <w:rFonts w:cs="Times New Roman"/>
          <w:szCs w:val="24"/>
          <w:lang w:bidi="en-US"/>
        </w:rPr>
      </w:pPr>
      <w:r w:rsidRPr="00AB2E02">
        <w:rPr>
          <w:rFonts w:cs="Times New Roman"/>
          <w:szCs w:val="24"/>
          <w:lang w:bidi="en-US"/>
        </w:rPr>
        <w:t xml:space="preserve">Stałe monitorowanie i podejmowanie działań aktywizujących na rzecz osób bezrobotnych we współpracy z Powiatowym Urzędem Pracy; </w:t>
      </w:r>
    </w:p>
    <w:p w14:paraId="309B86D1" w14:textId="77777777" w:rsidR="00E2559D" w:rsidRPr="00AB2E02" w:rsidRDefault="00E2559D" w:rsidP="00E2559D">
      <w:pPr>
        <w:numPr>
          <w:ilvl w:val="0"/>
          <w:numId w:val="36"/>
        </w:numPr>
        <w:spacing w:before="0" w:after="120"/>
        <w:rPr>
          <w:rFonts w:cs="Times New Roman"/>
          <w:szCs w:val="24"/>
          <w:lang w:bidi="en-US"/>
        </w:rPr>
      </w:pPr>
      <w:r w:rsidRPr="00AB2E02">
        <w:rPr>
          <w:rFonts w:cs="Times New Roman"/>
          <w:szCs w:val="24"/>
          <w:lang w:bidi="en-US"/>
        </w:rPr>
        <w:t xml:space="preserve">Udostępnianie ofert pracy, informacji o wolnych miejscach pracy, usługach poradnictwa zawodowego, szkoleniach, stażach, organizacji robót publicznych, </w:t>
      </w:r>
      <w:r w:rsidRPr="00AB2E02">
        <w:rPr>
          <w:rFonts w:cs="Times New Roman"/>
          <w:szCs w:val="24"/>
          <w:lang w:bidi="en-US"/>
        </w:rPr>
        <w:br/>
        <w:t>prac interwencyjnych i zatrudnienia socjalnego;</w:t>
      </w:r>
    </w:p>
    <w:p w14:paraId="598FCB74" w14:textId="77777777" w:rsidR="00E2559D" w:rsidRPr="00AB2E02" w:rsidRDefault="00E2559D" w:rsidP="00E2559D">
      <w:pPr>
        <w:numPr>
          <w:ilvl w:val="0"/>
          <w:numId w:val="36"/>
        </w:numPr>
        <w:spacing w:before="0" w:after="120"/>
        <w:rPr>
          <w:rFonts w:cs="Times New Roman"/>
          <w:szCs w:val="24"/>
          <w:lang w:bidi="en-US"/>
        </w:rPr>
      </w:pPr>
      <w:r w:rsidRPr="00AB2E02">
        <w:rPr>
          <w:rFonts w:cs="Times New Roman"/>
          <w:szCs w:val="24"/>
          <w:lang w:bidi="en-US"/>
        </w:rPr>
        <w:t>Pomoc materialna osobom i rodzinom dotkniętym długotrwałym bezrobociem;</w:t>
      </w:r>
    </w:p>
    <w:p w14:paraId="7C7CFE93" w14:textId="77777777" w:rsidR="00E2559D" w:rsidRPr="00AB2E02" w:rsidRDefault="00E2559D" w:rsidP="00E2559D">
      <w:pPr>
        <w:numPr>
          <w:ilvl w:val="0"/>
          <w:numId w:val="36"/>
        </w:numPr>
        <w:spacing w:before="0" w:after="120"/>
        <w:rPr>
          <w:rFonts w:cs="Times New Roman"/>
          <w:szCs w:val="24"/>
          <w:lang w:bidi="en-US"/>
        </w:rPr>
      </w:pPr>
      <w:r w:rsidRPr="00AB2E02">
        <w:t>Organizacja i finansowanie usług wspierających aktywizację zawodową;</w:t>
      </w:r>
    </w:p>
    <w:p w14:paraId="623F3AA5" w14:textId="77777777" w:rsidR="00E2559D" w:rsidRPr="00AB2E02" w:rsidRDefault="00E2559D" w:rsidP="00E2559D">
      <w:pPr>
        <w:numPr>
          <w:ilvl w:val="0"/>
          <w:numId w:val="36"/>
        </w:numPr>
        <w:spacing w:before="0" w:after="120"/>
        <w:rPr>
          <w:rFonts w:cs="Times New Roman"/>
          <w:szCs w:val="24"/>
          <w:lang w:bidi="en-US"/>
        </w:rPr>
      </w:pPr>
      <w:r w:rsidRPr="00AB2E02">
        <w:rPr>
          <w:rFonts w:cs="Times New Roman"/>
          <w:szCs w:val="24"/>
          <w:lang w:bidi="en-US"/>
        </w:rPr>
        <w:t xml:space="preserve">Prowadzenie pracy socjalnej na rzecz osób bezrobotnych i ich rodzin, w oparciu </w:t>
      </w:r>
      <w:r w:rsidRPr="00AB2E02">
        <w:rPr>
          <w:rFonts w:cs="Times New Roman"/>
          <w:szCs w:val="24"/>
          <w:lang w:bidi="en-US"/>
        </w:rPr>
        <w:br/>
        <w:t>o zawieranie i realizowanie kontraktów socjalnych.</w:t>
      </w:r>
    </w:p>
    <w:p w14:paraId="2EB9C5DA" w14:textId="77777777" w:rsidR="00E2559D" w:rsidRPr="00AB2E02" w:rsidRDefault="00E2559D" w:rsidP="00E2559D">
      <w:pPr>
        <w:spacing w:before="0" w:after="160"/>
        <w:rPr>
          <w:rFonts w:cs="Times New Roman"/>
          <w:b/>
          <w:szCs w:val="24"/>
          <w:lang w:bidi="en-US"/>
        </w:rPr>
      </w:pPr>
      <w:r w:rsidRPr="00AB2E02">
        <w:rPr>
          <w:rFonts w:cs="Times New Roman"/>
          <w:b/>
          <w:szCs w:val="24"/>
          <w:lang w:bidi="en-US"/>
        </w:rPr>
        <w:t>Wskaźniki monitorujące (roczne):</w:t>
      </w:r>
    </w:p>
    <w:p w14:paraId="27E803FA"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bezrobotnych, w tym liczba bezrobotnych kobiet;</w:t>
      </w:r>
    </w:p>
    <w:p w14:paraId="0AED681D"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bezrobotnych długoterminowych;</w:t>
      </w:r>
    </w:p>
    <w:p w14:paraId="50BFCF4A"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bezrobotnych bez wykształcenia średniego;</w:t>
      </w:r>
    </w:p>
    <w:p w14:paraId="698030E8"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bezrobotnych poniżej 25 r.ż.;</w:t>
      </w:r>
    </w:p>
    <w:p w14:paraId="75E12B1D"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bezrobotnych niepełnosprawnych;</w:t>
      </w:r>
    </w:p>
    <w:p w14:paraId="5A3FFAE2"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programów skierowanych do osób bezrobotnych;</w:t>
      </w:r>
    </w:p>
    <w:p w14:paraId="638899F9" w14:textId="77777777" w:rsidR="00E2559D" w:rsidRPr="00AB2E02" w:rsidRDefault="00E2559D" w:rsidP="00E2559D">
      <w:pPr>
        <w:numPr>
          <w:ilvl w:val="0"/>
          <w:numId w:val="50"/>
        </w:numPr>
        <w:spacing w:before="0" w:after="120"/>
        <w:contextualSpacing/>
        <w:rPr>
          <w:rFonts w:cs="Times New Roman"/>
          <w:szCs w:val="24"/>
          <w:lang w:bidi="en-US"/>
        </w:rPr>
      </w:pPr>
      <w:r w:rsidRPr="00AB2E02">
        <w:t>liczba osób korzystających z pomocy społecznej z powodu bezrobocia;</w:t>
      </w:r>
    </w:p>
    <w:p w14:paraId="0A87D88D" w14:textId="77777777" w:rsidR="00E2559D" w:rsidRPr="00AB2E02" w:rsidRDefault="00E2559D" w:rsidP="00E2559D">
      <w:pPr>
        <w:numPr>
          <w:ilvl w:val="0"/>
          <w:numId w:val="50"/>
        </w:numPr>
        <w:spacing w:before="0" w:after="120"/>
        <w:contextualSpacing/>
        <w:rPr>
          <w:rFonts w:cs="Times New Roman"/>
          <w:szCs w:val="24"/>
          <w:lang w:bidi="en-US"/>
        </w:rPr>
      </w:pPr>
      <w:r w:rsidRPr="00AB2E02">
        <w:t>liczba osób bezrobotnych, które skierowano na zajęcia w Klubie Integracji Społecznej;</w:t>
      </w:r>
    </w:p>
    <w:p w14:paraId="188B4CB3" w14:textId="77777777" w:rsidR="00E2559D" w:rsidRPr="00AB2E02" w:rsidRDefault="00E2559D" w:rsidP="00E2559D">
      <w:pPr>
        <w:numPr>
          <w:ilvl w:val="0"/>
          <w:numId w:val="50"/>
        </w:numPr>
        <w:spacing w:before="0" w:after="120"/>
        <w:contextualSpacing/>
        <w:rPr>
          <w:rFonts w:cs="Times New Roman"/>
          <w:szCs w:val="24"/>
          <w:lang w:bidi="en-US"/>
        </w:rPr>
      </w:pPr>
      <w:r w:rsidRPr="00AB2E02">
        <w:rPr>
          <w:rFonts w:cs="Times New Roman"/>
          <w:szCs w:val="24"/>
          <w:lang w:bidi="en-US"/>
        </w:rPr>
        <w:t>liczba usług wspierających aktywizację zawodową.</w:t>
      </w:r>
    </w:p>
    <w:p w14:paraId="330A40B3" w14:textId="217C8E5C" w:rsidR="00E2559D" w:rsidRPr="00AB2E02" w:rsidRDefault="00E2559D" w:rsidP="00E2559D">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Pr>
          <w:rFonts w:cs="Times New Roman"/>
          <w:szCs w:val="24"/>
          <w:lang w:bidi="en-US"/>
        </w:rPr>
        <w:t>Reszel</w:t>
      </w:r>
      <w:r w:rsidRPr="00AB2E02">
        <w:rPr>
          <w:rFonts w:cs="Times New Roman"/>
          <w:szCs w:val="24"/>
          <w:lang w:bidi="en-US"/>
        </w:rPr>
        <w:t xml:space="preserve"> –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 xml:space="preserve">i </w:t>
      </w:r>
      <w:r w:rsidR="00EB3E2D">
        <w:rPr>
          <w:rFonts w:cs="Times New Roman"/>
          <w:szCs w:val="24"/>
          <w:lang w:bidi="en-US"/>
        </w:rPr>
        <w:t xml:space="preserve"> Burmistrz </w:t>
      </w:r>
      <w:r w:rsidR="00A25563">
        <w:rPr>
          <w:rFonts w:cs="Times New Roman"/>
          <w:szCs w:val="24"/>
          <w:lang w:bidi="en-US"/>
        </w:rPr>
        <w:t>Miasta</w:t>
      </w:r>
      <w:r w:rsidRPr="00AB2E02">
        <w:rPr>
          <w:rFonts w:cs="Times New Roman"/>
          <w:szCs w:val="24"/>
          <w:lang w:bidi="en-US"/>
        </w:rPr>
        <w:t xml:space="preserve">, jako organ wykonawczy, </w:t>
      </w:r>
      <w:r>
        <w:rPr>
          <w:rFonts w:cs="Times New Roman"/>
          <w:szCs w:val="24"/>
          <w:lang w:bidi="en-US"/>
        </w:rPr>
        <w:t>M</w:t>
      </w:r>
      <w:r w:rsidRPr="00AB2E02">
        <w:rPr>
          <w:rFonts w:cs="Times New Roman"/>
          <w:szCs w:val="24"/>
          <w:lang w:bidi="en-US"/>
        </w:rPr>
        <w:t xml:space="preserve">OPS, PUP, </w:t>
      </w:r>
    </w:p>
    <w:p w14:paraId="2B60EC6B" w14:textId="77777777" w:rsidR="00E2559D" w:rsidRPr="00AB2E02" w:rsidRDefault="00E2559D" w:rsidP="00E2559D">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Instytucje rządowe, samorządowe, organizacje społeczne, organizacje pożytku publicznego, PCPR</w:t>
      </w:r>
    </w:p>
    <w:p w14:paraId="405A9319" w14:textId="6F5FA940" w:rsidR="00886DF0" w:rsidRDefault="00E2559D" w:rsidP="00E2559D">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xml:space="preserve">: Budżet gminy, dotacje z budżetu państwa, środki pozyskane </w:t>
      </w:r>
      <w:r w:rsidRPr="00AB2E02">
        <w:rPr>
          <w:rFonts w:cs="Times New Roman"/>
          <w:szCs w:val="24"/>
          <w:lang w:bidi="en-US"/>
        </w:rPr>
        <w:br/>
        <w:t>z funduszy zewnętrznych: rządowych, pozarządowych, programów celowych</w:t>
      </w:r>
    </w:p>
    <w:p w14:paraId="750286DE" w14:textId="56FDFFD4" w:rsidR="00886DF0" w:rsidRPr="00AB2E02" w:rsidRDefault="00886DF0" w:rsidP="00886DF0">
      <w:pPr>
        <w:spacing w:before="0" w:after="160"/>
        <w:rPr>
          <w:rFonts w:cs="Times New Roman"/>
          <w:b/>
          <w:szCs w:val="24"/>
          <w:lang w:bidi="en-US"/>
        </w:rPr>
      </w:pPr>
      <w:r w:rsidRPr="00AB2E02">
        <w:rPr>
          <w:rFonts w:cs="Times New Roman"/>
          <w:b/>
          <w:bCs/>
          <w:szCs w:val="24"/>
          <w:lang w:bidi="en-US"/>
        </w:rPr>
        <w:lastRenderedPageBreak/>
        <w:t>I</w:t>
      </w:r>
      <w:r>
        <w:rPr>
          <w:rFonts w:cs="Times New Roman"/>
          <w:b/>
          <w:bCs/>
          <w:szCs w:val="24"/>
          <w:lang w:bidi="en-US"/>
        </w:rPr>
        <w:t>V</w:t>
      </w:r>
      <w:r w:rsidRPr="00AB2E02">
        <w:rPr>
          <w:rFonts w:cs="Times New Roman"/>
          <w:b/>
          <w:bCs/>
          <w:szCs w:val="24"/>
          <w:lang w:bidi="en-US"/>
        </w:rPr>
        <w:t xml:space="preserve">. CEL OPERACYJNY: </w:t>
      </w:r>
      <w:r>
        <w:rPr>
          <w:rFonts w:cs="Times New Roman"/>
          <w:b/>
          <w:bCs/>
          <w:szCs w:val="24"/>
          <w:lang w:bidi="en-US"/>
        </w:rPr>
        <w:t xml:space="preserve">Przeciwdziałanie zjawisku bezdomności </w:t>
      </w:r>
    </w:p>
    <w:p w14:paraId="7CFCF1B9" w14:textId="77777777" w:rsidR="00886DF0" w:rsidRPr="00AB2E02" w:rsidRDefault="00886DF0" w:rsidP="00886DF0">
      <w:pPr>
        <w:spacing w:before="0" w:after="160"/>
        <w:rPr>
          <w:rFonts w:cs="Times New Roman"/>
          <w:szCs w:val="24"/>
          <w:u w:val="single"/>
          <w:lang w:bidi="en-US"/>
        </w:rPr>
      </w:pPr>
      <w:r w:rsidRPr="00AB2E02">
        <w:rPr>
          <w:rFonts w:cs="Times New Roman"/>
          <w:b/>
          <w:szCs w:val="24"/>
          <w:lang w:bidi="en-US"/>
        </w:rPr>
        <w:t>KIERUNKI DZIAŁAŃ:</w:t>
      </w:r>
    </w:p>
    <w:p w14:paraId="0ED248CF" w14:textId="62BF29E3" w:rsidR="00886DF0" w:rsidRPr="00AB2E02" w:rsidRDefault="00886DF0" w:rsidP="00886DF0">
      <w:pPr>
        <w:numPr>
          <w:ilvl w:val="0"/>
          <w:numId w:val="36"/>
        </w:numPr>
        <w:spacing w:before="0" w:after="120"/>
        <w:rPr>
          <w:rFonts w:cs="Times New Roman"/>
          <w:szCs w:val="24"/>
          <w:lang w:bidi="en-US"/>
        </w:rPr>
      </w:pPr>
      <w:r>
        <w:rPr>
          <w:rFonts w:cs="Times New Roman"/>
          <w:szCs w:val="24"/>
          <w:lang w:bidi="en-US"/>
        </w:rPr>
        <w:t>Przeciwdziałanie zagrożeniu utraty mieszkań</w:t>
      </w:r>
      <w:r w:rsidRPr="00AB2E02">
        <w:rPr>
          <w:rFonts w:cs="Times New Roman"/>
          <w:szCs w:val="24"/>
          <w:lang w:bidi="en-US"/>
        </w:rPr>
        <w:t xml:space="preserve">; </w:t>
      </w:r>
    </w:p>
    <w:p w14:paraId="343FF7C1" w14:textId="5C59C1DC" w:rsidR="00886DF0" w:rsidRPr="00AB2E02" w:rsidRDefault="00886DF0" w:rsidP="00886DF0">
      <w:pPr>
        <w:numPr>
          <w:ilvl w:val="0"/>
          <w:numId w:val="36"/>
        </w:numPr>
        <w:spacing w:before="0" w:after="120"/>
        <w:rPr>
          <w:rFonts w:cs="Times New Roman"/>
          <w:szCs w:val="24"/>
          <w:lang w:bidi="en-US"/>
        </w:rPr>
      </w:pPr>
      <w:r>
        <w:rPr>
          <w:rFonts w:cs="Times New Roman"/>
          <w:szCs w:val="24"/>
          <w:lang w:bidi="en-US"/>
        </w:rPr>
        <w:t>Wspieranie inicjatyw na rzecz osób zagrożonych bezdomnością</w:t>
      </w:r>
      <w:r w:rsidRPr="00AB2E02">
        <w:rPr>
          <w:rFonts w:cs="Times New Roman"/>
          <w:szCs w:val="24"/>
          <w:lang w:bidi="en-US"/>
        </w:rPr>
        <w:t>;</w:t>
      </w:r>
    </w:p>
    <w:p w14:paraId="151076B1" w14:textId="1EAD1349" w:rsidR="00886DF0" w:rsidRDefault="00886DF0" w:rsidP="00886DF0">
      <w:pPr>
        <w:numPr>
          <w:ilvl w:val="0"/>
          <w:numId w:val="36"/>
        </w:numPr>
        <w:spacing w:before="0" w:after="120"/>
        <w:rPr>
          <w:rFonts w:cs="Times New Roman"/>
          <w:szCs w:val="24"/>
          <w:lang w:bidi="en-US"/>
        </w:rPr>
      </w:pPr>
      <w:r w:rsidRPr="00AB2E02">
        <w:rPr>
          <w:rFonts w:cs="Times New Roman"/>
          <w:szCs w:val="24"/>
          <w:lang w:bidi="en-US"/>
        </w:rPr>
        <w:t xml:space="preserve">Pomoc materialna osobom i rodzinom dotkniętym </w:t>
      </w:r>
      <w:r>
        <w:rPr>
          <w:rFonts w:cs="Times New Roman"/>
          <w:szCs w:val="24"/>
          <w:lang w:bidi="en-US"/>
        </w:rPr>
        <w:t>problemem bezdomności</w:t>
      </w:r>
      <w:r w:rsidRPr="00AB2E02">
        <w:rPr>
          <w:rFonts w:cs="Times New Roman"/>
          <w:szCs w:val="24"/>
          <w:lang w:bidi="en-US"/>
        </w:rPr>
        <w:t>;</w:t>
      </w:r>
    </w:p>
    <w:p w14:paraId="70C98FCA" w14:textId="37AA06AF" w:rsidR="00886DF0" w:rsidRPr="00AB2E02" w:rsidRDefault="00886DF0" w:rsidP="00886DF0">
      <w:pPr>
        <w:numPr>
          <w:ilvl w:val="0"/>
          <w:numId w:val="36"/>
        </w:numPr>
        <w:spacing w:before="0" w:after="120"/>
        <w:rPr>
          <w:rFonts w:cs="Times New Roman"/>
          <w:szCs w:val="24"/>
          <w:lang w:bidi="en-US"/>
        </w:rPr>
      </w:pPr>
      <w:r>
        <w:rPr>
          <w:rFonts w:cs="Times New Roman"/>
          <w:szCs w:val="24"/>
          <w:lang w:bidi="en-US"/>
        </w:rPr>
        <w:t>Stały monitoring problemu bezdomności;</w:t>
      </w:r>
    </w:p>
    <w:p w14:paraId="33A61408" w14:textId="05A2A8CA" w:rsidR="00886DF0" w:rsidRPr="00886DF0" w:rsidRDefault="00886DF0" w:rsidP="00886DF0">
      <w:pPr>
        <w:numPr>
          <w:ilvl w:val="0"/>
          <w:numId w:val="36"/>
        </w:numPr>
        <w:spacing w:before="0" w:after="120"/>
        <w:rPr>
          <w:rFonts w:cs="Times New Roman"/>
          <w:szCs w:val="24"/>
          <w:lang w:bidi="en-US"/>
        </w:rPr>
      </w:pPr>
      <w:r w:rsidRPr="00AB2E02">
        <w:t>Organizacja i finansowanie usług wspierających aktywizację zawodową;</w:t>
      </w:r>
    </w:p>
    <w:p w14:paraId="4C320833" w14:textId="0796E5F7" w:rsidR="00886DF0" w:rsidRPr="00886DF0" w:rsidRDefault="00886DF0" w:rsidP="00886DF0">
      <w:pPr>
        <w:numPr>
          <w:ilvl w:val="0"/>
          <w:numId w:val="36"/>
        </w:numPr>
        <w:spacing w:before="0" w:after="120"/>
        <w:rPr>
          <w:rFonts w:cs="Times New Roman"/>
          <w:szCs w:val="24"/>
          <w:lang w:bidi="en-US"/>
        </w:rPr>
      </w:pPr>
      <w:r>
        <w:t>Zapewnienie ciepłego posiłku, odzieży, miejsca w noclegowni;</w:t>
      </w:r>
    </w:p>
    <w:p w14:paraId="4300D70C" w14:textId="205C2057" w:rsidR="00886DF0" w:rsidRPr="00AB2E02" w:rsidRDefault="00886DF0" w:rsidP="00886DF0">
      <w:pPr>
        <w:numPr>
          <w:ilvl w:val="0"/>
          <w:numId w:val="36"/>
        </w:numPr>
        <w:spacing w:before="0" w:after="120"/>
        <w:rPr>
          <w:rFonts w:cs="Times New Roman"/>
          <w:szCs w:val="24"/>
          <w:lang w:bidi="en-US"/>
        </w:rPr>
      </w:pPr>
      <w:r>
        <w:t>Współpraca pomiędzy instytucjami i służbami publicznymi na rzecz pomocy osobom bezdomnym;</w:t>
      </w:r>
    </w:p>
    <w:p w14:paraId="055B456F" w14:textId="7977D7E7" w:rsidR="00886DF0" w:rsidRPr="00AB2E02" w:rsidRDefault="00886DF0" w:rsidP="00886DF0">
      <w:pPr>
        <w:numPr>
          <w:ilvl w:val="0"/>
          <w:numId w:val="36"/>
        </w:numPr>
        <w:spacing w:before="0" w:after="120"/>
        <w:rPr>
          <w:rFonts w:cs="Times New Roman"/>
          <w:szCs w:val="24"/>
          <w:lang w:bidi="en-US"/>
        </w:rPr>
      </w:pPr>
      <w:r w:rsidRPr="00AB2E02">
        <w:rPr>
          <w:rFonts w:cs="Times New Roman"/>
          <w:szCs w:val="24"/>
          <w:lang w:bidi="en-US"/>
        </w:rPr>
        <w:t xml:space="preserve">Prowadzenie pracy socjalnej na rzecz osób </w:t>
      </w:r>
      <w:r>
        <w:rPr>
          <w:rFonts w:cs="Times New Roman"/>
          <w:szCs w:val="24"/>
          <w:lang w:bidi="en-US"/>
        </w:rPr>
        <w:t>bezdomnych</w:t>
      </w:r>
      <w:r w:rsidRPr="00AB2E02">
        <w:rPr>
          <w:rFonts w:cs="Times New Roman"/>
          <w:szCs w:val="24"/>
          <w:lang w:bidi="en-US"/>
        </w:rPr>
        <w:t xml:space="preserve">, w oparciu </w:t>
      </w:r>
      <w:r w:rsidRPr="00AB2E02">
        <w:rPr>
          <w:rFonts w:cs="Times New Roman"/>
          <w:szCs w:val="24"/>
          <w:lang w:bidi="en-US"/>
        </w:rPr>
        <w:br/>
        <w:t>o zawieranie i realizowanie kontraktów socjalnych.</w:t>
      </w:r>
    </w:p>
    <w:p w14:paraId="19837497" w14:textId="77777777" w:rsidR="00886DF0" w:rsidRPr="00AB2E02" w:rsidRDefault="00886DF0" w:rsidP="00886DF0">
      <w:pPr>
        <w:spacing w:before="0" w:after="160"/>
        <w:rPr>
          <w:rFonts w:cs="Times New Roman"/>
          <w:b/>
          <w:szCs w:val="24"/>
          <w:lang w:bidi="en-US"/>
        </w:rPr>
      </w:pPr>
      <w:r w:rsidRPr="00AB2E02">
        <w:rPr>
          <w:rFonts w:cs="Times New Roman"/>
          <w:b/>
          <w:szCs w:val="24"/>
          <w:lang w:bidi="en-US"/>
        </w:rPr>
        <w:t>Wskaźniki monitorujące (roczne):</w:t>
      </w:r>
    </w:p>
    <w:p w14:paraId="01CD21FF" w14:textId="11F7B4CD" w:rsidR="00886DF0" w:rsidRPr="00886DF0" w:rsidRDefault="00886DF0" w:rsidP="00210CFB">
      <w:pPr>
        <w:numPr>
          <w:ilvl w:val="0"/>
          <w:numId w:val="51"/>
        </w:numPr>
        <w:spacing w:before="0"/>
        <w:ind w:left="714" w:hanging="357"/>
        <w:rPr>
          <w:rFonts w:cs="Times New Roman"/>
          <w:b/>
          <w:szCs w:val="24"/>
          <w:lang w:bidi="en-US"/>
        </w:rPr>
      </w:pPr>
      <w:r w:rsidRPr="00886DF0">
        <w:rPr>
          <w:rFonts w:cs="Times New Roman"/>
          <w:szCs w:val="24"/>
          <w:lang w:bidi="en-US"/>
        </w:rPr>
        <w:t xml:space="preserve">liczba rodzin korzystających z pomocy społecznej z powodu </w:t>
      </w:r>
      <w:r>
        <w:rPr>
          <w:rFonts w:cs="Times New Roman"/>
          <w:szCs w:val="24"/>
          <w:lang w:bidi="en-US"/>
        </w:rPr>
        <w:t>bezdomności;</w:t>
      </w:r>
    </w:p>
    <w:p w14:paraId="66DFDA96" w14:textId="0EF5C1BA" w:rsidR="00886DF0" w:rsidRPr="00886DF0" w:rsidRDefault="00886DF0" w:rsidP="00210CFB">
      <w:pPr>
        <w:numPr>
          <w:ilvl w:val="0"/>
          <w:numId w:val="51"/>
        </w:numPr>
        <w:spacing w:before="0"/>
        <w:ind w:left="714" w:hanging="357"/>
        <w:rPr>
          <w:rFonts w:cs="Times New Roman"/>
          <w:b/>
          <w:szCs w:val="24"/>
          <w:lang w:bidi="en-US"/>
        </w:rPr>
      </w:pPr>
      <w:r>
        <w:rPr>
          <w:rFonts w:cs="Times New Roman"/>
          <w:szCs w:val="24"/>
          <w:lang w:bidi="en-US"/>
        </w:rPr>
        <w:t>liczba przyznanych dodatków, zasiłków celowych z przeznaczeniem na dofinansowanie wydatków na czynsz</w:t>
      </w:r>
    </w:p>
    <w:p w14:paraId="359DEA56" w14:textId="3684EC05" w:rsidR="00886DF0" w:rsidRPr="00886DF0" w:rsidRDefault="00886DF0" w:rsidP="00210CFB">
      <w:pPr>
        <w:numPr>
          <w:ilvl w:val="0"/>
          <w:numId w:val="51"/>
        </w:numPr>
        <w:spacing w:before="0"/>
        <w:ind w:left="714" w:hanging="357"/>
        <w:rPr>
          <w:rFonts w:cs="Times New Roman"/>
          <w:b/>
          <w:szCs w:val="24"/>
          <w:lang w:bidi="en-US"/>
        </w:rPr>
      </w:pPr>
      <w:r>
        <w:rPr>
          <w:rFonts w:cs="Times New Roman"/>
          <w:szCs w:val="24"/>
          <w:lang w:bidi="en-US"/>
        </w:rPr>
        <w:t>liczba przedsięwzięć na rzecz osób bezdomnych;</w:t>
      </w:r>
    </w:p>
    <w:p w14:paraId="245F5954" w14:textId="5D8EFD43" w:rsidR="00886DF0" w:rsidRPr="00886DF0" w:rsidRDefault="00886DF0" w:rsidP="00210CFB">
      <w:pPr>
        <w:numPr>
          <w:ilvl w:val="0"/>
          <w:numId w:val="51"/>
        </w:numPr>
        <w:spacing w:before="0"/>
        <w:ind w:left="714" w:hanging="357"/>
        <w:rPr>
          <w:rFonts w:cs="Times New Roman"/>
          <w:b/>
          <w:szCs w:val="24"/>
          <w:lang w:bidi="en-US"/>
        </w:rPr>
      </w:pPr>
      <w:r>
        <w:rPr>
          <w:rFonts w:cs="Times New Roman"/>
          <w:szCs w:val="24"/>
          <w:lang w:bidi="en-US"/>
        </w:rPr>
        <w:t>liczba osób, którym udało się wyjść z bezdomności;</w:t>
      </w:r>
    </w:p>
    <w:p w14:paraId="5196E2D5" w14:textId="2F18CEDB" w:rsidR="00886DF0" w:rsidRPr="00210CFB" w:rsidRDefault="00886DF0" w:rsidP="00210CFB">
      <w:pPr>
        <w:numPr>
          <w:ilvl w:val="0"/>
          <w:numId w:val="51"/>
        </w:numPr>
        <w:spacing w:before="0"/>
        <w:ind w:left="714" w:hanging="357"/>
        <w:rPr>
          <w:rFonts w:cs="Times New Roman"/>
          <w:b/>
          <w:szCs w:val="24"/>
          <w:lang w:bidi="en-US"/>
        </w:rPr>
      </w:pPr>
      <w:r>
        <w:rPr>
          <w:rFonts w:cs="Times New Roman"/>
          <w:szCs w:val="24"/>
          <w:lang w:bidi="en-US"/>
        </w:rPr>
        <w:t>liczba akcji monitorujących problem bezdomności;</w:t>
      </w:r>
    </w:p>
    <w:p w14:paraId="65C48644" w14:textId="5FC5F781" w:rsidR="00210CFB" w:rsidRPr="00210CFB" w:rsidRDefault="00210CFB" w:rsidP="00210CFB">
      <w:pPr>
        <w:numPr>
          <w:ilvl w:val="0"/>
          <w:numId w:val="51"/>
        </w:numPr>
        <w:spacing w:before="0"/>
        <w:ind w:left="714" w:hanging="357"/>
        <w:rPr>
          <w:rFonts w:cs="Times New Roman"/>
          <w:b/>
          <w:szCs w:val="24"/>
          <w:lang w:bidi="en-US"/>
        </w:rPr>
      </w:pPr>
      <w:r>
        <w:rPr>
          <w:rFonts w:cs="Times New Roman"/>
          <w:szCs w:val="24"/>
          <w:lang w:bidi="en-US"/>
        </w:rPr>
        <w:t>liczba zawartych kontraktów socjalnych;</w:t>
      </w:r>
    </w:p>
    <w:p w14:paraId="48B4FBAF" w14:textId="48D6026A" w:rsidR="00210CFB" w:rsidRPr="00210CFB" w:rsidRDefault="00210CFB" w:rsidP="00210CFB">
      <w:pPr>
        <w:numPr>
          <w:ilvl w:val="0"/>
          <w:numId w:val="51"/>
        </w:numPr>
        <w:spacing w:before="0"/>
        <w:ind w:left="714" w:hanging="357"/>
        <w:rPr>
          <w:rFonts w:cs="Times New Roman"/>
          <w:b/>
          <w:szCs w:val="24"/>
          <w:lang w:bidi="en-US"/>
        </w:rPr>
      </w:pPr>
      <w:r>
        <w:rPr>
          <w:rFonts w:cs="Times New Roman"/>
          <w:szCs w:val="24"/>
          <w:lang w:bidi="en-US"/>
        </w:rPr>
        <w:t>liczba wydanych posiłków;</w:t>
      </w:r>
    </w:p>
    <w:p w14:paraId="0633AFA7" w14:textId="0B696D2A" w:rsidR="00886DF0" w:rsidRPr="00886DF0" w:rsidRDefault="00210CFB" w:rsidP="00210CFB">
      <w:pPr>
        <w:numPr>
          <w:ilvl w:val="0"/>
          <w:numId w:val="51"/>
        </w:numPr>
        <w:spacing w:before="0"/>
        <w:ind w:left="714" w:hanging="357"/>
        <w:rPr>
          <w:rFonts w:cs="Times New Roman"/>
          <w:b/>
          <w:szCs w:val="24"/>
          <w:lang w:bidi="en-US"/>
        </w:rPr>
      </w:pPr>
      <w:r>
        <w:rPr>
          <w:rFonts w:cs="Times New Roman"/>
          <w:szCs w:val="24"/>
          <w:lang w:bidi="en-US"/>
        </w:rPr>
        <w:t>liczba osób skierowanych do noclegowni.</w:t>
      </w:r>
    </w:p>
    <w:p w14:paraId="53095553" w14:textId="44034FAF" w:rsidR="00886DF0" w:rsidRPr="00AB2E02" w:rsidRDefault="00886DF0" w:rsidP="00886DF0">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Pr>
          <w:rFonts w:cs="Times New Roman"/>
          <w:szCs w:val="24"/>
          <w:lang w:bidi="en-US"/>
        </w:rPr>
        <w:t>Reszel</w:t>
      </w:r>
      <w:r w:rsidRPr="00AB2E02">
        <w:rPr>
          <w:rFonts w:cs="Times New Roman"/>
          <w:szCs w:val="24"/>
          <w:lang w:bidi="en-US"/>
        </w:rPr>
        <w:t xml:space="preserve"> –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i</w:t>
      </w:r>
      <w:r w:rsidR="00A25563">
        <w:rPr>
          <w:rFonts w:cs="Times New Roman"/>
          <w:szCs w:val="24"/>
          <w:lang w:bidi="en-US"/>
        </w:rPr>
        <w:t xml:space="preserve"> Burmistrz Miasta</w:t>
      </w:r>
      <w:r w:rsidRPr="00AB2E02">
        <w:rPr>
          <w:rFonts w:cs="Times New Roman"/>
          <w:szCs w:val="24"/>
          <w:lang w:bidi="en-US"/>
        </w:rPr>
        <w:t xml:space="preserve">, jako organ wykonawczy, </w:t>
      </w:r>
      <w:r>
        <w:rPr>
          <w:rFonts w:cs="Times New Roman"/>
          <w:szCs w:val="24"/>
          <w:lang w:bidi="en-US"/>
        </w:rPr>
        <w:t>M</w:t>
      </w:r>
      <w:r w:rsidRPr="00AB2E02">
        <w:rPr>
          <w:rFonts w:cs="Times New Roman"/>
          <w:szCs w:val="24"/>
          <w:lang w:bidi="en-US"/>
        </w:rPr>
        <w:t>OPS</w:t>
      </w:r>
      <w:r w:rsidR="00210CFB">
        <w:rPr>
          <w:rFonts w:cs="Times New Roman"/>
          <w:szCs w:val="24"/>
          <w:lang w:bidi="en-US"/>
        </w:rPr>
        <w:t>.</w:t>
      </w:r>
    </w:p>
    <w:p w14:paraId="281B3F99" w14:textId="77777777" w:rsidR="00886DF0" w:rsidRPr="00AB2E02" w:rsidRDefault="00886DF0" w:rsidP="00886DF0">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Instytucje rządowe, samorządowe, organizacje społeczne, organizacje pożytku publicznego, PCPR</w:t>
      </w:r>
    </w:p>
    <w:p w14:paraId="7BF065B3" w14:textId="54372585" w:rsidR="00E2559D" w:rsidRPr="00AB2E02" w:rsidRDefault="00886DF0" w:rsidP="00AB2E02">
      <w:pPr>
        <w:spacing w:before="0" w:after="160"/>
        <w:rPr>
          <w:rFonts w:cs="Times New Roman"/>
          <w:szCs w:val="24"/>
          <w:lang w:bidi="en-US"/>
        </w:rPr>
      </w:pPr>
      <w:r w:rsidRPr="00AB2E02">
        <w:rPr>
          <w:rFonts w:cs="Times New Roman"/>
          <w:b/>
          <w:szCs w:val="24"/>
          <w:lang w:bidi="en-US"/>
        </w:rPr>
        <w:lastRenderedPageBreak/>
        <w:t>Źródła finansowania</w:t>
      </w:r>
      <w:r w:rsidRPr="00AB2E02">
        <w:rPr>
          <w:rFonts w:cs="Times New Roman"/>
          <w:szCs w:val="24"/>
          <w:lang w:bidi="en-US"/>
        </w:rPr>
        <w:t xml:space="preserve">: Budżet gminy, dotacje z budżetu państwa, środki pozyskane </w:t>
      </w:r>
      <w:r w:rsidRPr="00AB2E02">
        <w:rPr>
          <w:rFonts w:cs="Times New Roman"/>
          <w:szCs w:val="24"/>
          <w:lang w:bidi="en-US"/>
        </w:rPr>
        <w:br/>
        <w:t>z funduszy zewnętrznych: rządowych, pozarządowych, programów celowych</w:t>
      </w:r>
      <w:r w:rsidR="00210CFB">
        <w:rPr>
          <w:rFonts w:cs="Times New Roman"/>
          <w:szCs w:val="24"/>
          <w:lang w:bidi="en-US"/>
        </w:rPr>
        <w:t>.</w:t>
      </w:r>
    </w:p>
    <w:p w14:paraId="7D3AC711" w14:textId="02FC3905" w:rsidR="00210CFB" w:rsidRDefault="00210CFB" w:rsidP="00210CFB">
      <w:pPr>
        <w:spacing w:before="0" w:after="160"/>
        <w:rPr>
          <w:b/>
          <w:bCs/>
          <w:u w:val="single"/>
        </w:rPr>
      </w:pPr>
      <w:r>
        <w:rPr>
          <w:b/>
          <w:bCs/>
          <w:color w:val="760000"/>
        </w:rPr>
        <w:t>3</w:t>
      </w:r>
      <w:r w:rsidR="00AB2E02" w:rsidRPr="00AB2E02">
        <w:rPr>
          <w:b/>
          <w:bCs/>
          <w:color w:val="760000"/>
        </w:rPr>
        <w:t xml:space="preserve">. </w:t>
      </w:r>
      <w:bookmarkStart w:id="463" w:name="_Toc57323595"/>
      <w:bookmarkStart w:id="464" w:name="_Toc57324269"/>
      <w:r w:rsidR="00AB2E02" w:rsidRPr="00AB2E02">
        <w:rPr>
          <w:b/>
          <w:bCs/>
          <w:color w:val="760000"/>
        </w:rPr>
        <w:t>CEL STRATEGICZNY</w:t>
      </w:r>
      <w:bookmarkEnd w:id="463"/>
      <w:bookmarkEnd w:id="464"/>
      <w:r w:rsidR="00AB2E02" w:rsidRPr="00AB2E02">
        <w:rPr>
          <w:b/>
          <w:bCs/>
        </w:rPr>
        <w:t xml:space="preserve">: </w:t>
      </w:r>
      <w:r w:rsidRPr="00210CFB">
        <w:rPr>
          <w:b/>
          <w:bCs/>
          <w:u w:val="single"/>
        </w:rPr>
        <w:t>Zapobieganie zjawisku przemocy w rodzinie i ochrona ofiar przemocy w rodzinie oraz wspomaganie rodziny</w:t>
      </w:r>
    </w:p>
    <w:p w14:paraId="6DE90650" w14:textId="77777777" w:rsidR="00210CFB" w:rsidRPr="00AB2E02" w:rsidRDefault="00210CFB" w:rsidP="00210CFB">
      <w:pPr>
        <w:spacing w:before="0" w:after="160"/>
        <w:rPr>
          <w:rFonts w:cs="Times New Roman"/>
          <w:b/>
          <w:szCs w:val="24"/>
          <w:lang w:bidi="en-US"/>
        </w:rPr>
      </w:pPr>
      <w:r w:rsidRPr="00AB2E02">
        <w:rPr>
          <w:rFonts w:cs="Times New Roman"/>
          <w:b/>
          <w:bCs/>
          <w:szCs w:val="24"/>
          <w:lang w:bidi="en-US"/>
        </w:rPr>
        <w:t xml:space="preserve">II CEL OPERACYJNY– </w:t>
      </w:r>
      <w:r w:rsidRPr="00AB2E02">
        <w:rPr>
          <w:rFonts w:cs="Times New Roman"/>
          <w:b/>
          <w:szCs w:val="24"/>
          <w:lang w:bidi="en-US"/>
        </w:rPr>
        <w:t>Przeciwdziałanie przemocy w rodzinie oraz ochrona ofiar przemocy w rodzinie</w:t>
      </w:r>
    </w:p>
    <w:p w14:paraId="1FA42A38" w14:textId="77777777" w:rsidR="00210CFB" w:rsidRPr="00AB2E02" w:rsidRDefault="00210CFB" w:rsidP="00210CFB">
      <w:pPr>
        <w:spacing w:before="0" w:after="160"/>
        <w:rPr>
          <w:rFonts w:cs="Times New Roman"/>
          <w:szCs w:val="24"/>
          <w:lang w:bidi="en-US"/>
        </w:rPr>
      </w:pPr>
      <w:r w:rsidRPr="00AB2E02">
        <w:rPr>
          <w:rFonts w:cs="Times New Roman"/>
          <w:b/>
          <w:szCs w:val="24"/>
          <w:lang w:bidi="en-US"/>
        </w:rPr>
        <w:t>KIERUNKI DZIAŁAŃ</w:t>
      </w:r>
    </w:p>
    <w:p w14:paraId="77F46342" w14:textId="008AEFB5"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 xml:space="preserve">Realizacja i kontynuacja Gminnego Programu Przeciwdziałania Przemocy w Rodzinie oraz Ochrony Ofiar Przemocy na terenie gminy </w:t>
      </w:r>
      <w:r>
        <w:rPr>
          <w:rFonts w:cs="Times New Roman"/>
          <w:szCs w:val="24"/>
          <w:lang w:bidi="en-US"/>
        </w:rPr>
        <w:t>Reszel</w:t>
      </w:r>
      <w:r w:rsidRPr="00AB2E02">
        <w:rPr>
          <w:rFonts w:cs="Times New Roman"/>
          <w:szCs w:val="24"/>
          <w:lang w:bidi="en-US"/>
        </w:rPr>
        <w:t xml:space="preserve">, </w:t>
      </w:r>
    </w:p>
    <w:p w14:paraId="7590CEAA"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Rozpowszechnianie informacji o podmiotach i miejscach świadczących pomoc ofiarom przemocy domowej;</w:t>
      </w:r>
    </w:p>
    <w:p w14:paraId="4F553AFB"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Udzielanie pomocy i wsparcia osobom dotkniętym przemocą w rodzinie;</w:t>
      </w:r>
    </w:p>
    <w:p w14:paraId="13C48654"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Zapewnienie dostępu do poradnictwa specjalistycznego;</w:t>
      </w:r>
    </w:p>
    <w:p w14:paraId="75620181"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Współpraca z innymi podmiotami działającymi na terenie powiatu mająca na celu realizację działań zmierzających do ograniczenia zjawiska przemocy w rodzinie;</w:t>
      </w:r>
    </w:p>
    <w:p w14:paraId="4BE0AC85"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Wzmacnianie potencjału instytucji i organizacji realizujących zadania mające na celu przeciwdziałanie przemocy w rodzinie;</w:t>
      </w:r>
    </w:p>
    <w:p w14:paraId="0547517F"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Tworzenie spójnych, opartych na aktualnej wiedzy i doświadczeniu praktycznym narzędzi pracy z osobami doświadczającymi przemocy oraz osobami stosującymi przemoc;</w:t>
      </w:r>
    </w:p>
    <w:p w14:paraId="1C0E2D30" w14:textId="77777777" w:rsidR="00210CFB" w:rsidRPr="00AB2E02" w:rsidRDefault="00210CFB" w:rsidP="00210CFB">
      <w:pPr>
        <w:numPr>
          <w:ilvl w:val="0"/>
          <w:numId w:val="35"/>
        </w:numPr>
        <w:spacing w:before="0" w:after="120"/>
        <w:rPr>
          <w:rFonts w:cs="Times New Roman"/>
          <w:szCs w:val="24"/>
          <w:lang w:bidi="en-US"/>
        </w:rPr>
      </w:pPr>
      <w:r w:rsidRPr="00AB2E02">
        <w:rPr>
          <w:rFonts w:cs="Times New Roman"/>
          <w:szCs w:val="24"/>
          <w:lang w:bidi="en-US"/>
        </w:rPr>
        <w:t xml:space="preserve">Podnoszenie świadomości społecznej w zakresie zjawiska przemocy i sposobów radzenia sobie z problemem poprzez: organizację akcji lokalnych lub przyłączenie </w:t>
      </w:r>
      <w:r w:rsidRPr="00AB2E02">
        <w:rPr>
          <w:rFonts w:cs="Times New Roman"/>
          <w:szCs w:val="24"/>
          <w:lang w:bidi="en-US"/>
        </w:rPr>
        <w:br/>
        <w:t xml:space="preserve">się do ogólnokrajowych kampanii społecznych na temat przeciwdziałania przemocy </w:t>
      </w:r>
      <w:r w:rsidRPr="00AB2E02">
        <w:rPr>
          <w:rFonts w:cs="Times New Roman"/>
          <w:szCs w:val="24"/>
          <w:lang w:bidi="en-US"/>
        </w:rPr>
        <w:br/>
        <w:t>w rodzinie.</w:t>
      </w:r>
    </w:p>
    <w:p w14:paraId="66E838D1" w14:textId="77777777" w:rsidR="00210CFB" w:rsidRPr="00AB2E02" w:rsidRDefault="00210CFB" w:rsidP="00210CFB">
      <w:pPr>
        <w:spacing w:before="0" w:after="160"/>
        <w:rPr>
          <w:rFonts w:cs="Times New Roman"/>
          <w:b/>
          <w:szCs w:val="24"/>
          <w:lang w:bidi="en-US"/>
        </w:rPr>
      </w:pPr>
      <w:r w:rsidRPr="00AB2E02">
        <w:rPr>
          <w:rFonts w:cs="Times New Roman"/>
          <w:b/>
          <w:szCs w:val="24"/>
          <w:lang w:bidi="en-US"/>
        </w:rPr>
        <w:t>Wskaźniki monitorujące (roczne):</w:t>
      </w:r>
    </w:p>
    <w:p w14:paraId="75D89479" w14:textId="77777777" w:rsidR="00210CFB" w:rsidRPr="00AB2E02" w:rsidRDefault="00210CFB" w:rsidP="00210CFB">
      <w:pPr>
        <w:numPr>
          <w:ilvl w:val="0"/>
          <w:numId w:val="49"/>
        </w:numPr>
        <w:spacing w:before="0" w:after="120"/>
        <w:contextualSpacing/>
        <w:rPr>
          <w:rFonts w:cs="Times New Roman"/>
          <w:szCs w:val="24"/>
          <w:lang w:bidi="en-US"/>
        </w:rPr>
      </w:pPr>
      <w:r w:rsidRPr="00AB2E02">
        <w:t>liczba założonych Niebieskich Kart;</w:t>
      </w:r>
    </w:p>
    <w:p w14:paraId="10C4CB0A" w14:textId="77777777" w:rsidR="00210CFB" w:rsidRPr="00AB2E02" w:rsidRDefault="00210CFB" w:rsidP="00210CFB">
      <w:pPr>
        <w:numPr>
          <w:ilvl w:val="0"/>
          <w:numId w:val="49"/>
        </w:numPr>
        <w:spacing w:before="0" w:after="120"/>
        <w:contextualSpacing/>
        <w:rPr>
          <w:rFonts w:cs="Times New Roman"/>
          <w:szCs w:val="24"/>
          <w:lang w:bidi="en-US"/>
        </w:rPr>
      </w:pPr>
      <w:r w:rsidRPr="00AB2E02">
        <w:t>liczba rodzin korzystających z pomocy społecznej z powodu przemocy w rodzinie;</w:t>
      </w:r>
    </w:p>
    <w:p w14:paraId="68ADF375" w14:textId="77777777" w:rsidR="00210CFB" w:rsidRPr="00AB2E02" w:rsidRDefault="00210CFB" w:rsidP="00210CFB">
      <w:pPr>
        <w:numPr>
          <w:ilvl w:val="0"/>
          <w:numId w:val="49"/>
        </w:numPr>
        <w:spacing w:before="0" w:after="120"/>
        <w:contextualSpacing/>
        <w:rPr>
          <w:rFonts w:cs="Times New Roman"/>
          <w:szCs w:val="24"/>
          <w:lang w:bidi="en-US"/>
        </w:rPr>
      </w:pPr>
      <w:r w:rsidRPr="00AB2E02">
        <w:rPr>
          <w:rFonts w:cs="Times New Roman"/>
          <w:szCs w:val="24"/>
          <w:lang w:bidi="en-US"/>
        </w:rPr>
        <w:lastRenderedPageBreak/>
        <w:t>liczba organizacji pozarządowych działających w obszarze pomocy sprawcom i ofiarom przemocy w rodzinie;</w:t>
      </w:r>
    </w:p>
    <w:p w14:paraId="7461AB83" w14:textId="77777777" w:rsidR="00210CFB" w:rsidRPr="00AB2E02" w:rsidRDefault="00210CFB" w:rsidP="00210CFB">
      <w:pPr>
        <w:numPr>
          <w:ilvl w:val="0"/>
          <w:numId w:val="49"/>
        </w:numPr>
        <w:spacing w:before="0" w:after="120"/>
        <w:contextualSpacing/>
        <w:rPr>
          <w:rFonts w:cs="Times New Roman"/>
          <w:szCs w:val="24"/>
          <w:lang w:bidi="en-US"/>
        </w:rPr>
      </w:pPr>
      <w:r w:rsidRPr="00AB2E02">
        <w:rPr>
          <w:rFonts w:cs="Times New Roman"/>
          <w:szCs w:val="24"/>
          <w:lang w:bidi="en-US"/>
        </w:rPr>
        <w:t>liczba akcji społecznych na temat przeciwdziałania przemocy w rodzinie.</w:t>
      </w:r>
    </w:p>
    <w:p w14:paraId="61FDC2E3" w14:textId="439D60A3" w:rsidR="00210CFB" w:rsidRPr="00AB2E02" w:rsidRDefault="00210CFB" w:rsidP="00210CFB">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Pr>
          <w:rFonts w:cs="Times New Roman"/>
          <w:szCs w:val="24"/>
          <w:lang w:bidi="en-US"/>
        </w:rPr>
        <w:t>Reszel</w:t>
      </w:r>
      <w:r w:rsidRPr="00AB2E02">
        <w:rPr>
          <w:rFonts w:cs="Times New Roman"/>
          <w:szCs w:val="24"/>
          <w:lang w:bidi="en-US"/>
        </w:rPr>
        <w:t xml:space="preserve"> –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i</w:t>
      </w:r>
      <w:r w:rsidR="00A25563">
        <w:rPr>
          <w:rFonts w:cs="Times New Roman"/>
          <w:szCs w:val="24"/>
          <w:lang w:bidi="en-US"/>
        </w:rPr>
        <w:t xml:space="preserve"> Burmistrz Miasta </w:t>
      </w:r>
      <w:r w:rsidRPr="00AB2E02">
        <w:rPr>
          <w:rFonts w:cs="Times New Roman"/>
          <w:szCs w:val="24"/>
          <w:lang w:bidi="en-US"/>
        </w:rPr>
        <w:t xml:space="preserve">, jako organ wykonawczy, </w:t>
      </w:r>
      <w:r w:rsidR="001548CC">
        <w:rPr>
          <w:rFonts w:cs="Times New Roman"/>
          <w:szCs w:val="24"/>
          <w:lang w:bidi="en-US"/>
        </w:rPr>
        <w:t>M</w:t>
      </w:r>
      <w:r w:rsidRPr="00AB2E02">
        <w:rPr>
          <w:rFonts w:cs="Times New Roman"/>
          <w:szCs w:val="24"/>
          <w:lang w:bidi="en-US"/>
        </w:rPr>
        <w:t xml:space="preserve">OPS, GKRPA, </w:t>
      </w:r>
    </w:p>
    <w:p w14:paraId="5F2A79DF" w14:textId="77777777" w:rsidR="00210CFB" w:rsidRPr="00AB2E02" w:rsidRDefault="00210CFB" w:rsidP="00210CFB">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PCPR, ośrodek zdrowia, Policja, placówki oświatowe, sądy i prokuratura</w:t>
      </w:r>
    </w:p>
    <w:p w14:paraId="212415F0" w14:textId="7B924011" w:rsidR="00210CFB" w:rsidRPr="00210CFB" w:rsidRDefault="00210CFB" w:rsidP="00210CFB">
      <w:pPr>
        <w:spacing w:before="0" w:after="160"/>
        <w:rPr>
          <w:b/>
          <w:bCs/>
          <w:u w:val="single"/>
        </w:rPr>
      </w:pPr>
      <w:r w:rsidRPr="00AB2E02">
        <w:rPr>
          <w:rFonts w:cs="Times New Roman"/>
          <w:b/>
          <w:szCs w:val="24"/>
          <w:lang w:bidi="en-US"/>
        </w:rPr>
        <w:t>Źródła finansowania</w:t>
      </w:r>
      <w:r w:rsidRPr="00AB2E02">
        <w:rPr>
          <w:rFonts w:cs="Times New Roman"/>
          <w:szCs w:val="24"/>
          <w:lang w:bidi="en-US"/>
        </w:rPr>
        <w:t>: Budżet gminy, dotacje budżetu państwa, środki pozyskane z funduszy zewnętrznych: rządowych, pozarządowych, programów celowych</w:t>
      </w:r>
    </w:p>
    <w:p w14:paraId="50F33750" w14:textId="73DD1E4A" w:rsidR="00AB2E02" w:rsidRPr="00AB2E02" w:rsidRDefault="00AB2E02" w:rsidP="00AB2E02">
      <w:pPr>
        <w:spacing w:before="0" w:after="160"/>
        <w:rPr>
          <w:rFonts w:cs="Times New Roman"/>
          <w:b/>
          <w:szCs w:val="24"/>
          <w:lang w:bidi="en-US"/>
        </w:rPr>
      </w:pPr>
      <w:r w:rsidRPr="00AB2E02">
        <w:rPr>
          <w:rFonts w:cs="Times New Roman"/>
          <w:b/>
          <w:bCs/>
          <w:szCs w:val="24"/>
          <w:lang w:bidi="en-US"/>
        </w:rPr>
        <w:t>I</w:t>
      </w:r>
      <w:r w:rsidR="00210CFB">
        <w:rPr>
          <w:rFonts w:cs="Times New Roman"/>
          <w:b/>
          <w:bCs/>
          <w:szCs w:val="24"/>
          <w:lang w:bidi="en-US"/>
        </w:rPr>
        <w:t>I</w:t>
      </w:r>
      <w:r w:rsidRPr="00AB2E02">
        <w:rPr>
          <w:rFonts w:cs="Times New Roman"/>
          <w:b/>
          <w:bCs/>
          <w:szCs w:val="24"/>
          <w:lang w:bidi="en-US"/>
        </w:rPr>
        <w:t xml:space="preserve"> CEL OPERACYJNY – </w:t>
      </w:r>
      <w:r w:rsidR="00210CFB">
        <w:rPr>
          <w:rFonts w:cs="Times New Roman"/>
          <w:b/>
          <w:bCs/>
          <w:szCs w:val="24"/>
          <w:lang w:bidi="en-US"/>
        </w:rPr>
        <w:t>Stworzenie efektywnego systemu wspomagania rodziny</w:t>
      </w:r>
    </w:p>
    <w:p w14:paraId="1D9DE982"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 xml:space="preserve">KIERUNKI DZIAŁAŃ: </w:t>
      </w:r>
    </w:p>
    <w:p w14:paraId="4E13D3DA" w14:textId="77777777" w:rsidR="00AB2E02" w:rsidRPr="00AB2E02" w:rsidRDefault="00AB2E02" w:rsidP="00AB2E02">
      <w:pPr>
        <w:numPr>
          <w:ilvl w:val="0"/>
          <w:numId w:val="34"/>
        </w:numPr>
        <w:spacing w:before="0" w:after="120"/>
        <w:rPr>
          <w:rFonts w:cs="Times New Roman"/>
          <w:szCs w:val="24"/>
          <w:lang w:bidi="en-US"/>
        </w:rPr>
      </w:pPr>
      <w:r w:rsidRPr="00AB2E02">
        <w:rPr>
          <w:rFonts w:cs="Times New Roman"/>
          <w:szCs w:val="24"/>
          <w:lang w:bidi="en-US"/>
        </w:rPr>
        <w:t xml:space="preserve">Realizacja i kontynuacja Gminnego Programu Wspierania Rodziny; </w:t>
      </w:r>
    </w:p>
    <w:p w14:paraId="69B331CD" w14:textId="77777777" w:rsidR="00AB2E02" w:rsidRPr="00AB2E02" w:rsidRDefault="00AB2E02" w:rsidP="00AB2E02">
      <w:pPr>
        <w:numPr>
          <w:ilvl w:val="0"/>
          <w:numId w:val="34"/>
        </w:numPr>
        <w:spacing w:before="0" w:after="120"/>
        <w:rPr>
          <w:rFonts w:cs="Times New Roman"/>
          <w:szCs w:val="24"/>
          <w:lang w:bidi="en-US"/>
        </w:rPr>
      </w:pPr>
      <w:r w:rsidRPr="00AB2E02">
        <w:rPr>
          <w:rFonts w:cs="Times New Roman"/>
          <w:szCs w:val="24"/>
          <w:lang w:bidi="en-US"/>
        </w:rPr>
        <w:t>Realizacja działań z zakresu wspierania rodziny i systemu pieczy zastępczej;</w:t>
      </w:r>
    </w:p>
    <w:p w14:paraId="1A8A7CFC" w14:textId="77777777" w:rsidR="00AB2E02" w:rsidRPr="00AB2E02" w:rsidRDefault="00AB2E02" w:rsidP="00AB2E02">
      <w:pPr>
        <w:numPr>
          <w:ilvl w:val="0"/>
          <w:numId w:val="34"/>
        </w:numPr>
        <w:spacing w:before="0" w:after="120"/>
        <w:rPr>
          <w:rFonts w:cs="Times New Roman"/>
          <w:szCs w:val="24"/>
          <w:lang w:bidi="en-US"/>
        </w:rPr>
      </w:pPr>
      <w:r w:rsidRPr="00AB2E02">
        <w:rPr>
          <w:rFonts w:cs="Times New Roman"/>
          <w:szCs w:val="24"/>
          <w:lang w:bidi="en-US"/>
        </w:rPr>
        <w:t xml:space="preserve">Inicjowanie i rozwój różnych form integracji rodzin ze społecznością lokalną wspieranie wypoczynku rodzinnego, organizowanie imprez integracyjnych </w:t>
      </w:r>
      <w:r w:rsidRPr="00AB2E02">
        <w:rPr>
          <w:rFonts w:cs="Times New Roman"/>
          <w:szCs w:val="24"/>
          <w:lang w:bidi="en-US"/>
        </w:rPr>
        <w:br/>
        <w:t>i kulturalnych, festynów, pikników rodzinnych, spektakli, wycieczek i innych działań mających na celu integrację rodzin;</w:t>
      </w:r>
    </w:p>
    <w:p w14:paraId="4DE99E85" w14:textId="77777777" w:rsidR="00AB2E02" w:rsidRPr="00AB2E02" w:rsidRDefault="00AB2E02" w:rsidP="00AB2E02">
      <w:pPr>
        <w:numPr>
          <w:ilvl w:val="0"/>
          <w:numId w:val="33"/>
        </w:numPr>
        <w:spacing w:before="0" w:after="120"/>
        <w:rPr>
          <w:rFonts w:cs="Times New Roman"/>
          <w:szCs w:val="24"/>
          <w:lang w:bidi="en-US"/>
        </w:rPr>
      </w:pPr>
      <w:r w:rsidRPr="00AB2E02">
        <w:rPr>
          <w:rFonts w:cs="Times New Roman"/>
          <w:szCs w:val="24"/>
          <w:lang w:bidi="en-US"/>
        </w:rPr>
        <w:t>Systematyczna współpraca Ośrodka Pomocy Społecznej z placówkami oświatowymi w celu bieżącej analizy sytuacji dzieci i młodzieży uczęszczającej do szkół oraz rozwijania współpracy z rodzicami;</w:t>
      </w:r>
    </w:p>
    <w:p w14:paraId="16733F64" w14:textId="77777777" w:rsidR="00AB2E02" w:rsidRPr="00AB2E02" w:rsidRDefault="00AB2E02" w:rsidP="00AB2E02">
      <w:pPr>
        <w:numPr>
          <w:ilvl w:val="0"/>
          <w:numId w:val="33"/>
        </w:numPr>
        <w:spacing w:before="0" w:after="120"/>
        <w:rPr>
          <w:rFonts w:cs="Times New Roman"/>
          <w:szCs w:val="24"/>
          <w:lang w:bidi="en-US"/>
        </w:rPr>
      </w:pPr>
      <w:r w:rsidRPr="00AB2E02">
        <w:rPr>
          <w:rFonts w:cs="Times New Roman"/>
          <w:szCs w:val="24"/>
          <w:lang w:bidi="en-US"/>
        </w:rPr>
        <w:t xml:space="preserve">Organizacja czasu wolnego dzieci i młodzieży poprzez rozwijanie oferty sportowej </w:t>
      </w:r>
      <w:r w:rsidRPr="00AB2E02">
        <w:rPr>
          <w:rFonts w:cs="Times New Roman"/>
          <w:szCs w:val="24"/>
          <w:lang w:bidi="en-US"/>
        </w:rPr>
        <w:br/>
        <w:t>i kulturalnej;</w:t>
      </w:r>
    </w:p>
    <w:p w14:paraId="5E53A875" w14:textId="77777777" w:rsidR="00AB2E02" w:rsidRPr="00AB2E02" w:rsidRDefault="00AB2E02" w:rsidP="00AB2E02">
      <w:pPr>
        <w:numPr>
          <w:ilvl w:val="0"/>
          <w:numId w:val="33"/>
        </w:numPr>
        <w:spacing w:before="0" w:after="120"/>
        <w:rPr>
          <w:rFonts w:cs="Times New Roman"/>
          <w:szCs w:val="24"/>
          <w:lang w:bidi="en-US"/>
        </w:rPr>
      </w:pPr>
      <w:r w:rsidRPr="00AB2E02">
        <w:rPr>
          <w:rFonts w:cs="Times New Roman"/>
          <w:szCs w:val="24"/>
          <w:lang w:bidi="en-US"/>
        </w:rPr>
        <w:t xml:space="preserve">Tworzenie placówek wsparcia dziennego dla dzieci i młodzieży działających </w:t>
      </w:r>
      <w:r w:rsidRPr="00AB2E02">
        <w:rPr>
          <w:rFonts w:cs="Times New Roman"/>
          <w:szCs w:val="24"/>
          <w:lang w:bidi="en-US"/>
        </w:rPr>
        <w:br/>
        <w:t xml:space="preserve">w formie opiekuńczej, specjalistycznej lub pracy podwórkowej </w:t>
      </w:r>
      <w:r w:rsidRPr="00AB2E02">
        <w:rPr>
          <w:rFonts w:cs="Times New Roman"/>
          <w:szCs w:val="24"/>
          <w:lang w:bidi="en-US"/>
        </w:rPr>
        <w:br/>
        <w:t>(np. koła zainteresowań, świetlice, kluby, ogniska wychowawcze, lub specjalistycznej lub pracy podwórkowej realizowanej przez wychowawcę);</w:t>
      </w:r>
    </w:p>
    <w:p w14:paraId="4A727522" w14:textId="77777777" w:rsidR="00AB2E02" w:rsidRPr="00AB2E02" w:rsidRDefault="00AB2E02" w:rsidP="00AB2E02">
      <w:pPr>
        <w:numPr>
          <w:ilvl w:val="0"/>
          <w:numId w:val="33"/>
        </w:numPr>
        <w:spacing w:before="0" w:after="120"/>
        <w:rPr>
          <w:rFonts w:cs="Times New Roman"/>
          <w:szCs w:val="24"/>
          <w:lang w:bidi="en-US"/>
        </w:rPr>
      </w:pPr>
      <w:r w:rsidRPr="00AB2E02">
        <w:rPr>
          <w:rFonts w:cs="Times New Roman"/>
          <w:szCs w:val="24"/>
          <w:lang w:bidi="en-US"/>
        </w:rPr>
        <w:t xml:space="preserve">Kontynuowanie, wzbogacenie istniejących programów profilaktycznych </w:t>
      </w:r>
      <w:r w:rsidRPr="00AB2E02">
        <w:rPr>
          <w:rFonts w:cs="Times New Roman"/>
          <w:szCs w:val="24"/>
          <w:lang w:bidi="en-US"/>
        </w:rPr>
        <w:br/>
        <w:t>i edukacyjnych wspierających wychowanie dzieci i młodzieży;</w:t>
      </w:r>
    </w:p>
    <w:p w14:paraId="24047105" w14:textId="77777777" w:rsidR="00AB2E02" w:rsidRPr="00AB2E02" w:rsidRDefault="00AB2E02" w:rsidP="00AB2E02">
      <w:pPr>
        <w:numPr>
          <w:ilvl w:val="0"/>
          <w:numId w:val="33"/>
        </w:numPr>
        <w:spacing w:before="0" w:after="120"/>
        <w:rPr>
          <w:rFonts w:cs="Times New Roman"/>
          <w:szCs w:val="24"/>
          <w:lang w:bidi="en-US"/>
        </w:rPr>
      </w:pPr>
      <w:r w:rsidRPr="00AB2E02">
        <w:rPr>
          <w:rFonts w:cs="Times New Roman"/>
          <w:szCs w:val="24"/>
          <w:lang w:bidi="en-US"/>
        </w:rPr>
        <w:lastRenderedPageBreak/>
        <w:t>Wspieranie rodzin zagrożonych wykluczeniem społecznym, w tym niewydolnych wychowawczo.</w:t>
      </w:r>
    </w:p>
    <w:p w14:paraId="59709439"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Wskaźniki monitorujące (roczne):</w:t>
      </w:r>
    </w:p>
    <w:p w14:paraId="4EF32C84"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rodzin korzystających z pomocy społecznej z powodu bezradności w sprawach opiekuńczo-wychowawczych;</w:t>
      </w:r>
    </w:p>
    <w:p w14:paraId="61FFADAD"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rodzin korzystających z pomocy społecznej z powodu potrzeby ochrony macierzyństwa;</w:t>
      </w:r>
    </w:p>
    <w:p w14:paraId="28B6AB01"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rodzin korzystających z bezpłatnego poradnictwa specjalistycznego;</w:t>
      </w:r>
    </w:p>
    <w:p w14:paraId="02CB0116"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dzieci korzystających z zajęć świetlicowych;</w:t>
      </w:r>
    </w:p>
    <w:p w14:paraId="40F5538D"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rodzin objętych pracą Asystenta rodziny;</w:t>
      </w:r>
    </w:p>
    <w:p w14:paraId="1E9328A9"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imprez o charakterze kulturalnym;</w:t>
      </w:r>
    </w:p>
    <w:p w14:paraId="0E8B9D1C"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projektów przeprowadzonych w świetlicach wiejskich</w:t>
      </w:r>
    </w:p>
    <w:p w14:paraId="1D16FA1D" w14:textId="77777777" w:rsidR="00AB2E02" w:rsidRPr="00AB2E02" w:rsidRDefault="00AB2E02" w:rsidP="00AB2E02">
      <w:pPr>
        <w:numPr>
          <w:ilvl w:val="0"/>
          <w:numId w:val="48"/>
        </w:numPr>
        <w:spacing w:before="0" w:after="120"/>
        <w:contextualSpacing/>
        <w:rPr>
          <w:rFonts w:cs="Times New Roman"/>
          <w:szCs w:val="24"/>
          <w:lang w:bidi="en-US"/>
        </w:rPr>
      </w:pPr>
      <w:r w:rsidRPr="00AB2E02">
        <w:rPr>
          <w:rFonts w:cs="Times New Roman"/>
          <w:szCs w:val="24"/>
          <w:lang w:bidi="en-US"/>
        </w:rPr>
        <w:t>liczba klubów i stowarzyszeń sportowych.</w:t>
      </w:r>
    </w:p>
    <w:p w14:paraId="1585F431" w14:textId="5F9FEAE2" w:rsidR="00AB2E02" w:rsidRPr="00AB2E02" w:rsidRDefault="00AB2E02" w:rsidP="00AB2E02">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sidR="00210CFB">
        <w:rPr>
          <w:rFonts w:cs="Times New Roman"/>
          <w:szCs w:val="24"/>
          <w:lang w:bidi="en-US"/>
        </w:rPr>
        <w:t>Reszel</w:t>
      </w:r>
      <w:r w:rsidRPr="00AB2E02">
        <w:rPr>
          <w:rFonts w:cs="Times New Roman"/>
          <w:szCs w:val="24"/>
          <w:lang w:bidi="en-US"/>
        </w:rPr>
        <w:t xml:space="preserve"> –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i</w:t>
      </w:r>
      <w:r w:rsidR="00A25563">
        <w:rPr>
          <w:rFonts w:cs="Times New Roman"/>
          <w:szCs w:val="24"/>
          <w:lang w:bidi="en-US"/>
        </w:rPr>
        <w:t xml:space="preserve"> Burmistrz Miasta</w:t>
      </w:r>
      <w:r w:rsidRPr="00AB2E02">
        <w:rPr>
          <w:rFonts w:cs="Times New Roman"/>
          <w:szCs w:val="24"/>
          <w:lang w:bidi="en-US"/>
        </w:rPr>
        <w:t xml:space="preserve">, jako organ wykonawczy, </w:t>
      </w:r>
      <w:r w:rsidR="00210CFB">
        <w:rPr>
          <w:rFonts w:cs="Times New Roman"/>
          <w:szCs w:val="24"/>
          <w:lang w:bidi="en-US"/>
        </w:rPr>
        <w:t>M</w:t>
      </w:r>
      <w:r w:rsidRPr="00AB2E02">
        <w:rPr>
          <w:rFonts w:cs="Times New Roman"/>
          <w:szCs w:val="24"/>
          <w:lang w:bidi="en-US"/>
        </w:rPr>
        <w:t>OPS, GKRPA</w:t>
      </w:r>
    </w:p>
    <w:p w14:paraId="4EF5C47B"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PCPR, ośrodek zdrowia, Policja, placówki oświatowe, Kościół, </w:t>
      </w:r>
    </w:p>
    <w:p w14:paraId="4689F985" w14:textId="23CDE2DD" w:rsidR="00AB2E02" w:rsidRPr="00AB2E02" w:rsidRDefault="00AB2E02" w:rsidP="00AB2E02">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Budżet gminy, dotacje budżetu państwa, środki pozyskane z funduszy zewnętrznych: rządowych, pozarządowych, programów celowych</w:t>
      </w:r>
    </w:p>
    <w:p w14:paraId="6F9AD560" w14:textId="56ECD01C" w:rsidR="00AB2E02" w:rsidRPr="00AB2E02" w:rsidRDefault="00AB2E02" w:rsidP="00AB2E02">
      <w:pPr>
        <w:spacing w:before="0" w:after="160" w:line="259" w:lineRule="auto"/>
        <w:rPr>
          <w:rFonts w:asciiTheme="majorHAnsi" w:eastAsiaTheme="majorEastAsia" w:hAnsiTheme="majorHAnsi" w:cstheme="majorBidi"/>
          <w:b/>
          <w:bCs/>
          <w:color w:val="760000"/>
        </w:rPr>
      </w:pPr>
      <w:bookmarkStart w:id="465" w:name="_Toc57323597"/>
      <w:bookmarkStart w:id="466" w:name="_Toc57324271"/>
      <w:bookmarkStart w:id="467" w:name="_Toc54814846"/>
      <w:bookmarkStart w:id="468" w:name="_Toc23610550"/>
      <w:bookmarkStart w:id="469" w:name="_Toc44447358"/>
      <w:r w:rsidRPr="00AB2E02">
        <w:rPr>
          <w:rFonts w:asciiTheme="majorHAnsi" w:eastAsiaTheme="majorEastAsia" w:hAnsiTheme="majorHAnsi" w:cstheme="majorBidi"/>
          <w:b/>
          <w:bCs/>
          <w:color w:val="760000"/>
        </w:rPr>
        <w:t>4. CEL STRATEGICZNY</w:t>
      </w:r>
      <w:bookmarkEnd w:id="465"/>
      <w:bookmarkEnd w:id="466"/>
      <w:r w:rsidRPr="00AB2E02">
        <w:rPr>
          <w:rFonts w:ascii="Cambria" w:eastAsiaTheme="majorEastAsia" w:hAnsi="Cambria" w:cs="Times New Roman"/>
          <w:color w:val="740000"/>
          <w:szCs w:val="24"/>
        </w:rPr>
        <w:t>:</w:t>
      </w:r>
      <w:bookmarkStart w:id="470" w:name="_Hlk58527348"/>
      <w:bookmarkEnd w:id="467"/>
      <w:bookmarkEnd w:id="468"/>
      <w:bookmarkEnd w:id="469"/>
      <w:r w:rsidRPr="00AB2E02">
        <w:rPr>
          <w:rFonts w:cs="Times New Roman"/>
          <w:b/>
          <w:bCs/>
          <w:color w:val="2E74B5" w:themeColor="accent5" w:themeShade="BF"/>
          <w:szCs w:val="24"/>
          <w:lang w:bidi="en-US"/>
        </w:rPr>
        <w:t xml:space="preserve"> </w:t>
      </w:r>
      <w:r w:rsidR="00210CFB">
        <w:rPr>
          <w:rFonts w:cs="Times New Roman"/>
          <w:b/>
          <w:bCs/>
          <w:szCs w:val="24"/>
          <w:u w:val="single"/>
          <w:lang w:bidi="en-US"/>
        </w:rPr>
        <w:t>Wspieranie rozwoju środowisk lokalnych</w:t>
      </w:r>
    </w:p>
    <w:bookmarkEnd w:id="470"/>
    <w:p w14:paraId="21F8AD3A" w14:textId="582F4E65" w:rsidR="00AB2E02" w:rsidRPr="00AB2E02" w:rsidRDefault="00AB2E02" w:rsidP="00AB2E02">
      <w:pPr>
        <w:spacing w:before="0" w:after="160"/>
        <w:rPr>
          <w:rFonts w:cs="Times New Roman"/>
          <w:b/>
          <w:szCs w:val="24"/>
          <w:lang w:bidi="en-US"/>
        </w:rPr>
      </w:pPr>
      <w:r w:rsidRPr="00AB2E02">
        <w:rPr>
          <w:rFonts w:cs="Times New Roman"/>
          <w:b/>
          <w:szCs w:val="24"/>
          <w:lang w:bidi="en-US"/>
        </w:rPr>
        <w:t>I CEL OPERACYJNY</w:t>
      </w:r>
      <w:r w:rsidRPr="00AB2E02">
        <w:rPr>
          <w:rFonts w:cs="Times New Roman"/>
          <w:szCs w:val="24"/>
          <w:lang w:bidi="en-US"/>
        </w:rPr>
        <w:t xml:space="preserve">: </w:t>
      </w:r>
      <w:r w:rsidR="00210CFB">
        <w:rPr>
          <w:rFonts w:cs="Times New Roman"/>
          <w:b/>
          <w:szCs w:val="24"/>
          <w:lang w:bidi="en-US"/>
        </w:rPr>
        <w:t>Dalszy rozwój integracji i aktywizacji społecznej mieszkańców w kierunku budowy społeczeństwa obywatelskiego gminy</w:t>
      </w:r>
    </w:p>
    <w:p w14:paraId="5C1A4C88" w14:textId="77777777" w:rsidR="00AB2E02" w:rsidRPr="00AB2E02" w:rsidRDefault="00AB2E02" w:rsidP="00AB2E02">
      <w:pPr>
        <w:spacing w:before="0" w:after="160"/>
        <w:rPr>
          <w:rFonts w:cs="Times New Roman"/>
          <w:szCs w:val="24"/>
          <w:u w:val="single"/>
          <w:lang w:bidi="en-US"/>
        </w:rPr>
      </w:pPr>
      <w:r w:rsidRPr="00AB2E02">
        <w:rPr>
          <w:rFonts w:cs="Times New Roman"/>
          <w:b/>
          <w:szCs w:val="24"/>
          <w:lang w:bidi="en-US"/>
        </w:rPr>
        <w:t>KIERUNKI DZIAŁAŃ:</w:t>
      </w:r>
    </w:p>
    <w:p w14:paraId="77F6DBAA" w14:textId="77777777" w:rsidR="00AB2E02" w:rsidRPr="00AB2E02" w:rsidRDefault="00AB2E02" w:rsidP="00AB2E02">
      <w:pPr>
        <w:numPr>
          <w:ilvl w:val="0"/>
          <w:numId w:val="39"/>
        </w:numPr>
        <w:spacing w:before="0" w:after="120"/>
        <w:rPr>
          <w:rFonts w:cs="Times New Roman"/>
          <w:szCs w:val="24"/>
          <w:lang w:bidi="en-US"/>
        </w:rPr>
      </w:pPr>
      <w:r w:rsidRPr="00AB2E02">
        <w:rPr>
          <w:rFonts w:cs="Times New Roman"/>
          <w:szCs w:val="24"/>
          <w:lang w:bidi="en-US"/>
        </w:rPr>
        <w:t>Podejmowanie działań mających na celu pobudzanie aktywności społecznej mieszkańców i włączanie ich w rozwiązywanie lokalnych problemów, m.in. poprzez prowadzenie konsultacji społecznych, kampanii informacyjnych;</w:t>
      </w:r>
    </w:p>
    <w:p w14:paraId="5455F5ED" w14:textId="77777777" w:rsidR="00AB2E02" w:rsidRPr="00AB2E02" w:rsidRDefault="00AB2E02" w:rsidP="00AB2E02">
      <w:pPr>
        <w:numPr>
          <w:ilvl w:val="0"/>
          <w:numId w:val="39"/>
        </w:numPr>
        <w:spacing w:before="0" w:after="120"/>
        <w:rPr>
          <w:rFonts w:cs="Times New Roman"/>
          <w:szCs w:val="24"/>
          <w:lang w:bidi="en-US"/>
        </w:rPr>
      </w:pPr>
      <w:r w:rsidRPr="00AB2E02">
        <w:rPr>
          <w:rFonts w:cs="Times New Roman"/>
          <w:szCs w:val="24"/>
          <w:lang w:bidi="en-US"/>
        </w:rPr>
        <w:t xml:space="preserve">Podejmowanie działań mających na celu promowanie wolontariatu i pomocy sąsiedzkiej wśród mieszkańców, m.in. poprzez organizowanie akcji informacyjnych, spotkań, zacieśnianie współpracy z placówkami oświatowymi </w:t>
      </w:r>
      <w:r w:rsidRPr="00AB2E02">
        <w:rPr>
          <w:rFonts w:cs="Times New Roman"/>
          <w:szCs w:val="24"/>
          <w:lang w:bidi="en-US"/>
        </w:rPr>
        <w:br/>
        <w:t>w tym zakresie;</w:t>
      </w:r>
    </w:p>
    <w:p w14:paraId="00C877F8" w14:textId="77777777" w:rsidR="00AB2E02" w:rsidRPr="00AB2E02" w:rsidRDefault="00AB2E02" w:rsidP="00AB2E02">
      <w:pPr>
        <w:numPr>
          <w:ilvl w:val="0"/>
          <w:numId w:val="39"/>
        </w:numPr>
        <w:spacing w:before="0" w:after="120"/>
        <w:rPr>
          <w:rFonts w:cs="Times New Roman"/>
          <w:szCs w:val="24"/>
          <w:lang w:bidi="en-US"/>
        </w:rPr>
      </w:pPr>
      <w:r w:rsidRPr="00AB2E02">
        <w:rPr>
          <w:rFonts w:cs="Times New Roman"/>
          <w:szCs w:val="24"/>
          <w:lang w:bidi="en-US"/>
        </w:rPr>
        <w:lastRenderedPageBreak/>
        <w:t xml:space="preserve">Integracja rodzin i przeciwdziałanie marginalizacji osób niepełnosprawnych, starszych, ubogich, dotkniętych uzależnieniami i przemocą przez organizowanie imprez </w:t>
      </w:r>
      <w:r w:rsidRPr="00AB2E02">
        <w:rPr>
          <w:rFonts w:cs="Times New Roman"/>
          <w:szCs w:val="24"/>
          <w:lang w:bidi="en-US"/>
        </w:rPr>
        <w:br/>
        <w:t>i wydarzeń kulturalnych</w:t>
      </w:r>
      <w:bookmarkStart w:id="471" w:name="OLE_LINK1"/>
      <w:bookmarkEnd w:id="471"/>
      <w:r w:rsidRPr="00AB2E02">
        <w:rPr>
          <w:rFonts w:cs="Times New Roman"/>
          <w:szCs w:val="24"/>
          <w:lang w:bidi="en-US"/>
        </w:rPr>
        <w:t>;</w:t>
      </w:r>
    </w:p>
    <w:p w14:paraId="25AF03AB" w14:textId="77777777" w:rsidR="00AB2E02" w:rsidRPr="00AB2E02" w:rsidRDefault="00AB2E02" w:rsidP="00AB2E02">
      <w:pPr>
        <w:numPr>
          <w:ilvl w:val="0"/>
          <w:numId w:val="39"/>
        </w:numPr>
        <w:spacing w:before="0" w:after="120"/>
        <w:rPr>
          <w:rFonts w:cs="Times New Roman"/>
          <w:szCs w:val="24"/>
          <w:lang w:bidi="en-US"/>
        </w:rPr>
      </w:pPr>
      <w:r w:rsidRPr="00AB2E02">
        <w:rPr>
          <w:rFonts w:cs="Times New Roman"/>
          <w:szCs w:val="24"/>
          <w:lang w:bidi="en-US"/>
        </w:rPr>
        <w:t xml:space="preserve">Podejmowanie działań mających na celu zapobieganie zjawisku cyberprzemocy </w:t>
      </w:r>
      <w:r w:rsidRPr="00AB2E02">
        <w:rPr>
          <w:rFonts w:cs="Times New Roman"/>
          <w:szCs w:val="24"/>
          <w:lang w:bidi="en-US"/>
        </w:rPr>
        <w:br/>
        <w:t>oraz pomoc ofiarom cyberprzemocy;</w:t>
      </w:r>
    </w:p>
    <w:p w14:paraId="462C6ECB" w14:textId="77777777" w:rsidR="00AB2E02" w:rsidRPr="00AB2E02" w:rsidRDefault="00AB2E02" w:rsidP="00AB2E02">
      <w:pPr>
        <w:numPr>
          <w:ilvl w:val="0"/>
          <w:numId w:val="39"/>
        </w:numPr>
        <w:spacing w:before="0" w:after="120"/>
        <w:rPr>
          <w:rFonts w:cs="Times New Roman"/>
          <w:szCs w:val="24"/>
          <w:lang w:bidi="en-US"/>
        </w:rPr>
      </w:pPr>
      <w:r w:rsidRPr="00AB2E02">
        <w:t>Kultywowanie tradycji i rozwijanie twórczości ludowej (działalność Kół Gospodyń Wiejskich, spotkania integracyjne seniorów);</w:t>
      </w:r>
    </w:p>
    <w:p w14:paraId="31A34584" w14:textId="77777777" w:rsidR="00AB2E02" w:rsidRPr="00AB2E02" w:rsidRDefault="00AB2E02" w:rsidP="00AB2E02">
      <w:pPr>
        <w:numPr>
          <w:ilvl w:val="0"/>
          <w:numId w:val="39"/>
        </w:numPr>
        <w:spacing w:before="0" w:after="120"/>
        <w:rPr>
          <w:rFonts w:cs="Times New Roman"/>
          <w:szCs w:val="24"/>
          <w:lang w:bidi="en-US"/>
        </w:rPr>
      </w:pPr>
      <w:r w:rsidRPr="00AB2E02">
        <w:t>Wspieranie działalności grup młodzieżowych.</w:t>
      </w:r>
    </w:p>
    <w:p w14:paraId="5FAE99FD" w14:textId="77777777" w:rsidR="00AB2E02" w:rsidRPr="00AB2E02" w:rsidRDefault="00AB2E02" w:rsidP="00AB2E02">
      <w:pPr>
        <w:spacing w:before="0" w:after="160"/>
        <w:rPr>
          <w:rFonts w:cs="Times New Roman"/>
          <w:b/>
          <w:szCs w:val="24"/>
          <w:lang w:bidi="en-US"/>
        </w:rPr>
      </w:pPr>
      <w:r w:rsidRPr="00AB2E02">
        <w:rPr>
          <w:rFonts w:cs="Times New Roman"/>
          <w:b/>
          <w:szCs w:val="24"/>
          <w:lang w:bidi="en-US"/>
        </w:rPr>
        <w:t>Wskaźniki monitorujące (roczne):</w:t>
      </w:r>
    </w:p>
    <w:p w14:paraId="4856723A" w14:textId="77777777" w:rsidR="00AB2E02" w:rsidRPr="00AB2E02" w:rsidRDefault="00AB2E02" w:rsidP="00AB2E02">
      <w:pPr>
        <w:numPr>
          <w:ilvl w:val="0"/>
          <w:numId w:val="53"/>
        </w:numPr>
        <w:spacing w:before="0" w:after="120"/>
        <w:contextualSpacing/>
        <w:rPr>
          <w:rFonts w:cs="Times New Roman"/>
          <w:szCs w:val="24"/>
          <w:lang w:bidi="en-US"/>
        </w:rPr>
      </w:pPr>
      <w:r w:rsidRPr="00AB2E02">
        <w:rPr>
          <w:rFonts w:cs="Times New Roman"/>
          <w:szCs w:val="24"/>
          <w:lang w:bidi="en-US"/>
        </w:rPr>
        <w:t>liczba organizacji pozarządowych, z którymi współpracuje samorząd;</w:t>
      </w:r>
    </w:p>
    <w:p w14:paraId="3768E374" w14:textId="77777777" w:rsidR="00AB2E02" w:rsidRPr="00AB2E02" w:rsidRDefault="00AB2E02" w:rsidP="00AB2E02">
      <w:pPr>
        <w:numPr>
          <w:ilvl w:val="0"/>
          <w:numId w:val="53"/>
        </w:numPr>
        <w:spacing w:before="0" w:after="120"/>
        <w:contextualSpacing/>
        <w:rPr>
          <w:rFonts w:cs="Times New Roman"/>
          <w:szCs w:val="24"/>
          <w:lang w:bidi="en-US"/>
        </w:rPr>
      </w:pPr>
      <w:r w:rsidRPr="00AB2E02">
        <w:rPr>
          <w:rFonts w:cs="Times New Roman"/>
          <w:szCs w:val="24"/>
          <w:lang w:bidi="en-US"/>
        </w:rPr>
        <w:t>liczba wydarzeń społeczno-kulturalnych skierowanych do społeczności lokalnej;</w:t>
      </w:r>
    </w:p>
    <w:p w14:paraId="4DEA9E73" w14:textId="77777777" w:rsidR="00AB2E02" w:rsidRPr="00AB2E02" w:rsidRDefault="00AB2E02" w:rsidP="00AB2E02">
      <w:pPr>
        <w:numPr>
          <w:ilvl w:val="0"/>
          <w:numId w:val="53"/>
        </w:numPr>
        <w:spacing w:before="0" w:after="120"/>
        <w:contextualSpacing/>
        <w:rPr>
          <w:rFonts w:cs="Times New Roman"/>
          <w:szCs w:val="24"/>
          <w:lang w:bidi="en-US"/>
        </w:rPr>
      </w:pPr>
      <w:r w:rsidRPr="00AB2E02">
        <w:rPr>
          <w:rFonts w:cs="Times New Roman"/>
          <w:szCs w:val="24"/>
          <w:lang w:bidi="en-US"/>
        </w:rPr>
        <w:t>liczba mieszkańców angażująca się w wolontariat;</w:t>
      </w:r>
    </w:p>
    <w:p w14:paraId="3CCD7C4B" w14:textId="77777777" w:rsidR="00AB2E02" w:rsidRPr="00AB2E02" w:rsidRDefault="00AB2E02" w:rsidP="00AB2E02">
      <w:pPr>
        <w:numPr>
          <w:ilvl w:val="0"/>
          <w:numId w:val="53"/>
        </w:numPr>
        <w:spacing w:before="0" w:after="120"/>
        <w:contextualSpacing/>
        <w:rPr>
          <w:rFonts w:cs="Times New Roman"/>
          <w:szCs w:val="24"/>
          <w:lang w:bidi="en-US"/>
        </w:rPr>
      </w:pPr>
      <w:r w:rsidRPr="00AB2E02">
        <w:rPr>
          <w:rFonts w:cs="Times New Roman"/>
          <w:szCs w:val="24"/>
          <w:lang w:bidi="en-US"/>
        </w:rPr>
        <w:t>liczba lokalnych stowarzyszeń.</w:t>
      </w:r>
    </w:p>
    <w:p w14:paraId="32260CE8" w14:textId="0A409602" w:rsidR="00AB2E02" w:rsidRPr="00AB2E02" w:rsidRDefault="00AB2E02" w:rsidP="00AB2E02">
      <w:pPr>
        <w:spacing w:before="0" w:after="160"/>
        <w:rPr>
          <w:rFonts w:cs="Times New Roman"/>
          <w:szCs w:val="24"/>
          <w:lang w:bidi="en-US"/>
        </w:rPr>
      </w:pPr>
      <w:r w:rsidRPr="00AB2E02">
        <w:rPr>
          <w:rFonts w:cs="Times New Roman"/>
          <w:b/>
          <w:szCs w:val="24"/>
          <w:lang w:bidi="en-US"/>
        </w:rPr>
        <w:t>Jednostka realizująca:</w:t>
      </w:r>
      <w:r w:rsidRPr="00AB2E02">
        <w:rPr>
          <w:rFonts w:cs="Times New Roman"/>
          <w:szCs w:val="24"/>
          <w:lang w:bidi="en-US"/>
        </w:rPr>
        <w:t xml:space="preserve"> Gmina </w:t>
      </w:r>
      <w:r w:rsidR="00210CFB">
        <w:rPr>
          <w:rFonts w:cs="Times New Roman"/>
          <w:szCs w:val="24"/>
          <w:lang w:bidi="en-US"/>
        </w:rPr>
        <w:t>Reszel</w:t>
      </w:r>
      <w:r w:rsidRPr="00AB2E02">
        <w:rPr>
          <w:rFonts w:cs="Times New Roman"/>
          <w:szCs w:val="24"/>
          <w:lang w:bidi="en-US"/>
        </w:rPr>
        <w:t xml:space="preserve"> – Rada </w:t>
      </w:r>
      <w:r w:rsidR="00A25563">
        <w:rPr>
          <w:rFonts w:cs="Times New Roman"/>
          <w:szCs w:val="24"/>
          <w:lang w:bidi="en-US"/>
        </w:rPr>
        <w:t>Miasta</w:t>
      </w:r>
      <w:r w:rsidRPr="00AB2E02">
        <w:rPr>
          <w:rFonts w:cs="Times New Roman"/>
          <w:szCs w:val="24"/>
          <w:lang w:bidi="en-US"/>
        </w:rPr>
        <w:t xml:space="preserve">, jako organ uchwałodawczy </w:t>
      </w:r>
      <w:r w:rsidRPr="00AB2E02">
        <w:rPr>
          <w:rFonts w:cs="Times New Roman"/>
          <w:szCs w:val="24"/>
          <w:lang w:bidi="en-US"/>
        </w:rPr>
        <w:br/>
        <w:t xml:space="preserve">i </w:t>
      </w:r>
      <w:r w:rsidR="00A25563">
        <w:rPr>
          <w:rFonts w:cs="Times New Roman"/>
          <w:szCs w:val="24"/>
          <w:lang w:bidi="en-US"/>
        </w:rPr>
        <w:t>Burmistrz Miasta</w:t>
      </w:r>
      <w:r w:rsidRPr="00AB2E02">
        <w:rPr>
          <w:rFonts w:cs="Times New Roman"/>
          <w:szCs w:val="24"/>
          <w:lang w:bidi="en-US"/>
        </w:rPr>
        <w:t xml:space="preserve">, jako organ wykonawczy, </w:t>
      </w:r>
      <w:r w:rsidR="00210CFB">
        <w:rPr>
          <w:rFonts w:cs="Times New Roman"/>
          <w:szCs w:val="24"/>
          <w:lang w:bidi="en-US"/>
        </w:rPr>
        <w:t>M</w:t>
      </w:r>
      <w:r w:rsidRPr="00AB2E02">
        <w:rPr>
          <w:rFonts w:cs="Times New Roman"/>
          <w:szCs w:val="24"/>
          <w:lang w:bidi="en-US"/>
        </w:rPr>
        <w:t xml:space="preserve">OPS </w:t>
      </w:r>
    </w:p>
    <w:p w14:paraId="78C9FAF1"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Partnerzy:</w:t>
      </w:r>
      <w:r w:rsidRPr="00AB2E02">
        <w:rPr>
          <w:rFonts w:cs="Times New Roman"/>
          <w:szCs w:val="24"/>
          <w:lang w:bidi="en-US"/>
        </w:rPr>
        <w:t xml:space="preserve"> Instytucje rządowe, samorządowe, organizacje społeczne, organizacje pożytku publicznego, placówki oświatowe, Kościół</w:t>
      </w:r>
    </w:p>
    <w:p w14:paraId="77ACE782" w14:textId="77777777" w:rsidR="00AB2E02" w:rsidRPr="00AB2E02" w:rsidRDefault="00AB2E02" w:rsidP="00AB2E02">
      <w:pPr>
        <w:spacing w:before="0" w:after="160"/>
        <w:rPr>
          <w:rFonts w:cs="Times New Roman"/>
          <w:szCs w:val="24"/>
          <w:lang w:bidi="en-US"/>
        </w:rPr>
      </w:pPr>
      <w:r w:rsidRPr="00AB2E02">
        <w:rPr>
          <w:rFonts w:cs="Times New Roman"/>
          <w:b/>
          <w:szCs w:val="24"/>
          <w:lang w:bidi="en-US"/>
        </w:rPr>
        <w:t>Źródła finansowania</w:t>
      </w:r>
      <w:r w:rsidRPr="00AB2E02">
        <w:rPr>
          <w:rFonts w:cs="Times New Roman"/>
          <w:szCs w:val="24"/>
          <w:lang w:bidi="en-US"/>
        </w:rPr>
        <w:t xml:space="preserve">: Budżet gminy, dotacje z budżetu państwa, środki pozyskane </w:t>
      </w:r>
      <w:r w:rsidRPr="00AB2E02">
        <w:rPr>
          <w:rFonts w:cs="Times New Roman"/>
          <w:szCs w:val="24"/>
          <w:lang w:bidi="en-US"/>
        </w:rPr>
        <w:br/>
        <w:t>z funduszy zewnętrznych: rządowych, pozarządowych, programów celowych</w:t>
      </w:r>
    </w:p>
    <w:p w14:paraId="3BE4D9B4" w14:textId="77777777" w:rsidR="00210CFB" w:rsidRDefault="00210CFB">
      <w:pPr>
        <w:spacing w:before="0" w:after="160" w:line="259" w:lineRule="auto"/>
        <w:jc w:val="left"/>
        <w:rPr>
          <w:rFonts w:ascii="Cambria" w:eastAsiaTheme="majorEastAsia" w:hAnsi="Cambria" w:cstheme="majorBidi"/>
          <w:b/>
          <w:color w:val="580000"/>
          <w:szCs w:val="24"/>
        </w:rPr>
      </w:pPr>
      <w:bookmarkStart w:id="472" w:name="_Toc23610551"/>
      <w:bookmarkStart w:id="473" w:name="_Toc44447359"/>
      <w:bookmarkStart w:id="474" w:name="_Toc54810555"/>
      <w:bookmarkStart w:id="475" w:name="_Toc54814847"/>
      <w:bookmarkStart w:id="476" w:name="_Toc57322213"/>
      <w:bookmarkStart w:id="477" w:name="_Toc57323598"/>
      <w:bookmarkStart w:id="478" w:name="_Toc57324272"/>
      <w:bookmarkStart w:id="479" w:name="_Toc58531448"/>
      <w:bookmarkStart w:id="480" w:name="_Toc58619133"/>
      <w:bookmarkStart w:id="481" w:name="_Toc59452287"/>
      <w:bookmarkStart w:id="482" w:name="_Toc62045191"/>
      <w:r>
        <w:br w:type="page"/>
      </w:r>
    </w:p>
    <w:p w14:paraId="3F3A5F16" w14:textId="083D8A07" w:rsidR="00AB2E02" w:rsidRPr="00AB2E02" w:rsidRDefault="00AB2E02" w:rsidP="00AB2E02">
      <w:pPr>
        <w:pStyle w:val="Nagwek3"/>
      </w:pPr>
      <w:r w:rsidRPr="00AB2E02">
        <w:lastRenderedPageBreak/>
        <w:t>3.2.2. Monitoring i ewaluacja</w:t>
      </w:r>
      <w:bookmarkEnd w:id="472"/>
      <w:bookmarkEnd w:id="473"/>
      <w:bookmarkEnd w:id="474"/>
      <w:bookmarkEnd w:id="475"/>
      <w:bookmarkEnd w:id="476"/>
      <w:bookmarkEnd w:id="477"/>
      <w:bookmarkEnd w:id="478"/>
      <w:bookmarkEnd w:id="479"/>
      <w:bookmarkEnd w:id="480"/>
      <w:bookmarkEnd w:id="481"/>
      <w:bookmarkEnd w:id="482"/>
    </w:p>
    <w:p w14:paraId="3D5EA862" w14:textId="4AC2AFD0" w:rsidR="00AB2E02" w:rsidRPr="00AB2E02" w:rsidRDefault="00AB2E02" w:rsidP="00AB2E02">
      <w:pPr>
        <w:spacing w:before="0" w:after="160"/>
        <w:rPr>
          <w:rFonts w:cs="Times New Roman"/>
          <w:szCs w:val="24"/>
          <w:lang w:bidi="en-US"/>
        </w:rPr>
      </w:pPr>
      <w:r w:rsidRPr="00AB2E02">
        <w:rPr>
          <w:rFonts w:cs="Times New Roman"/>
          <w:szCs w:val="24"/>
          <w:lang w:bidi="en-US"/>
        </w:rPr>
        <w:tab/>
        <w:t>W celu stworzenia całościowego obrazu realizowanych działań na rzecz poprawy sytuacji w Gminie niezbędne jest tworzenie, przekazywanie i analizowanie corocznie sprawozda</w:t>
      </w:r>
      <w:r w:rsidR="00A25563">
        <w:rPr>
          <w:rFonts w:cs="Times New Roman"/>
          <w:szCs w:val="24"/>
          <w:lang w:bidi="en-US"/>
        </w:rPr>
        <w:t>ń w zakresie</w:t>
      </w:r>
      <w:r w:rsidRPr="00AB2E02">
        <w:rPr>
          <w:rFonts w:cs="Times New Roman"/>
          <w:szCs w:val="24"/>
          <w:lang w:bidi="en-US"/>
        </w:rPr>
        <w:t>:</w:t>
      </w:r>
    </w:p>
    <w:p w14:paraId="736E85D3" w14:textId="514ACBD6" w:rsidR="00AB2E02" w:rsidRPr="00AB2E02" w:rsidRDefault="00AB2E02" w:rsidP="00AB2E02">
      <w:pPr>
        <w:numPr>
          <w:ilvl w:val="0"/>
          <w:numId w:val="42"/>
        </w:numPr>
        <w:spacing w:before="0" w:after="120"/>
        <w:rPr>
          <w:rFonts w:cs="Times New Roman"/>
          <w:szCs w:val="24"/>
          <w:lang w:bidi="en-US"/>
        </w:rPr>
      </w:pPr>
      <w:r w:rsidRPr="00AB2E02">
        <w:rPr>
          <w:rFonts w:cs="Times New Roman"/>
          <w:szCs w:val="24"/>
          <w:lang w:bidi="en-US"/>
        </w:rPr>
        <w:t>Ocen</w:t>
      </w:r>
      <w:r w:rsidR="00471C97">
        <w:rPr>
          <w:rFonts w:cs="Times New Roman"/>
          <w:szCs w:val="24"/>
          <w:lang w:bidi="en-US"/>
        </w:rPr>
        <w:t xml:space="preserve">a </w:t>
      </w:r>
      <w:r w:rsidRPr="00AB2E02">
        <w:rPr>
          <w:rFonts w:cs="Times New Roman"/>
          <w:szCs w:val="24"/>
          <w:lang w:bidi="en-US"/>
        </w:rPr>
        <w:t>zasobów pomocy społecznej;</w:t>
      </w:r>
    </w:p>
    <w:p w14:paraId="7210E1C4" w14:textId="3840C92A" w:rsidR="00AB2E02" w:rsidRPr="00AB2E02" w:rsidRDefault="00AB2E02" w:rsidP="00AB2E02">
      <w:pPr>
        <w:numPr>
          <w:ilvl w:val="0"/>
          <w:numId w:val="42"/>
        </w:numPr>
        <w:spacing w:before="0" w:after="120"/>
        <w:rPr>
          <w:rFonts w:cs="Times New Roman"/>
          <w:szCs w:val="24"/>
          <w:lang w:bidi="en-US"/>
        </w:rPr>
      </w:pPr>
      <w:r w:rsidRPr="00AB2E02">
        <w:rPr>
          <w:rFonts w:cs="Times New Roman"/>
          <w:szCs w:val="24"/>
          <w:lang w:bidi="en-US"/>
        </w:rPr>
        <w:t xml:space="preserve">Sprawozdanie z działalności </w:t>
      </w:r>
      <w:r w:rsidR="00A25563">
        <w:rPr>
          <w:rFonts w:cs="Times New Roman"/>
          <w:szCs w:val="24"/>
          <w:lang w:bidi="en-US"/>
        </w:rPr>
        <w:t>Miejskiego</w:t>
      </w:r>
      <w:r w:rsidRPr="00AB2E02">
        <w:rPr>
          <w:rFonts w:cs="Times New Roman"/>
          <w:szCs w:val="24"/>
          <w:lang w:bidi="en-US"/>
        </w:rPr>
        <w:t xml:space="preserve"> Ośrodka Pomocy Społecznej w </w:t>
      </w:r>
      <w:r w:rsidR="00471C97">
        <w:rPr>
          <w:rFonts w:cs="Times New Roman"/>
          <w:szCs w:val="24"/>
          <w:lang w:bidi="en-US"/>
        </w:rPr>
        <w:t>Reszl</w:t>
      </w:r>
      <w:r w:rsidR="00A25563">
        <w:rPr>
          <w:rFonts w:cs="Times New Roman"/>
          <w:szCs w:val="24"/>
          <w:lang w:bidi="en-US"/>
        </w:rPr>
        <w:t>u</w:t>
      </w:r>
      <w:r w:rsidRPr="00AB2E02">
        <w:rPr>
          <w:rFonts w:cs="Times New Roman"/>
          <w:szCs w:val="24"/>
          <w:lang w:bidi="en-US"/>
        </w:rPr>
        <w:t>;</w:t>
      </w:r>
    </w:p>
    <w:p w14:paraId="0CB20E9F" w14:textId="33AFC654" w:rsidR="00AB2E02" w:rsidRPr="00AB2E02" w:rsidRDefault="00AB2E02" w:rsidP="00AB2E02">
      <w:pPr>
        <w:numPr>
          <w:ilvl w:val="0"/>
          <w:numId w:val="42"/>
        </w:numPr>
        <w:spacing w:before="0" w:after="120"/>
        <w:rPr>
          <w:rFonts w:cs="Times New Roman"/>
          <w:szCs w:val="24"/>
          <w:lang w:bidi="en-US"/>
        </w:rPr>
      </w:pPr>
      <w:r w:rsidRPr="00AB2E02">
        <w:rPr>
          <w:rFonts w:cs="Times New Roman"/>
          <w:szCs w:val="24"/>
          <w:lang w:bidi="en-US"/>
        </w:rPr>
        <w:t xml:space="preserve">Sprawozdanie z realizacji </w:t>
      </w:r>
      <w:r w:rsidRPr="00AB2E02">
        <w:rPr>
          <w:rFonts w:cs="Times New Roman"/>
          <w:bCs/>
          <w:szCs w:val="24"/>
          <w:lang w:bidi="en-US"/>
        </w:rPr>
        <w:t xml:space="preserve">Gminnego Programu Profilaktyki i Rozwiązywania Problemów Alkoholowych w Gminie </w:t>
      </w:r>
      <w:r w:rsidR="00471C97">
        <w:rPr>
          <w:rFonts w:cs="Times New Roman"/>
          <w:bCs/>
          <w:szCs w:val="24"/>
          <w:lang w:bidi="en-US"/>
        </w:rPr>
        <w:t>Reszel</w:t>
      </w:r>
      <w:r w:rsidRPr="00AB2E02">
        <w:rPr>
          <w:rFonts w:cs="Times New Roman"/>
          <w:bCs/>
          <w:szCs w:val="24"/>
          <w:lang w:bidi="en-US"/>
        </w:rPr>
        <w:t xml:space="preserve"> oraz Gminnego Programu Przeciwdziałania Narkomanii w Gminie </w:t>
      </w:r>
      <w:r w:rsidR="00471C97">
        <w:rPr>
          <w:rFonts w:cs="Times New Roman"/>
          <w:bCs/>
          <w:szCs w:val="24"/>
          <w:lang w:bidi="en-US"/>
        </w:rPr>
        <w:t>Reszel</w:t>
      </w:r>
      <w:r w:rsidRPr="00AB2E02">
        <w:rPr>
          <w:rFonts w:cs="Times New Roman"/>
          <w:bCs/>
          <w:szCs w:val="24"/>
          <w:lang w:bidi="en-US"/>
        </w:rPr>
        <w:t>;</w:t>
      </w:r>
    </w:p>
    <w:p w14:paraId="25E7AB53" w14:textId="0C61856E" w:rsidR="00AB2E02" w:rsidRPr="00AB2E02" w:rsidRDefault="00AB2E02" w:rsidP="00AB2E02">
      <w:pPr>
        <w:numPr>
          <w:ilvl w:val="0"/>
          <w:numId w:val="42"/>
        </w:numPr>
        <w:spacing w:before="0" w:after="120"/>
        <w:rPr>
          <w:rFonts w:cs="Times New Roman"/>
          <w:szCs w:val="24"/>
          <w:lang w:bidi="en-US"/>
        </w:rPr>
      </w:pPr>
      <w:bookmarkStart w:id="483" w:name="_Hlk59452084"/>
      <w:r w:rsidRPr="00AB2E02">
        <w:rPr>
          <w:rFonts w:cs="Times New Roman"/>
          <w:szCs w:val="24"/>
          <w:lang w:bidi="en-US"/>
        </w:rPr>
        <w:t xml:space="preserve">Sprawozdanie z realizacji Gminnego Programu Przeciwdziałania Przemocy </w:t>
      </w:r>
      <w:r w:rsidRPr="00AB2E02">
        <w:rPr>
          <w:rFonts w:cs="Times New Roman"/>
          <w:szCs w:val="24"/>
          <w:lang w:bidi="en-US"/>
        </w:rPr>
        <w:br/>
        <w:t xml:space="preserve">w Rodzinie oraz Ochrony Ofiar Przemocy dla Gminy </w:t>
      </w:r>
      <w:r w:rsidR="00471C97">
        <w:rPr>
          <w:rFonts w:cs="Times New Roman"/>
          <w:szCs w:val="24"/>
          <w:lang w:bidi="en-US"/>
        </w:rPr>
        <w:t>Reszel</w:t>
      </w:r>
      <w:r w:rsidRPr="00AB2E02">
        <w:rPr>
          <w:rFonts w:cs="Times New Roman"/>
          <w:szCs w:val="24"/>
          <w:lang w:bidi="en-US"/>
        </w:rPr>
        <w:t>;</w:t>
      </w:r>
    </w:p>
    <w:bookmarkEnd w:id="483"/>
    <w:p w14:paraId="43A46685" w14:textId="7633A403" w:rsidR="00AB2E02" w:rsidRPr="00AB2E02" w:rsidRDefault="00AB2E02" w:rsidP="00AB2E02">
      <w:pPr>
        <w:numPr>
          <w:ilvl w:val="0"/>
          <w:numId w:val="42"/>
        </w:numPr>
        <w:spacing w:before="0" w:after="120"/>
        <w:rPr>
          <w:rFonts w:cs="Times New Roman"/>
          <w:szCs w:val="24"/>
          <w:lang w:bidi="en-US"/>
        </w:rPr>
      </w:pPr>
      <w:r w:rsidRPr="00AB2E02">
        <w:rPr>
          <w:rFonts w:cs="Times New Roman"/>
          <w:szCs w:val="24"/>
          <w:lang w:bidi="en-US"/>
        </w:rPr>
        <w:t xml:space="preserve">Sprawozdanie z realizacji Gminnego Programu Wspierania Rodziny </w:t>
      </w:r>
      <w:r w:rsidRPr="00AB2E02">
        <w:rPr>
          <w:rFonts w:cs="Times New Roman"/>
          <w:szCs w:val="24"/>
          <w:lang w:bidi="en-US"/>
        </w:rPr>
        <w:br/>
        <w:t xml:space="preserve">w Gminie </w:t>
      </w:r>
      <w:r w:rsidR="00471C97">
        <w:rPr>
          <w:rFonts w:cs="Times New Roman"/>
          <w:szCs w:val="24"/>
          <w:lang w:bidi="en-US"/>
        </w:rPr>
        <w:t>Reszel</w:t>
      </w:r>
      <w:r w:rsidRPr="00AB2E02">
        <w:rPr>
          <w:rFonts w:cs="Times New Roman"/>
          <w:szCs w:val="24"/>
          <w:lang w:bidi="en-US"/>
        </w:rPr>
        <w:t>;</w:t>
      </w:r>
    </w:p>
    <w:p w14:paraId="67DCDBE9" w14:textId="2109508D" w:rsidR="00AB2E02" w:rsidRPr="00210CFB" w:rsidRDefault="00AB2E02" w:rsidP="00210CFB">
      <w:pPr>
        <w:numPr>
          <w:ilvl w:val="0"/>
          <w:numId w:val="42"/>
        </w:numPr>
        <w:spacing w:before="0" w:after="120"/>
        <w:rPr>
          <w:rFonts w:cs="Times New Roman"/>
          <w:szCs w:val="24"/>
          <w:lang w:bidi="en-US"/>
        </w:rPr>
      </w:pPr>
      <w:r w:rsidRPr="00AB2E02">
        <w:rPr>
          <w:rFonts w:cs="Times New Roman"/>
          <w:szCs w:val="24"/>
          <w:lang w:bidi="en-US"/>
        </w:rPr>
        <w:t xml:space="preserve">Sprawozdanie ze współpracy Gminy z organizacjami pozarządowymi </w:t>
      </w:r>
      <w:r w:rsidRPr="00AB2E02">
        <w:rPr>
          <w:rFonts w:cs="Times New Roman"/>
          <w:szCs w:val="24"/>
          <w:lang w:bidi="en-US"/>
        </w:rPr>
        <w:br/>
        <w:t>oraz podmiotami prowadzącymi działalność pożytku publicznego.</w:t>
      </w:r>
    </w:p>
    <w:p w14:paraId="1EED61DF" w14:textId="0468C6E3" w:rsidR="00AB2E02" w:rsidRPr="00AB2E02" w:rsidRDefault="00AB2E02" w:rsidP="00AB2E02">
      <w:pPr>
        <w:spacing w:before="0"/>
        <w:ind w:firstLine="360"/>
        <w:rPr>
          <w:rFonts w:cs="Times New Roman"/>
          <w:szCs w:val="24"/>
          <w:lang w:bidi="en-US"/>
        </w:rPr>
      </w:pPr>
      <w:r w:rsidRPr="00AB2E02">
        <w:rPr>
          <w:rFonts w:cs="Times New Roman"/>
          <w:szCs w:val="24"/>
          <w:lang w:bidi="en-US"/>
        </w:rPr>
        <w:t xml:space="preserve">W latach obowiązywania Gminnej Strategii Rozwiązywania Problemów Społecznych </w:t>
      </w:r>
      <w:r w:rsidRPr="00AB2E02">
        <w:rPr>
          <w:rFonts w:cs="Times New Roman"/>
          <w:szCs w:val="24"/>
          <w:lang w:bidi="en-US"/>
        </w:rPr>
        <w:br/>
        <w:t xml:space="preserve">do końca kwietnia każdego roku za rok poprzedzający każda jednostka, która współuczestniczy (jest odpowiedzialna lub jest partnerem) w realizacji celów sporządzi sprawozdania z realizacji wyżej wymienionych programów i projektów (dotyczących problemów społecznych) oraz osiągniętych rezultatów. Sprawozdania przekazywane będą do </w:t>
      </w:r>
      <w:r w:rsidR="00471C97">
        <w:rPr>
          <w:rFonts w:cs="Times New Roman"/>
          <w:szCs w:val="24"/>
          <w:lang w:bidi="en-US"/>
        </w:rPr>
        <w:t xml:space="preserve">Miejskiego </w:t>
      </w:r>
      <w:r w:rsidRPr="00AB2E02">
        <w:rPr>
          <w:rFonts w:cs="Times New Roman"/>
          <w:szCs w:val="24"/>
          <w:lang w:bidi="en-US"/>
        </w:rPr>
        <w:t xml:space="preserve">Ośrodka Pomocy Społecznej w </w:t>
      </w:r>
      <w:r w:rsidR="00471C97">
        <w:rPr>
          <w:rFonts w:cs="Times New Roman"/>
          <w:szCs w:val="24"/>
          <w:lang w:bidi="en-US"/>
        </w:rPr>
        <w:t>Reszlu</w:t>
      </w:r>
      <w:r w:rsidRPr="00AB2E02">
        <w:rPr>
          <w:rFonts w:cs="Times New Roman"/>
          <w:szCs w:val="24"/>
          <w:lang w:bidi="en-US"/>
        </w:rPr>
        <w:t xml:space="preserve">, jako do jednostki koordynującej, który po analizie przygotuje </w:t>
      </w:r>
      <w:r w:rsidRPr="00AB2E02">
        <w:rPr>
          <w:rFonts w:cs="Times New Roman"/>
          <w:szCs w:val="24"/>
          <w:lang w:bidi="en-US"/>
        </w:rPr>
        <w:br/>
        <w:t>i przedstawi raport z realizacji Strategii Radzie Gminy. Corocznie sporządzany będzie skrócony raport z realizacji Strategii (na podstawie oceny wskaźników realizacji Strategii w ramach poszczególnych działań)</w:t>
      </w:r>
      <w:r w:rsidR="00471C97">
        <w:rPr>
          <w:rFonts w:cs="Times New Roman"/>
          <w:szCs w:val="24"/>
          <w:lang w:bidi="en-US"/>
        </w:rPr>
        <w:t>.</w:t>
      </w:r>
    </w:p>
    <w:p w14:paraId="13D074E4" w14:textId="77777777" w:rsidR="00AB2E02" w:rsidRPr="00AB2E02" w:rsidRDefault="00AB2E02" w:rsidP="00AB2E02">
      <w:pPr>
        <w:spacing w:before="0" w:after="160"/>
        <w:rPr>
          <w:rFonts w:cs="Times New Roman"/>
          <w:szCs w:val="24"/>
          <w:lang w:bidi="en-US"/>
        </w:rPr>
      </w:pPr>
      <w:r w:rsidRPr="00AB2E02">
        <w:rPr>
          <w:rFonts w:cs="Times New Roman"/>
          <w:szCs w:val="24"/>
          <w:lang w:bidi="en-US"/>
        </w:rPr>
        <w:tab/>
        <w:t xml:space="preserve">Sprawozdania ze stopnia realizacji poszczególnych programów i projektów służyć będą bieżącemu monitoringowi realizacji Strategii oraz będą pomocne przy przeprowadzaniu ewaluacji Strategii, a także ewentualnej aktualizacji jej celów i kierunków działań. </w:t>
      </w:r>
    </w:p>
    <w:p w14:paraId="3F21103E" w14:textId="77777777" w:rsidR="00AB2E02" w:rsidRPr="00AB2E02" w:rsidRDefault="00AB2E02" w:rsidP="00AB2E02">
      <w:pPr>
        <w:spacing w:before="0" w:after="160"/>
        <w:rPr>
          <w:rFonts w:cs="Times New Roman"/>
          <w:szCs w:val="24"/>
          <w:lang w:bidi="en-US"/>
        </w:rPr>
      </w:pPr>
      <w:r w:rsidRPr="00AB2E02">
        <w:rPr>
          <w:rFonts w:cs="Times New Roman"/>
          <w:szCs w:val="24"/>
          <w:lang w:bidi="en-US"/>
        </w:rPr>
        <w:tab/>
        <w:t xml:space="preserve">Wskazane, aby ewaluacja końcowa została przeprowadzona w ostatnim roku realizacji Strategii, a jej wyniki stanowiły podstawę do jej aktualizacji na kolejne lata. </w:t>
      </w:r>
    </w:p>
    <w:p w14:paraId="7278E3F3" w14:textId="77777777" w:rsidR="00AB2E02" w:rsidRPr="00AB2E02" w:rsidRDefault="00AB2E02" w:rsidP="00AB2E02">
      <w:pPr>
        <w:spacing w:before="0" w:after="160"/>
        <w:rPr>
          <w:rFonts w:cs="Times New Roman"/>
          <w:szCs w:val="24"/>
          <w:lang w:bidi="en-US"/>
        </w:rPr>
      </w:pPr>
      <w:r w:rsidRPr="00AB2E02">
        <w:rPr>
          <w:rFonts w:cs="Times New Roman"/>
          <w:szCs w:val="24"/>
          <w:lang w:bidi="en-US"/>
        </w:rPr>
        <w:lastRenderedPageBreak/>
        <w:tab/>
        <w:t xml:space="preserve">Ewaluacja ilościowa przeprowadzana będzie na podstawie analizy danych liczbowych pochodzących ze sprawozdań podmiotów zaangażowanych w realizację Strategii. </w:t>
      </w:r>
      <w:r w:rsidRPr="00AB2E02">
        <w:rPr>
          <w:rFonts w:cs="Times New Roman"/>
          <w:szCs w:val="24"/>
          <w:lang w:bidi="en-US"/>
        </w:rPr>
        <w:br/>
        <w:t xml:space="preserve">Analiza ta określi poziom realizacji poszczególnych zadań. </w:t>
      </w:r>
    </w:p>
    <w:p w14:paraId="22CDE1C8" w14:textId="77777777" w:rsidR="00AB2E02" w:rsidRPr="00AB2E02" w:rsidRDefault="00AB2E02" w:rsidP="00AB2E02">
      <w:pPr>
        <w:spacing w:before="0" w:after="160"/>
        <w:rPr>
          <w:rFonts w:cs="Times New Roman"/>
          <w:szCs w:val="24"/>
          <w:lang w:bidi="en-US"/>
        </w:rPr>
      </w:pPr>
      <w:r w:rsidRPr="00AB2E02">
        <w:rPr>
          <w:rFonts w:cs="Times New Roman"/>
          <w:szCs w:val="24"/>
          <w:lang w:bidi="en-US"/>
        </w:rPr>
        <w:t>Ewaluacja jakościowa polegała będzie na ocenie:</w:t>
      </w:r>
    </w:p>
    <w:p w14:paraId="4F5B7CEA" w14:textId="77777777" w:rsidR="00AB2E02" w:rsidRPr="00AB2E02" w:rsidRDefault="00AB2E02" w:rsidP="00AB2E02">
      <w:pPr>
        <w:numPr>
          <w:ilvl w:val="0"/>
          <w:numId w:val="44"/>
        </w:numPr>
        <w:spacing w:before="0" w:after="120"/>
        <w:rPr>
          <w:rFonts w:cs="Times New Roman"/>
          <w:szCs w:val="24"/>
          <w:lang w:bidi="en-US"/>
        </w:rPr>
      </w:pPr>
      <w:r w:rsidRPr="00AB2E02">
        <w:rPr>
          <w:rFonts w:cs="Times New Roman"/>
          <w:szCs w:val="24"/>
          <w:lang w:bidi="en-US"/>
        </w:rPr>
        <w:t>efektywności wdrażania Strategii (czy nakłady czasowe, ludzkie i finansowe zaangażowane w realizację działań są adekwatne do otrzymanych efektów)</w:t>
      </w:r>
    </w:p>
    <w:p w14:paraId="03D3ECE3" w14:textId="77777777" w:rsidR="00AB2E02" w:rsidRPr="00AB2E02" w:rsidRDefault="00AB2E02" w:rsidP="00AB2E02">
      <w:pPr>
        <w:numPr>
          <w:ilvl w:val="0"/>
          <w:numId w:val="44"/>
        </w:numPr>
        <w:spacing w:before="0" w:after="120"/>
        <w:rPr>
          <w:rFonts w:cs="Times New Roman"/>
          <w:szCs w:val="24"/>
          <w:lang w:bidi="en-US"/>
        </w:rPr>
      </w:pPr>
      <w:r w:rsidRPr="00AB2E02">
        <w:rPr>
          <w:rFonts w:cs="Times New Roman"/>
          <w:szCs w:val="24"/>
          <w:lang w:bidi="en-US"/>
        </w:rPr>
        <w:t>skuteczności (czy kierunki działań i realizowane w ich ramach zadania w zamierzony sposób prowadzą do osiągnięcia celów? Czy realizowane działania w sposób optymalny realizują cele Strategii)</w:t>
      </w:r>
    </w:p>
    <w:p w14:paraId="743365B4" w14:textId="77777777" w:rsidR="00AB2E02" w:rsidRPr="00AB2E02" w:rsidRDefault="00AB2E02" w:rsidP="00AB2E02">
      <w:pPr>
        <w:numPr>
          <w:ilvl w:val="0"/>
          <w:numId w:val="44"/>
        </w:numPr>
        <w:spacing w:before="0" w:after="120"/>
        <w:rPr>
          <w:rFonts w:cs="Times New Roman"/>
          <w:szCs w:val="24"/>
          <w:lang w:bidi="en-US"/>
        </w:rPr>
      </w:pPr>
      <w:r w:rsidRPr="00AB2E02">
        <w:rPr>
          <w:rFonts w:cs="Times New Roman"/>
          <w:szCs w:val="24"/>
          <w:lang w:bidi="en-US"/>
        </w:rPr>
        <w:t xml:space="preserve">trafności - czy realizowane cele i kierunki działań Strategii są odpowiedzią </w:t>
      </w:r>
      <w:r w:rsidRPr="00AB2E02">
        <w:rPr>
          <w:rFonts w:cs="Times New Roman"/>
          <w:szCs w:val="24"/>
          <w:lang w:bidi="en-US"/>
        </w:rPr>
        <w:br/>
        <w:t xml:space="preserve">na aktualne potrzeby mieszkańców Gminy? </w:t>
      </w:r>
    </w:p>
    <w:p w14:paraId="72D18ECB" w14:textId="77777777" w:rsidR="00AB2E02" w:rsidRPr="00AB2E02" w:rsidRDefault="00AB2E02" w:rsidP="00AB2E02">
      <w:pPr>
        <w:spacing w:before="0" w:after="160"/>
        <w:rPr>
          <w:rFonts w:cs="Times New Roman"/>
          <w:szCs w:val="24"/>
          <w:lang w:bidi="en-US"/>
        </w:rPr>
      </w:pPr>
      <w:r w:rsidRPr="00AB2E02">
        <w:rPr>
          <w:rFonts w:cs="Times New Roman"/>
          <w:szCs w:val="24"/>
          <w:lang w:bidi="en-US"/>
        </w:rPr>
        <w:tab/>
        <w:t xml:space="preserve">Analiza jakościowa pozwoli na ocenę skuteczności strategii w zakresie stosowanych form, funkcjonalności opracowanych procedur oraz ilości i jakości posiadanych zasobów, </w:t>
      </w:r>
      <w:r w:rsidRPr="00AB2E02">
        <w:rPr>
          <w:rFonts w:cs="Times New Roman"/>
          <w:szCs w:val="24"/>
          <w:lang w:bidi="en-US"/>
        </w:rPr>
        <w:br/>
        <w:t>w tym finansowych.</w:t>
      </w:r>
    </w:p>
    <w:p w14:paraId="6C5FEADE" w14:textId="77777777" w:rsidR="00AB2E02" w:rsidRPr="00AB2E02" w:rsidRDefault="00AB2E02" w:rsidP="00AB2E02">
      <w:pPr>
        <w:spacing w:before="0" w:after="160"/>
        <w:rPr>
          <w:rFonts w:cs="Times New Roman"/>
          <w:szCs w:val="24"/>
          <w:lang w:bidi="en-US"/>
        </w:rPr>
      </w:pPr>
      <w:r w:rsidRPr="00AB2E02">
        <w:rPr>
          <w:rFonts w:cs="Times New Roman"/>
          <w:szCs w:val="24"/>
          <w:lang w:bidi="en-US"/>
        </w:rPr>
        <w:tab/>
        <w:t xml:space="preserve">Źródłem danych, które posłużą do ewaluacji mogą być dane statystyczne, sprawozdania z monitoringu, dane z badań społeczności lokalnej i inne. </w:t>
      </w:r>
      <w:bookmarkStart w:id="484" w:name="_Toc23610552"/>
      <w:bookmarkStart w:id="485" w:name="_Toc44447360"/>
      <w:bookmarkStart w:id="486" w:name="_Toc54810556"/>
      <w:bookmarkStart w:id="487" w:name="_Toc54814848"/>
      <w:bookmarkStart w:id="488" w:name="_Toc57322214"/>
      <w:bookmarkStart w:id="489" w:name="_Toc57323599"/>
      <w:bookmarkStart w:id="490" w:name="_Toc57324273"/>
      <w:bookmarkStart w:id="491" w:name="_Toc58531449"/>
      <w:bookmarkStart w:id="492" w:name="_Toc58619134"/>
    </w:p>
    <w:p w14:paraId="36C240DB" w14:textId="77777777" w:rsidR="00AB2E02" w:rsidRPr="00AB2E02" w:rsidRDefault="00AB2E02" w:rsidP="00AB2E02">
      <w:pPr>
        <w:pStyle w:val="Nagwek3"/>
      </w:pPr>
      <w:bookmarkStart w:id="493" w:name="_Toc59452288"/>
      <w:bookmarkStart w:id="494" w:name="_Toc62045192"/>
      <w:r w:rsidRPr="00AB2E02">
        <w:t>3.2.3. Źródła finansowania</w:t>
      </w:r>
      <w:bookmarkEnd w:id="484"/>
      <w:bookmarkEnd w:id="485"/>
      <w:bookmarkEnd w:id="486"/>
      <w:bookmarkEnd w:id="487"/>
      <w:bookmarkEnd w:id="488"/>
      <w:bookmarkEnd w:id="489"/>
      <w:bookmarkEnd w:id="490"/>
      <w:bookmarkEnd w:id="491"/>
      <w:bookmarkEnd w:id="492"/>
      <w:bookmarkEnd w:id="493"/>
      <w:bookmarkEnd w:id="494"/>
    </w:p>
    <w:p w14:paraId="553EF54A" w14:textId="77777777" w:rsidR="00AB2E02" w:rsidRPr="00AB2E02" w:rsidRDefault="00AB2E02" w:rsidP="00AB2E02">
      <w:pPr>
        <w:spacing w:before="240" w:after="160"/>
        <w:ind w:firstLine="708"/>
        <w:rPr>
          <w:rFonts w:cs="Times New Roman"/>
          <w:szCs w:val="24"/>
          <w:lang w:bidi="en-US"/>
        </w:rPr>
      </w:pPr>
      <w:r w:rsidRPr="00AB2E02">
        <w:rPr>
          <w:rFonts w:cs="Times New Roman"/>
          <w:szCs w:val="24"/>
          <w:lang w:bidi="en-US"/>
        </w:rPr>
        <w:t>Szczegółowe określenie wysokości planowanych środków na realizację strategii nie jest możliwe ze względu na długi okres obowiązywania dokumentu, a także brak stałych, długookresowych źródeł finansowania.</w:t>
      </w:r>
    </w:p>
    <w:p w14:paraId="6B54E8A7" w14:textId="350BD7A7" w:rsidR="00AB2E02" w:rsidRPr="00AB2E02" w:rsidRDefault="00AB2E02" w:rsidP="00AB2E02">
      <w:pPr>
        <w:spacing w:before="0" w:after="160"/>
        <w:rPr>
          <w:rFonts w:cs="Times New Roman"/>
          <w:szCs w:val="24"/>
          <w:lang w:bidi="en-US"/>
        </w:rPr>
      </w:pPr>
      <w:r w:rsidRPr="00AB2E02">
        <w:rPr>
          <w:rFonts w:cs="Times New Roman"/>
          <w:szCs w:val="24"/>
          <w:lang w:bidi="en-US"/>
        </w:rPr>
        <w:tab/>
        <w:t xml:space="preserve">Należy założyć, że źródłami finansowania lub współfinansowania przedsięwzięć przewidzianych do realizacji w ramach Gminnej Strategii Rozwiązywania Problemów Społecznych w Gminie </w:t>
      </w:r>
      <w:r w:rsidR="00471C97">
        <w:rPr>
          <w:rFonts w:cs="Times New Roman"/>
          <w:szCs w:val="24"/>
          <w:lang w:bidi="en-US"/>
        </w:rPr>
        <w:t>Reszel</w:t>
      </w:r>
      <w:r w:rsidRPr="00AB2E02">
        <w:rPr>
          <w:rFonts w:cs="Times New Roman"/>
          <w:szCs w:val="24"/>
          <w:lang w:bidi="en-US"/>
        </w:rPr>
        <w:t xml:space="preserve"> na lata 2021- 20</w:t>
      </w:r>
      <w:r w:rsidR="00471C97">
        <w:rPr>
          <w:rFonts w:cs="Times New Roman"/>
          <w:szCs w:val="24"/>
          <w:lang w:bidi="en-US"/>
        </w:rPr>
        <w:t>2</w:t>
      </w:r>
      <w:r w:rsidR="00BE2D0D">
        <w:rPr>
          <w:rFonts w:cs="Times New Roman"/>
          <w:szCs w:val="24"/>
          <w:lang w:bidi="en-US"/>
        </w:rPr>
        <w:t>5</w:t>
      </w:r>
      <w:r w:rsidRPr="00AB2E02">
        <w:rPr>
          <w:rFonts w:cs="Times New Roman"/>
          <w:szCs w:val="24"/>
          <w:lang w:bidi="en-US"/>
        </w:rPr>
        <w:t xml:space="preserve"> będą: budżet gminy, </w:t>
      </w:r>
      <w:r w:rsidRPr="00AB2E02">
        <w:rPr>
          <w:rFonts w:cs="Times New Roman"/>
          <w:szCs w:val="24"/>
          <w:lang w:bidi="en-US"/>
        </w:rPr>
        <w:br/>
        <w:t xml:space="preserve">dotacje z budżetu państwa oraz środki pozyskane z funduszy zewnętrznych: rządowych, pozarządowych, unijnych, programów celowych. </w:t>
      </w:r>
    </w:p>
    <w:p w14:paraId="336E4787" w14:textId="77777777" w:rsidR="00AB2E02" w:rsidRPr="00AB2E02" w:rsidRDefault="00AB2E02" w:rsidP="00AB2E02">
      <w:pPr>
        <w:spacing w:before="0" w:after="160"/>
        <w:ind w:firstLine="708"/>
        <w:rPr>
          <w:rFonts w:cs="Times New Roman"/>
          <w:szCs w:val="24"/>
          <w:lang w:bidi="en-US"/>
        </w:rPr>
      </w:pPr>
      <w:r w:rsidRPr="00AB2E02">
        <w:rPr>
          <w:rFonts w:cs="Times New Roman"/>
          <w:szCs w:val="24"/>
          <w:lang w:bidi="en-US"/>
        </w:rPr>
        <w:t>Sformułowane w dokumencie kierunki działań będą wdrażane przez wyznaczonych realizatorów oraz partnerów w realizacji.</w:t>
      </w:r>
    </w:p>
    <w:p w14:paraId="28BADF6F" w14:textId="77777777" w:rsidR="00AB2E02" w:rsidRPr="00AB2E02" w:rsidRDefault="00AB2E02" w:rsidP="00AB2E02">
      <w:pPr>
        <w:spacing w:before="0" w:after="160"/>
        <w:ind w:firstLine="708"/>
        <w:rPr>
          <w:rFonts w:cs="Times New Roman"/>
          <w:szCs w:val="24"/>
          <w:lang w:bidi="en-US"/>
        </w:rPr>
      </w:pPr>
      <w:r w:rsidRPr="00AB2E02">
        <w:rPr>
          <w:rFonts w:cs="Times New Roman"/>
          <w:szCs w:val="24"/>
          <w:lang w:bidi="en-US"/>
        </w:rPr>
        <w:t>Każdy podmiot z terenu Gminy będący realizatorem zadań w ramach strategii planuje środki finansowe niezbędne do ich prawidłowej realizacji.</w:t>
      </w:r>
    </w:p>
    <w:p w14:paraId="241A738D" w14:textId="77777777" w:rsidR="00AB2E02" w:rsidRPr="00AB2E02" w:rsidRDefault="00AB2E02" w:rsidP="00AB2E02">
      <w:pPr>
        <w:spacing w:before="0" w:after="160"/>
        <w:ind w:firstLine="708"/>
        <w:rPr>
          <w:rFonts w:cs="Times New Roman"/>
          <w:szCs w:val="24"/>
          <w:lang w:bidi="en-US"/>
        </w:rPr>
      </w:pPr>
      <w:r w:rsidRPr="00AB2E02">
        <w:rPr>
          <w:rFonts w:cs="Times New Roman"/>
          <w:szCs w:val="24"/>
          <w:lang w:bidi="en-US"/>
        </w:rPr>
        <w:lastRenderedPageBreak/>
        <w:t xml:space="preserve">Ramy finansowe realizacji Strategii są jednak uzależnione od możliwości finansowych gminy oraz wielu zmiennych, jak art. sytuacja społeczna i gospodarcza, kondycja finansów publicznych, zmiany na rynku pracy, zmiany w programie „Rodzina 500 plus”, </w:t>
      </w:r>
      <w:r w:rsidRPr="00AB2E02">
        <w:rPr>
          <w:rFonts w:cs="Times New Roman"/>
          <w:szCs w:val="24"/>
          <w:lang w:bidi="en-US"/>
        </w:rPr>
        <w:br/>
        <w:t>zmiany w zakresie dostępu do konkretnych świadczeń itp.</w:t>
      </w:r>
    </w:p>
    <w:p w14:paraId="25CFB3FA" w14:textId="790294F0" w:rsidR="00AB2E02" w:rsidRDefault="00AB2E02" w:rsidP="00AB2E02">
      <w:pPr>
        <w:spacing w:before="0" w:after="160"/>
        <w:ind w:firstLine="708"/>
        <w:rPr>
          <w:rFonts w:cs="Times New Roman"/>
          <w:szCs w:val="24"/>
          <w:lang w:bidi="en-US"/>
        </w:rPr>
      </w:pPr>
      <w:r w:rsidRPr="00AB2E02">
        <w:rPr>
          <w:rFonts w:cs="Times New Roman"/>
          <w:szCs w:val="24"/>
          <w:lang w:bidi="en-US"/>
        </w:rPr>
        <w:t xml:space="preserve">Planowane wydatki definiowane będą corocznie w uchwale budżetowej. </w:t>
      </w:r>
      <w:r w:rsidRPr="00AB2E02">
        <w:rPr>
          <w:rFonts w:cs="Times New Roman"/>
          <w:szCs w:val="24"/>
          <w:lang w:bidi="en-US"/>
        </w:rPr>
        <w:br/>
        <w:t xml:space="preserve">Jedną z podstaw do ich określenia będzie ocena zasobów pomocy społecznej </w:t>
      </w:r>
      <w:r w:rsidRPr="00AB2E02">
        <w:rPr>
          <w:rFonts w:cs="Times New Roman"/>
          <w:szCs w:val="24"/>
          <w:lang w:bidi="en-US"/>
        </w:rPr>
        <w:br/>
        <w:t>(art. 16 a ustawy o pomocy społecznej).</w:t>
      </w:r>
    </w:p>
    <w:p w14:paraId="7318C700" w14:textId="77777777" w:rsidR="00AB2E02" w:rsidRDefault="00AB2E02">
      <w:pPr>
        <w:spacing w:before="0" w:after="160" w:line="259" w:lineRule="auto"/>
        <w:jc w:val="left"/>
        <w:rPr>
          <w:rFonts w:cs="Times New Roman"/>
          <w:szCs w:val="24"/>
          <w:lang w:bidi="en-US"/>
        </w:rPr>
      </w:pPr>
      <w:r>
        <w:rPr>
          <w:rFonts w:cs="Times New Roman"/>
          <w:szCs w:val="24"/>
          <w:lang w:bidi="en-US"/>
        </w:rPr>
        <w:br w:type="page"/>
      </w:r>
    </w:p>
    <w:p w14:paraId="31CBF855" w14:textId="77E63C45" w:rsidR="00AB2E02" w:rsidRPr="00AB2E02" w:rsidRDefault="00AB2E02" w:rsidP="00AB2E02">
      <w:pPr>
        <w:pStyle w:val="Nagwek1"/>
        <w:rPr>
          <w:lang w:bidi="en-US"/>
        </w:rPr>
      </w:pPr>
      <w:bookmarkStart w:id="495" w:name="_Toc62045193"/>
      <w:r>
        <w:rPr>
          <w:lang w:bidi="en-US"/>
        </w:rPr>
        <w:lastRenderedPageBreak/>
        <w:t>Spis tabel</w:t>
      </w:r>
      <w:bookmarkEnd w:id="495"/>
    </w:p>
    <w:p w14:paraId="0BCC084F" w14:textId="6656AA60" w:rsidR="00AB2E02" w:rsidRPr="00AB2E02" w:rsidRDefault="00AB2E02" w:rsidP="00AB2E02">
      <w:pPr>
        <w:pStyle w:val="Spisilustracji"/>
        <w:tabs>
          <w:tab w:val="right" w:leader="dot" w:pos="9062"/>
        </w:tabs>
        <w:spacing w:before="0" w:line="240" w:lineRule="auto"/>
        <w:rPr>
          <w:rFonts w:asciiTheme="minorHAnsi" w:eastAsiaTheme="minorEastAsia" w:hAnsiTheme="minorHAnsi"/>
          <w:noProof/>
          <w:sz w:val="22"/>
          <w:lang w:eastAsia="pl-PL"/>
        </w:rPr>
      </w:pPr>
      <w:r w:rsidRPr="00AB2E02">
        <w:rPr>
          <w:sz w:val="22"/>
        </w:rPr>
        <w:fldChar w:fldCharType="begin"/>
      </w:r>
      <w:r w:rsidRPr="00AB2E02">
        <w:rPr>
          <w:sz w:val="22"/>
        </w:rPr>
        <w:instrText xml:space="preserve"> TOC \h \z \c "Tabela" </w:instrText>
      </w:r>
      <w:r w:rsidRPr="00AB2E02">
        <w:rPr>
          <w:sz w:val="22"/>
        </w:rPr>
        <w:fldChar w:fldCharType="separate"/>
      </w:r>
      <w:hyperlink w:anchor="_Toc62044876" w:history="1">
        <w:r w:rsidRPr="00AB2E02">
          <w:rPr>
            <w:rStyle w:val="Hipercze"/>
            <w:noProof/>
            <w:sz w:val="22"/>
          </w:rPr>
          <w:t>Tabela 1. Przestępstwa na terenie gminy.</w:t>
        </w:r>
        <w:r w:rsidRPr="00AB2E02">
          <w:rPr>
            <w:noProof/>
            <w:webHidden/>
            <w:sz w:val="22"/>
          </w:rPr>
          <w:tab/>
        </w:r>
        <w:r w:rsidRPr="00AB2E02">
          <w:rPr>
            <w:noProof/>
            <w:webHidden/>
            <w:sz w:val="22"/>
          </w:rPr>
          <w:fldChar w:fldCharType="begin"/>
        </w:r>
        <w:r w:rsidRPr="00AB2E02">
          <w:rPr>
            <w:noProof/>
            <w:webHidden/>
            <w:sz w:val="22"/>
          </w:rPr>
          <w:instrText xml:space="preserve"> PAGEREF _Toc62044876 \h </w:instrText>
        </w:r>
        <w:r w:rsidRPr="00AB2E02">
          <w:rPr>
            <w:noProof/>
            <w:webHidden/>
            <w:sz w:val="22"/>
          </w:rPr>
        </w:r>
        <w:r w:rsidRPr="00AB2E02">
          <w:rPr>
            <w:noProof/>
            <w:webHidden/>
            <w:sz w:val="22"/>
          </w:rPr>
          <w:fldChar w:fldCharType="separate"/>
        </w:r>
        <w:r w:rsidR="00B41A2D">
          <w:rPr>
            <w:noProof/>
            <w:webHidden/>
            <w:sz w:val="22"/>
          </w:rPr>
          <w:t>15</w:t>
        </w:r>
        <w:r w:rsidRPr="00AB2E02">
          <w:rPr>
            <w:noProof/>
            <w:webHidden/>
            <w:sz w:val="22"/>
          </w:rPr>
          <w:fldChar w:fldCharType="end"/>
        </w:r>
      </w:hyperlink>
    </w:p>
    <w:p w14:paraId="2D6770AE" w14:textId="2ED5325D"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77" w:history="1">
        <w:r w:rsidR="00AB2E02" w:rsidRPr="00AB2E02">
          <w:rPr>
            <w:rStyle w:val="Hipercze"/>
            <w:noProof/>
            <w:sz w:val="22"/>
          </w:rPr>
          <w:t>Tabela 2. Przestępstwa/wykroczenia popełnione pod wpływem substancji psychoaktywnych.</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_Toc62044877 \h </w:instrText>
        </w:r>
        <w:r w:rsidR="00AB2E02" w:rsidRPr="00AB2E02">
          <w:rPr>
            <w:noProof/>
            <w:webHidden/>
            <w:sz w:val="22"/>
          </w:rPr>
        </w:r>
        <w:r w:rsidR="00AB2E02" w:rsidRPr="00AB2E02">
          <w:rPr>
            <w:noProof/>
            <w:webHidden/>
            <w:sz w:val="22"/>
          </w:rPr>
          <w:fldChar w:fldCharType="separate"/>
        </w:r>
        <w:r w:rsidR="00B41A2D">
          <w:rPr>
            <w:noProof/>
            <w:webHidden/>
            <w:sz w:val="22"/>
          </w:rPr>
          <w:t>15</w:t>
        </w:r>
        <w:r w:rsidR="00AB2E02" w:rsidRPr="00AB2E02">
          <w:rPr>
            <w:noProof/>
            <w:webHidden/>
            <w:sz w:val="22"/>
          </w:rPr>
          <w:fldChar w:fldCharType="end"/>
        </w:r>
      </w:hyperlink>
    </w:p>
    <w:p w14:paraId="745A7C9A" w14:textId="64E4CB3D"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78" w:history="1">
        <w:r w:rsidR="00AB2E02" w:rsidRPr="00AB2E02">
          <w:rPr>
            <w:rStyle w:val="Hipercze"/>
            <w:noProof/>
            <w:sz w:val="22"/>
          </w:rPr>
          <w:t>Tabela 3. Pomoc Miejskiego Ośrodka Pomocy Społecznej.</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_Toc62044878 \h </w:instrText>
        </w:r>
        <w:r w:rsidR="00AB2E02" w:rsidRPr="00AB2E02">
          <w:rPr>
            <w:noProof/>
            <w:webHidden/>
            <w:sz w:val="22"/>
          </w:rPr>
        </w:r>
        <w:r w:rsidR="00AB2E02" w:rsidRPr="00AB2E02">
          <w:rPr>
            <w:noProof/>
            <w:webHidden/>
            <w:sz w:val="22"/>
          </w:rPr>
          <w:fldChar w:fldCharType="separate"/>
        </w:r>
        <w:r w:rsidR="00B41A2D">
          <w:rPr>
            <w:noProof/>
            <w:webHidden/>
            <w:sz w:val="22"/>
          </w:rPr>
          <w:t>26</w:t>
        </w:r>
        <w:r w:rsidR="00AB2E02" w:rsidRPr="00AB2E02">
          <w:rPr>
            <w:noProof/>
            <w:webHidden/>
            <w:sz w:val="22"/>
          </w:rPr>
          <w:fldChar w:fldCharType="end"/>
        </w:r>
      </w:hyperlink>
    </w:p>
    <w:p w14:paraId="4E6B2564" w14:textId="4DECC767"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79" w:history="1">
        <w:r w:rsidR="00AB2E02" w:rsidRPr="00AB2E02">
          <w:rPr>
            <w:rStyle w:val="Hipercze"/>
            <w:noProof/>
            <w:sz w:val="22"/>
          </w:rPr>
          <w:t>Tabela 4. Główne przyczyny przyznawania świadczeń pomocy społecznej przez MOPS w gminie Reszel w latach 2017-2019- liczba rodzin .</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_Toc62044879 \h </w:instrText>
        </w:r>
        <w:r w:rsidR="00AB2E02" w:rsidRPr="00AB2E02">
          <w:rPr>
            <w:noProof/>
            <w:webHidden/>
            <w:sz w:val="22"/>
          </w:rPr>
        </w:r>
        <w:r w:rsidR="00AB2E02" w:rsidRPr="00AB2E02">
          <w:rPr>
            <w:noProof/>
            <w:webHidden/>
            <w:sz w:val="22"/>
          </w:rPr>
          <w:fldChar w:fldCharType="separate"/>
        </w:r>
        <w:r w:rsidR="00B41A2D">
          <w:rPr>
            <w:noProof/>
            <w:webHidden/>
            <w:sz w:val="22"/>
          </w:rPr>
          <w:t>27</w:t>
        </w:r>
        <w:r w:rsidR="00AB2E02" w:rsidRPr="00AB2E02">
          <w:rPr>
            <w:noProof/>
            <w:webHidden/>
            <w:sz w:val="22"/>
          </w:rPr>
          <w:fldChar w:fldCharType="end"/>
        </w:r>
      </w:hyperlink>
    </w:p>
    <w:p w14:paraId="7F865A7F" w14:textId="1DEC9AD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0" w:history="1">
        <w:r w:rsidR="00AB2E02" w:rsidRPr="00AB2E02">
          <w:rPr>
            <w:rStyle w:val="Hipercze"/>
            <w:noProof/>
            <w:sz w:val="22"/>
          </w:rPr>
          <w:t>Tabela 5. Liczba bezrobotnych w latach 2017-2019- dane z PUP.</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_Toc62044880 \h </w:instrText>
        </w:r>
        <w:r w:rsidR="00AB2E02" w:rsidRPr="00AB2E02">
          <w:rPr>
            <w:noProof/>
            <w:webHidden/>
            <w:sz w:val="22"/>
          </w:rPr>
        </w:r>
        <w:r w:rsidR="00AB2E02" w:rsidRPr="00AB2E02">
          <w:rPr>
            <w:noProof/>
            <w:webHidden/>
            <w:sz w:val="22"/>
          </w:rPr>
          <w:fldChar w:fldCharType="separate"/>
        </w:r>
        <w:r w:rsidR="00B41A2D">
          <w:rPr>
            <w:noProof/>
            <w:webHidden/>
            <w:sz w:val="22"/>
          </w:rPr>
          <w:t>29</w:t>
        </w:r>
        <w:r w:rsidR="00AB2E02" w:rsidRPr="00AB2E02">
          <w:rPr>
            <w:noProof/>
            <w:webHidden/>
            <w:sz w:val="22"/>
          </w:rPr>
          <w:fldChar w:fldCharType="end"/>
        </w:r>
      </w:hyperlink>
    </w:p>
    <w:p w14:paraId="604AACED" w14:textId="150CDF1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1" w:history="1">
        <w:r w:rsidR="00AB2E02" w:rsidRPr="00AB2E02">
          <w:rPr>
            <w:rStyle w:val="Hipercze"/>
            <w:noProof/>
            <w:sz w:val="22"/>
          </w:rPr>
          <w:t>Tabela 6. Liczba posiedzeń GKRPA.</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_Toc62044881 \h </w:instrText>
        </w:r>
        <w:r w:rsidR="00AB2E02" w:rsidRPr="00AB2E02">
          <w:rPr>
            <w:noProof/>
            <w:webHidden/>
            <w:sz w:val="22"/>
          </w:rPr>
        </w:r>
        <w:r w:rsidR="00AB2E02" w:rsidRPr="00AB2E02">
          <w:rPr>
            <w:noProof/>
            <w:webHidden/>
            <w:sz w:val="22"/>
          </w:rPr>
          <w:fldChar w:fldCharType="separate"/>
        </w:r>
        <w:r w:rsidR="00B41A2D">
          <w:rPr>
            <w:noProof/>
            <w:webHidden/>
            <w:sz w:val="22"/>
          </w:rPr>
          <w:t>36</w:t>
        </w:r>
        <w:r w:rsidR="00AB2E02" w:rsidRPr="00AB2E02">
          <w:rPr>
            <w:noProof/>
            <w:webHidden/>
            <w:sz w:val="22"/>
          </w:rPr>
          <w:fldChar w:fldCharType="end"/>
        </w:r>
      </w:hyperlink>
    </w:p>
    <w:p w14:paraId="2BD8E46E" w14:textId="1E6B53F3"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2" w:history="1">
        <w:r w:rsidR="00AB2E02" w:rsidRPr="00AB2E02">
          <w:rPr>
            <w:rStyle w:val="Hipercze"/>
            <w:noProof/>
            <w:sz w:val="22"/>
          </w:rPr>
          <w:t>Tabela 7. Działalność Podkomisji Interwencyjno- motywującej.</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_Toc62044882 \h </w:instrText>
        </w:r>
        <w:r w:rsidR="00AB2E02" w:rsidRPr="00AB2E02">
          <w:rPr>
            <w:noProof/>
            <w:webHidden/>
            <w:sz w:val="22"/>
          </w:rPr>
        </w:r>
        <w:r w:rsidR="00AB2E02" w:rsidRPr="00AB2E02">
          <w:rPr>
            <w:noProof/>
            <w:webHidden/>
            <w:sz w:val="22"/>
          </w:rPr>
          <w:fldChar w:fldCharType="separate"/>
        </w:r>
        <w:r w:rsidR="00B41A2D">
          <w:rPr>
            <w:noProof/>
            <w:webHidden/>
            <w:sz w:val="22"/>
          </w:rPr>
          <w:t>36</w:t>
        </w:r>
        <w:r w:rsidR="00AB2E02" w:rsidRPr="00AB2E02">
          <w:rPr>
            <w:noProof/>
            <w:webHidden/>
            <w:sz w:val="22"/>
          </w:rPr>
          <w:fldChar w:fldCharType="end"/>
        </w:r>
      </w:hyperlink>
    </w:p>
    <w:p w14:paraId="3AC00BC1" w14:textId="5621A083"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3" w:history="1">
        <w:r w:rsidR="00AB2E02" w:rsidRPr="00AB2E02">
          <w:rPr>
            <w:rStyle w:val="Hipercze"/>
            <w:noProof/>
            <w:sz w:val="22"/>
          </w:rPr>
          <w:t>Tabela 8. Liczba zdarzeń związanych z przemocą domową.</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_Toc62044883 \h </w:instrText>
        </w:r>
        <w:r w:rsidR="00AB2E02" w:rsidRPr="00AB2E02">
          <w:rPr>
            <w:noProof/>
            <w:webHidden/>
            <w:sz w:val="22"/>
          </w:rPr>
        </w:r>
        <w:r w:rsidR="00AB2E02" w:rsidRPr="00AB2E02">
          <w:rPr>
            <w:noProof/>
            <w:webHidden/>
            <w:sz w:val="22"/>
          </w:rPr>
          <w:fldChar w:fldCharType="separate"/>
        </w:r>
        <w:r w:rsidR="00B41A2D">
          <w:rPr>
            <w:noProof/>
            <w:webHidden/>
            <w:sz w:val="22"/>
          </w:rPr>
          <w:t>41</w:t>
        </w:r>
        <w:r w:rsidR="00AB2E02" w:rsidRPr="00AB2E02">
          <w:rPr>
            <w:noProof/>
            <w:webHidden/>
            <w:sz w:val="22"/>
          </w:rPr>
          <w:fldChar w:fldCharType="end"/>
        </w:r>
      </w:hyperlink>
    </w:p>
    <w:p w14:paraId="748FC300" w14:textId="1C0BB8A0"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4" w:history="1">
        <w:r w:rsidR="00AB2E02" w:rsidRPr="00AB2E02">
          <w:rPr>
            <w:rStyle w:val="Hipercze"/>
            <w:noProof/>
            <w:sz w:val="22"/>
          </w:rPr>
          <w:t>Tabela 9. Ocena ważności lokalnych problemów społecznych przez badanych mieszkańców.</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_Toc62044884 \h </w:instrText>
        </w:r>
        <w:r w:rsidR="00AB2E02" w:rsidRPr="00AB2E02">
          <w:rPr>
            <w:noProof/>
            <w:webHidden/>
            <w:sz w:val="22"/>
          </w:rPr>
        </w:r>
        <w:r w:rsidR="00AB2E02" w:rsidRPr="00AB2E02">
          <w:rPr>
            <w:noProof/>
            <w:webHidden/>
            <w:sz w:val="22"/>
          </w:rPr>
          <w:fldChar w:fldCharType="separate"/>
        </w:r>
        <w:r w:rsidR="00B41A2D">
          <w:rPr>
            <w:noProof/>
            <w:webHidden/>
            <w:sz w:val="22"/>
          </w:rPr>
          <w:t>43</w:t>
        </w:r>
        <w:r w:rsidR="00AB2E02" w:rsidRPr="00AB2E02">
          <w:rPr>
            <w:noProof/>
            <w:webHidden/>
            <w:sz w:val="22"/>
          </w:rPr>
          <w:fldChar w:fldCharType="end"/>
        </w:r>
      </w:hyperlink>
    </w:p>
    <w:p w14:paraId="4A38D9AD" w14:textId="60F8EB08"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5" w:history="1">
        <w:r w:rsidR="00AB2E02" w:rsidRPr="00AB2E02">
          <w:rPr>
            <w:rStyle w:val="Hipercze"/>
            <w:noProof/>
            <w:sz w:val="22"/>
          </w:rPr>
          <w:t>Tabela 10. Zgodność z twierdzeniami na temat alkoholu- dorośli mieszkańcy.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_Toc62044885 \h </w:instrText>
        </w:r>
        <w:r w:rsidR="00AB2E02" w:rsidRPr="00AB2E02">
          <w:rPr>
            <w:noProof/>
            <w:webHidden/>
            <w:sz w:val="22"/>
          </w:rPr>
        </w:r>
        <w:r w:rsidR="00AB2E02" w:rsidRPr="00AB2E02">
          <w:rPr>
            <w:noProof/>
            <w:webHidden/>
            <w:sz w:val="22"/>
          </w:rPr>
          <w:fldChar w:fldCharType="separate"/>
        </w:r>
        <w:r w:rsidR="00B41A2D">
          <w:rPr>
            <w:noProof/>
            <w:webHidden/>
            <w:sz w:val="22"/>
          </w:rPr>
          <w:t>47</w:t>
        </w:r>
        <w:r w:rsidR="00AB2E02" w:rsidRPr="00AB2E02">
          <w:rPr>
            <w:noProof/>
            <w:webHidden/>
            <w:sz w:val="22"/>
          </w:rPr>
          <w:fldChar w:fldCharType="end"/>
        </w:r>
      </w:hyperlink>
    </w:p>
    <w:p w14:paraId="0203934C" w14:textId="4781BBF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6" w:history="1">
        <w:r w:rsidR="00AB2E02" w:rsidRPr="00AB2E02">
          <w:rPr>
            <w:rStyle w:val="Hipercze"/>
            <w:noProof/>
            <w:sz w:val="22"/>
          </w:rPr>
          <w:t>Tabela 11. Przekonania dotyczące przemocy.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_Toc62044886 \h </w:instrText>
        </w:r>
        <w:r w:rsidR="00AB2E02" w:rsidRPr="00AB2E02">
          <w:rPr>
            <w:noProof/>
            <w:webHidden/>
            <w:sz w:val="22"/>
          </w:rPr>
        </w:r>
        <w:r w:rsidR="00AB2E02" w:rsidRPr="00AB2E02">
          <w:rPr>
            <w:noProof/>
            <w:webHidden/>
            <w:sz w:val="22"/>
          </w:rPr>
          <w:fldChar w:fldCharType="separate"/>
        </w:r>
        <w:r w:rsidR="00B41A2D">
          <w:rPr>
            <w:noProof/>
            <w:webHidden/>
            <w:sz w:val="22"/>
          </w:rPr>
          <w:t>56</w:t>
        </w:r>
        <w:r w:rsidR="00AB2E02" w:rsidRPr="00AB2E02">
          <w:rPr>
            <w:noProof/>
            <w:webHidden/>
            <w:sz w:val="22"/>
          </w:rPr>
          <w:fldChar w:fldCharType="end"/>
        </w:r>
      </w:hyperlink>
    </w:p>
    <w:p w14:paraId="5E368F18" w14:textId="2FBCD00C"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7" w:history="1">
        <w:r w:rsidR="00AB2E02" w:rsidRPr="00AB2E02">
          <w:rPr>
            <w:rStyle w:val="Hipercze"/>
            <w:noProof/>
            <w:sz w:val="22"/>
          </w:rPr>
          <w:t>Tabela 12. Liczebność badanej grupy- uczniowie.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_Toc62044887 \h </w:instrText>
        </w:r>
        <w:r w:rsidR="00AB2E02" w:rsidRPr="00AB2E02">
          <w:rPr>
            <w:noProof/>
            <w:webHidden/>
            <w:sz w:val="22"/>
          </w:rPr>
        </w:r>
        <w:r w:rsidR="00AB2E02" w:rsidRPr="00AB2E02">
          <w:rPr>
            <w:noProof/>
            <w:webHidden/>
            <w:sz w:val="22"/>
          </w:rPr>
          <w:fldChar w:fldCharType="separate"/>
        </w:r>
        <w:r w:rsidR="00B41A2D">
          <w:rPr>
            <w:noProof/>
            <w:webHidden/>
            <w:sz w:val="22"/>
          </w:rPr>
          <w:t>63</w:t>
        </w:r>
        <w:r w:rsidR="00AB2E02" w:rsidRPr="00AB2E02">
          <w:rPr>
            <w:noProof/>
            <w:webHidden/>
            <w:sz w:val="22"/>
          </w:rPr>
          <w:fldChar w:fldCharType="end"/>
        </w:r>
      </w:hyperlink>
    </w:p>
    <w:p w14:paraId="6E1C664F" w14:textId="2AC64C20"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8" w:history="1">
        <w:r w:rsidR="00AB2E02" w:rsidRPr="00AB2E02">
          <w:rPr>
            <w:rStyle w:val="Hipercze"/>
            <w:noProof/>
            <w:sz w:val="22"/>
          </w:rPr>
          <w:t>Tabela 13. Przekonania dotyczące substancji psychoaktywnych w klasach 4-6.</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_Toc62044888 \h </w:instrText>
        </w:r>
        <w:r w:rsidR="00AB2E02" w:rsidRPr="00AB2E02">
          <w:rPr>
            <w:noProof/>
            <w:webHidden/>
            <w:sz w:val="22"/>
          </w:rPr>
        </w:r>
        <w:r w:rsidR="00AB2E02" w:rsidRPr="00AB2E02">
          <w:rPr>
            <w:noProof/>
            <w:webHidden/>
            <w:sz w:val="22"/>
          </w:rPr>
          <w:fldChar w:fldCharType="separate"/>
        </w:r>
        <w:r w:rsidR="00B41A2D">
          <w:rPr>
            <w:noProof/>
            <w:webHidden/>
            <w:sz w:val="22"/>
          </w:rPr>
          <w:t>71</w:t>
        </w:r>
        <w:r w:rsidR="00AB2E02" w:rsidRPr="00AB2E02">
          <w:rPr>
            <w:noProof/>
            <w:webHidden/>
            <w:sz w:val="22"/>
          </w:rPr>
          <w:fldChar w:fldCharType="end"/>
        </w:r>
      </w:hyperlink>
    </w:p>
    <w:p w14:paraId="528DC654" w14:textId="3E0A0CF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89" w:history="1">
        <w:r w:rsidR="00AB2E02" w:rsidRPr="00AB2E02">
          <w:rPr>
            <w:rStyle w:val="Hipercze"/>
            <w:noProof/>
            <w:sz w:val="22"/>
          </w:rPr>
          <w:t>Tabela 14. Przekonania dotyczące substancji psychoaktywnych w klasach 7-8.</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_Toc62044889 \h </w:instrText>
        </w:r>
        <w:r w:rsidR="00AB2E02" w:rsidRPr="00AB2E02">
          <w:rPr>
            <w:noProof/>
            <w:webHidden/>
            <w:sz w:val="22"/>
          </w:rPr>
        </w:r>
        <w:r w:rsidR="00AB2E02" w:rsidRPr="00AB2E02">
          <w:rPr>
            <w:noProof/>
            <w:webHidden/>
            <w:sz w:val="22"/>
          </w:rPr>
          <w:fldChar w:fldCharType="separate"/>
        </w:r>
        <w:r w:rsidR="00B41A2D">
          <w:rPr>
            <w:noProof/>
            <w:webHidden/>
            <w:sz w:val="22"/>
          </w:rPr>
          <w:t>72</w:t>
        </w:r>
        <w:r w:rsidR="00AB2E02" w:rsidRPr="00AB2E02">
          <w:rPr>
            <w:noProof/>
            <w:webHidden/>
            <w:sz w:val="22"/>
          </w:rPr>
          <w:fldChar w:fldCharType="end"/>
        </w:r>
      </w:hyperlink>
    </w:p>
    <w:p w14:paraId="23FE786F" w14:textId="69798CBA"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90" w:history="1">
        <w:r w:rsidR="00AB2E02" w:rsidRPr="00AB2E02">
          <w:rPr>
            <w:rStyle w:val="Hipercze"/>
            <w:noProof/>
            <w:sz w:val="22"/>
          </w:rPr>
          <w:t>Tabela 15. Przekonania dotyczące substancji psychoaktywnych SPP.</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_Toc62044890 \h </w:instrText>
        </w:r>
        <w:r w:rsidR="00AB2E02" w:rsidRPr="00AB2E02">
          <w:rPr>
            <w:noProof/>
            <w:webHidden/>
            <w:sz w:val="22"/>
          </w:rPr>
        </w:r>
        <w:r w:rsidR="00AB2E02" w:rsidRPr="00AB2E02">
          <w:rPr>
            <w:noProof/>
            <w:webHidden/>
            <w:sz w:val="22"/>
          </w:rPr>
          <w:fldChar w:fldCharType="separate"/>
        </w:r>
        <w:r w:rsidR="00B41A2D">
          <w:rPr>
            <w:noProof/>
            <w:webHidden/>
            <w:sz w:val="22"/>
          </w:rPr>
          <w:t>73</w:t>
        </w:r>
        <w:r w:rsidR="00AB2E02" w:rsidRPr="00AB2E02">
          <w:rPr>
            <w:noProof/>
            <w:webHidden/>
            <w:sz w:val="22"/>
          </w:rPr>
          <w:fldChar w:fldCharType="end"/>
        </w:r>
      </w:hyperlink>
    </w:p>
    <w:p w14:paraId="745EEDB9" w14:textId="0B3EA8BA"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891" w:history="1">
        <w:r w:rsidR="00AB2E02" w:rsidRPr="00AB2E02">
          <w:rPr>
            <w:rStyle w:val="Hipercze"/>
            <w:noProof/>
            <w:sz w:val="22"/>
          </w:rPr>
          <w:t>Tabela 16. Analiza SWOT.</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_Toc62044891 \h </w:instrText>
        </w:r>
        <w:r w:rsidR="00AB2E02" w:rsidRPr="00AB2E02">
          <w:rPr>
            <w:noProof/>
            <w:webHidden/>
            <w:sz w:val="22"/>
          </w:rPr>
        </w:r>
        <w:r w:rsidR="00AB2E02" w:rsidRPr="00AB2E02">
          <w:rPr>
            <w:noProof/>
            <w:webHidden/>
            <w:sz w:val="22"/>
          </w:rPr>
          <w:fldChar w:fldCharType="separate"/>
        </w:r>
        <w:r w:rsidR="00B41A2D">
          <w:rPr>
            <w:noProof/>
            <w:webHidden/>
            <w:sz w:val="22"/>
          </w:rPr>
          <w:t>89</w:t>
        </w:r>
        <w:r w:rsidR="00AB2E02" w:rsidRPr="00AB2E02">
          <w:rPr>
            <w:noProof/>
            <w:webHidden/>
            <w:sz w:val="22"/>
          </w:rPr>
          <w:fldChar w:fldCharType="end"/>
        </w:r>
      </w:hyperlink>
    </w:p>
    <w:p w14:paraId="2C3849CD" w14:textId="3CCEAD60" w:rsidR="00AB2E02" w:rsidRDefault="00AB2E02" w:rsidP="00AB2E02">
      <w:pPr>
        <w:spacing w:before="0" w:line="240" w:lineRule="auto"/>
        <w:rPr>
          <w:sz w:val="22"/>
        </w:rPr>
      </w:pPr>
      <w:r w:rsidRPr="00AB2E02">
        <w:rPr>
          <w:sz w:val="22"/>
        </w:rPr>
        <w:fldChar w:fldCharType="end"/>
      </w:r>
    </w:p>
    <w:p w14:paraId="5FDE2346" w14:textId="77777777" w:rsidR="00AB2E02" w:rsidRDefault="00AB2E02">
      <w:pPr>
        <w:spacing w:before="0" w:after="160" w:line="259" w:lineRule="auto"/>
        <w:jc w:val="left"/>
        <w:rPr>
          <w:sz w:val="22"/>
        </w:rPr>
      </w:pPr>
      <w:r>
        <w:rPr>
          <w:sz w:val="22"/>
        </w:rPr>
        <w:br w:type="page"/>
      </w:r>
    </w:p>
    <w:p w14:paraId="4E08A5D5" w14:textId="6ACB274E" w:rsidR="00AB2E02" w:rsidRPr="00AB2E02" w:rsidRDefault="00AB2E02" w:rsidP="00AB2E02">
      <w:pPr>
        <w:pStyle w:val="Nagwek1"/>
      </w:pPr>
      <w:bookmarkStart w:id="496" w:name="_Toc62045194"/>
      <w:r>
        <w:lastRenderedPageBreak/>
        <w:t>Spis wykresów</w:t>
      </w:r>
      <w:bookmarkEnd w:id="496"/>
    </w:p>
    <w:p w14:paraId="5776A48B" w14:textId="6B7EFC8C" w:rsidR="00AB2E02" w:rsidRPr="00AB2E02" w:rsidRDefault="00AB2E02" w:rsidP="00AB2E02">
      <w:pPr>
        <w:pStyle w:val="Spisilustracji"/>
        <w:tabs>
          <w:tab w:val="right" w:leader="dot" w:pos="9062"/>
        </w:tabs>
        <w:spacing w:before="0" w:line="240" w:lineRule="auto"/>
        <w:rPr>
          <w:rFonts w:asciiTheme="minorHAnsi" w:eastAsiaTheme="minorEastAsia" w:hAnsiTheme="minorHAnsi"/>
          <w:noProof/>
          <w:sz w:val="22"/>
          <w:lang w:eastAsia="pl-PL"/>
        </w:rPr>
      </w:pPr>
      <w:r>
        <w:rPr>
          <w:rFonts w:ascii="Cambria" w:eastAsia="Calibri" w:hAnsi="Cambria" w:cs="Times New Roman"/>
          <w:bCs/>
          <w:szCs w:val="24"/>
          <w:lang w:bidi="en-US"/>
        </w:rPr>
        <w:fldChar w:fldCharType="begin"/>
      </w:r>
      <w:r>
        <w:rPr>
          <w:rFonts w:ascii="Cambria" w:eastAsia="Calibri" w:hAnsi="Cambria" w:cs="Times New Roman"/>
          <w:bCs/>
          <w:szCs w:val="24"/>
          <w:lang w:bidi="en-US"/>
        </w:rPr>
        <w:instrText xml:space="preserve"> TOC \h \z \c "Wykres" </w:instrText>
      </w:r>
      <w:r>
        <w:rPr>
          <w:rFonts w:ascii="Cambria" w:eastAsia="Calibri" w:hAnsi="Cambria" w:cs="Times New Roman"/>
          <w:bCs/>
          <w:szCs w:val="24"/>
          <w:lang w:bidi="en-US"/>
        </w:rPr>
        <w:fldChar w:fldCharType="separate"/>
      </w:r>
      <w:hyperlink w:anchor="_Toc62044927" w:history="1">
        <w:r w:rsidRPr="00AB2E02">
          <w:rPr>
            <w:rStyle w:val="Hipercze"/>
            <w:noProof/>
            <w:sz w:val="22"/>
          </w:rPr>
          <w:t>Wykres 1. Ludność Gminy Reszel w rozbiciu na ekonomiczne grupy wiekowe.</w:t>
        </w:r>
        <w:r w:rsidRPr="00AB2E02">
          <w:rPr>
            <w:noProof/>
            <w:webHidden/>
            <w:sz w:val="22"/>
          </w:rPr>
          <w:tab/>
        </w:r>
        <w:r w:rsidRPr="00AB2E02">
          <w:rPr>
            <w:noProof/>
            <w:webHidden/>
            <w:sz w:val="22"/>
          </w:rPr>
          <w:fldChar w:fldCharType="begin"/>
        </w:r>
        <w:r w:rsidRPr="00AB2E02">
          <w:rPr>
            <w:noProof/>
            <w:webHidden/>
            <w:sz w:val="22"/>
          </w:rPr>
          <w:instrText xml:space="preserve"> PAGEREF _Toc62044927 \h </w:instrText>
        </w:r>
        <w:r w:rsidRPr="00AB2E02">
          <w:rPr>
            <w:noProof/>
            <w:webHidden/>
            <w:sz w:val="22"/>
          </w:rPr>
        </w:r>
        <w:r w:rsidRPr="00AB2E02">
          <w:rPr>
            <w:noProof/>
            <w:webHidden/>
            <w:sz w:val="22"/>
          </w:rPr>
          <w:fldChar w:fldCharType="separate"/>
        </w:r>
        <w:r w:rsidR="00B41A2D">
          <w:rPr>
            <w:noProof/>
            <w:webHidden/>
            <w:sz w:val="22"/>
          </w:rPr>
          <w:t>8</w:t>
        </w:r>
        <w:r w:rsidRPr="00AB2E02">
          <w:rPr>
            <w:noProof/>
            <w:webHidden/>
            <w:sz w:val="22"/>
          </w:rPr>
          <w:fldChar w:fldCharType="end"/>
        </w:r>
      </w:hyperlink>
    </w:p>
    <w:p w14:paraId="7D9348A0" w14:textId="2BBCCA52"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28" w:history="1">
        <w:r w:rsidR="00AB2E02" w:rsidRPr="00AB2E02">
          <w:rPr>
            <w:rStyle w:val="Hipercze"/>
            <w:noProof/>
            <w:sz w:val="22"/>
          </w:rPr>
          <w:t>Wykres 2. Rodzaje pomocy udzielanej przez MOPS.</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_Toc62044928 \h </w:instrText>
        </w:r>
        <w:r w:rsidR="00AB2E02" w:rsidRPr="00AB2E02">
          <w:rPr>
            <w:noProof/>
            <w:webHidden/>
            <w:sz w:val="22"/>
          </w:rPr>
        </w:r>
        <w:r w:rsidR="00AB2E02" w:rsidRPr="00AB2E02">
          <w:rPr>
            <w:noProof/>
            <w:webHidden/>
            <w:sz w:val="22"/>
          </w:rPr>
          <w:fldChar w:fldCharType="separate"/>
        </w:r>
        <w:r w:rsidR="00B41A2D">
          <w:rPr>
            <w:noProof/>
            <w:webHidden/>
            <w:sz w:val="22"/>
          </w:rPr>
          <w:t>26</w:t>
        </w:r>
        <w:r w:rsidR="00AB2E02" w:rsidRPr="00AB2E02">
          <w:rPr>
            <w:noProof/>
            <w:webHidden/>
            <w:sz w:val="22"/>
          </w:rPr>
          <w:fldChar w:fldCharType="end"/>
        </w:r>
      </w:hyperlink>
    </w:p>
    <w:p w14:paraId="1656240E" w14:textId="1A9F13A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29" w:history="1">
        <w:r w:rsidR="00AB2E02" w:rsidRPr="00AB2E02">
          <w:rPr>
            <w:rStyle w:val="Hipercze"/>
            <w:noProof/>
            <w:sz w:val="22"/>
          </w:rPr>
          <w:t>Wykres 3. Liczba rodzin korzystających z pomocy społecznej w gminie Reszel z powodu ubóstwa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_Toc62044929 \h </w:instrText>
        </w:r>
        <w:r w:rsidR="00AB2E02" w:rsidRPr="00AB2E02">
          <w:rPr>
            <w:noProof/>
            <w:webHidden/>
            <w:sz w:val="22"/>
          </w:rPr>
        </w:r>
        <w:r w:rsidR="00AB2E02" w:rsidRPr="00AB2E02">
          <w:rPr>
            <w:noProof/>
            <w:webHidden/>
            <w:sz w:val="22"/>
          </w:rPr>
          <w:fldChar w:fldCharType="separate"/>
        </w:r>
        <w:r w:rsidR="00B41A2D">
          <w:rPr>
            <w:noProof/>
            <w:webHidden/>
            <w:sz w:val="22"/>
          </w:rPr>
          <w:t>28</w:t>
        </w:r>
        <w:r w:rsidR="00AB2E02" w:rsidRPr="00AB2E02">
          <w:rPr>
            <w:noProof/>
            <w:webHidden/>
            <w:sz w:val="22"/>
          </w:rPr>
          <w:fldChar w:fldCharType="end"/>
        </w:r>
      </w:hyperlink>
    </w:p>
    <w:p w14:paraId="01B1DF5E" w14:textId="0A51E43D"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0" w:history="1">
        <w:r w:rsidR="00AB2E02" w:rsidRPr="00AB2E02">
          <w:rPr>
            <w:rStyle w:val="Hipercze"/>
            <w:noProof/>
            <w:sz w:val="22"/>
          </w:rPr>
          <w:t>Wykres 4. Liczba rodzin korzystających z pomocy społecznej w gminie Reszel z powodu bezrobocia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_Toc62044930 \h </w:instrText>
        </w:r>
        <w:r w:rsidR="00AB2E02" w:rsidRPr="00AB2E02">
          <w:rPr>
            <w:noProof/>
            <w:webHidden/>
            <w:sz w:val="22"/>
          </w:rPr>
        </w:r>
        <w:r w:rsidR="00AB2E02" w:rsidRPr="00AB2E02">
          <w:rPr>
            <w:noProof/>
            <w:webHidden/>
            <w:sz w:val="22"/>
          </w:rPr>
          <w:fldChar w:fldCharType="separate"/>
        </w:r>
        <w:r w:rsidR="00B41A2D">
          <w:rPr>
            <w:noProof/>
            <w:webHidden/>
            <w:sz w:val="22"/>
          </w:rPr>
          <w:t>30</w:t>
        </w:r>
        <w:r w:rsidR="00AB2E02" w:rsidRPr="00AB2E02">
          <w:rPr>
            <w:noProof/>
            <w:webHidden/>
            <w:sz w:val="22"/>
          </w:rPr>
          <w:fldChar w:fldCharType="end"/>
        </w:r>
      </w:hyperlink>
    </w:p>
    <w:p w14:paraId="1FD2C80E" w14:textId="59FAB0C4"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1" w:history="1">
        <w:r w:rsidR="00AB2E02" w:rsidRPr="00AB2E02">
          <w:rPr>
            <w:rStyle w:val="Hipercze"/>
            <w:noProof/>
            <w:sz w:val="22"/>
          </w:rPr>
          <w:t>Wykres 5. Liczba rodzin korzystających z pomocy społecznej w gminie Reszel z powodu niepełnosprawności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_Toc62044931 \h </w:instrText>
        </w:r>
        <w:r w:rsidR="00AB2E02" w:rsidRPr="00AB2E02">
          <w:rPr>
            <w:noProof/>
            <w:webHidden/>
            <w:sz w:val="22"/>
          </w:rPr>
        </w:r>
        <w:r w:rsidR="00AB2E02" w:rsidRPr="00AB2E02">
          <w:rPr>
            <w:noProof/>
            <w:webHidden/>
            <w:sz w:val="22"/>
          </w:rPr>
          <w:fldChar w:fldCharType="separate"/>
        </w:r>
        <w:r w:rsidR="00B41A2D">
          <w:rPr>
            <w:noProof/>
            <w:webHidden/>
            <w:sz w:val="22"/>
          </w:rPr>
          <w:t>31</w:t>
        </w:r>
        <w:r w:rsidR="00AB2E02" w:rsidRPr="00AB2E02">
          <w:rPr>
            <w:noProof/>
            <w:webHidden/>
            <w:sz w:val="22"/>
          </w:rPr>
          <w:fldChar w:fldCharType="end"/>
        </w:r>
      </w:hyperlink>
    </w:p>
    <w:p w14:paraId="74518FAF" w14:textId="4B7C472F"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2" w:history="1">
        <w:r w:rsidR="00AB2E02" w:rsidRPr="00AB2E02">
          <w:rPr>
            <w:rStyle w:val="Hipercze"/>
            <w:noProof/>
            <w:sz w:val="22"/>
          </w:rPr>
          <w:t>Wykres 6. Liczba rodzin korzystających z pomocy społecznej w gminie Reszel z powodu długotrwałej lub ciężkiej choroby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_Toc62044932 \h </w:instrText>
        </w:r>
        <w:r w:rsidR="00AB2E02" w:rsidRPr="00AB2E02">
          <w:rPr>
            <w:noProof/>
            <w:webHidden/>
            <w:sz w:val="22"/>
          </w:rPr>
        </w:r>
        <w:r w:rsidR="00AB2E02" w:rsidRPr="00AB2E02">
          <w:rPr>
            <w:noProof/>
            <w:webHidden/>
            <w:sz w:val="22"/>
          </w:rPr>
          <w:fldChar w:fldCharType="separate"/>
        </w:r>
        <w:r w:rsidR="00B41A2D">
          <w:rPr>
            <w:noProof/>
            <w:webHidden/>
            <w:sz w:val="22"/>
          </w:rPr>
          <w:t>32</w:t>
        </w:r>
        <w:r w:rsidR="00AB2E02" w:rsidRPr="00AB2E02">
          <w:rPr>
            <w:noProof/>
            <w:webHidden/>
            <w:sz w:val="22"/>
          </w:rPr>
          <w:fldChar w:fldCharType="end"/>
        </w:r>
      </w:hyperlink>
    </w:p>
    <w:p w14:paraId="7802322B" w14:textId="62186E76"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3" w:history="1">
        <w:r w:rsidR="00AB2E02" w:rsidRPr="00AB2E02">
          <w:rPr>
            <w:rStyle w:val="Hipercze"/>
            <w:noProof/>
            <w:sz w:val="22"/>
          </w:rPr>
          <w:t>Wykres 7. Liczba rodzin korzystających z pomocy społecznej w gminie Reszel z powodu bezradności opiekuńczo-wychowawczej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_Toc62044933 \h </w:instrText>
        </w:r>
        <w:r w:rsidR="00AB2E02" w:rsidRPr="00AB2E02">
          <w:rPr>
            <w:noProof/>
            <w:webHidden/>
            <w:sz w:val="22"/>
          </w:rPr>
        </w:r>
        <w:r w:rsidR="00AB2E02" w:rsidRPr="00AB2E02">
          <w:rPr>
            <w:noProof/>
            <w:webHidden/>
            <w:sz w:val="22"/>
          </w:rPr>
          <w:fldChar w:fldCharType="separate"/>
        </w:r>
        <w:r w:rsidR="00B41A2D">
          <w:rPr>
            <w:noProof/>
            <w:webHidden/>
            <w:sz w:val="22"/>
          </w:rPr>
          <w:t>34</w:t>
        </w:r>
        <w:r w:rsidR="00AB2E02" w:rsidRPr="00AB2E02">
          <w:rPr>
            <w:noProof/>
            <w:webHidden/>
            <w:sz w:val="22"/>
          </w:rPr>
          <w:fldChar w:fldCharType="end"/>
        </w:r>
      </w:hyperlink>
    </w:p>
    <w:p w14:paraId="074B96BB" w14:textId="22AD7F8F"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4" w:history="1">
        <w:r w:rsidR="00AB2E02" w:rsidRPr="00AB2E02">
          <w:rPr>
            <w:rStyle w:val="Hipercze"/>
            <w:noProof/>
            <w:sz w:val="22"/>
          </w:rPr>
          <w:t>Wykres 8. Liczba rodzin korzystających z pomocy społecznej w gminie Reszel z powodu alkoholizmu w latach 2017-2019.</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_Toc62044934 \h </w:instrText>
        </w:r>
        <w:r w:rsidR="00AB2E02" w:rsidRPr="00AB2E02">
          <w:rPr>
            <w:noProof/>
            <w:webHidden/>
            <w:sz w:val="22"/>
          </w:rPr>
        </w:r>
        <w:r w:rsidR="00AB2E02" w:rsidRPr="00AB2E02">
          <w:rPr>
            <w:noProof/>
            <w:webHidden/>
            <w:sz w:val="22"/>
          </w:rPr>
          <w:fldChar w:fldCharType="separate"/>
        </w:r>
        <w:r w:rsidR="00B41A2D">
          <w:rPr>
            <w:noProof/>
            <w:webHidden/>
            <w:sz w:val="22"/>
          </w:rPr>
          <w:t>37</w:t>
        </w:r>
        <w:r w:rsidR="00AB2E02" w:rsidRPr="00AB2E02">
          <w:rPr>
            <w:noProof/>
            <w:webHidden/>
            <w:sz w:val="22"/>
          </w:rPr>
          <w:fldChar w:fldCharType="end"/>
        </w:r>
      </w:hyperlink>
    </w:p>
    <w:p w14:paraId="79E24831" w14:textId="1CBD74BC"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5" w:history="1">
        <w:r w:rsidR="00AB2E02" w:rsidRPr="00AB2E02">
          <w:rPr>
            <w:rStyle w:val="Hipercze"/>
            <w:noProof/>
            <w:sz w:val="22"/>
          </w:rPr>
          <w:t>Wykres 9. Wiek inicjacji alkoholowej- dorośli mieszkańcy.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_Toc62044935 \h </w:instrText>
        </w:r>
        <w:r w:rsidR="00AB2E02" w:rsidRPr="00AB2E02">
          <w:rPr>
            <w:noProof/>
            <w:webHidden/>
            <w:sz w:val="22"/>
          </w:rPr>
        </w:r>
        <w:r w:rsidR="00AB2E02" w:rsidRPr="00AB2E02">
          <w:rPr>
            <w:noProof/>
            <w:webHidden/>
            <w:sz w:val="22"/>
          </w:rPr>
          <w:fldChar w:fldCharType="separate"/>
        </w:r>
        <w:r w:rsidR="00B41A2D">
          <w:rPr>
            <w:noProof/>
            <w:webHidden/>
            <w:sz w:val="22"/>
          </w:rPr>
          <w:t>44</w:t>
        </w:r>
        <w:r w:rsidR="00AB2E02" w:rsidRPr="00AB2E02">
          <w:rPr>
            <w:noProof/>
            <w:webHidden/>
            <w:sz w:val="22"/>
          </w:rPr>
          <w:fldChar w:fldCharType="end"/>
        </w:r>
      </w:hyperlink>
    </w:p>
    <w:p w14:paraId="78F86BD8" w14:textId="055F1628"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6" w:history="1">
        <w:r w:rsidR="00AB2E02" w:rsidRPr="00AB2E02">
          <w:rPr>
            <w:rStyle w:val="Hipercze"/>
            <w:noProof/>
            <w:sz w:val="22"/>
          </w:rPr>
          <w:t>Wykres 10. Częstotliwość spożywania alkoholu- dorośli mieszkańcy.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_Toc62044936 \h </w:instrText>
        </w:r>
        <w:r w:rsidR="00AB2E02" w:rsidRPr="00AB2E02">
          <w:rPr>
            <w:noProof/>
            <w:webHidden/>
            <w:sz w:val="22"/>
          </w:rPr>
        </w:r>
        <w:r w:rsidR="00AB2E02" w:rsidRPr="00AB2E02">
          <w:rPr>
            <w:noProof/>
            <w:webHidden/>
            <w:sz w:val="22"/>
          </w:rPr>
          <w:fldChar w:fldCharType="separate"/>
        </w:r>
        <w:r w:rsidR="00B41A2D">
          <w:rPr>
            <w:noProof/>
            <w:webHidden/>
            <w:sz w:val="22"/>
          </w:rPr>
          <w:t>45</w:t>
        </w:r>
        <w:r w:rsidR="00AB2E02" w:rsidRPr="00AB2E02">
          <w:rPr>
            <w:noProof/>
            <w:webHidden/>
            <w:sz w:val="22"/>
          </w:rPr>
          <w:fldChar w:fldCharType="end"/>
        </w:r>
      </w:hyperlink>
    </w:p>
    <w:p w14:paraId="6D4E3AF9" w14:textId="0DC23C0A"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7" w:history="1">
        <w:r w:rsidR="00AB2E02" w:rsidRPr="00AB2E02">
          <w:rPr>
            <w:rStyle w:val="Hipercze"/>
            <w:noProof/>
            <w:sz w:val="22"/>
          </w:rPr>
          <w:t>Wykres 11. Czy wie Pani/Pan gdzie może zgłosić się po pomoc osoba uzależniona od alkoholu?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_Toc62044937 \h </w:instrText>
        </w:r>
        <w:r w:rsidR="00AB2E02" w:rsidRPr="00AB2E02">
          <w:rPr>
            <w:noProof/>
            <w:webHidden/>
            <w:sz w:val="22"/>
          </w:rPr>
        </w:r>
        <w:r w:rsidR="00AB2E02" w:rsidRPr="00AB2E02">
          <w:rPr>
            <w:noProof/>
            <w:webHidden/>
            <w:sz w:val="22"/>
          </w:rPr>
          <w:fldChar w:fldCharType="separate"/>
        </w:r>
        <w:r w:rsidR="00B41A2D">
          <w:rPr>
            <w:noProof/>
            <w:webHidden/>
            <w:sz w:val="22"/>
          </w:rPr>
          <w:t>46</w:t>
        </w:r>
        <w:r w:rsidR="00AB2E02" w:rsidRPr="00AB2E02">
          <w:rPr>
            <w:noProof/>
            <w:webHidden/>
            <w:sz w:val="22"/>
          </w:rPr>
          <w:fldChar w:fldCharType="end"/>
        </w:r>
      </w:hyperlink>
    </w:p>
    <w:p w14:paraId="6D3945E2" w14:textId="0111B870"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8" w:history="1">
        <w:r w:rsidR="00AB2E02" w:rsidRPr="00AB2E02">
          <w:rPr>
            <w:rStyle w:val="Hipercze"/>
            <w:noProof/>
            <w:sz w:val="22"/>
          </w:rPr>
          <w:t>Wykres 12. Czy pali Pan/Pani papierosy lub e-papierosy?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_Toc62044938 \h </w:instrText>
        </w:r>
        <w:r w:rsidR="00AB2E02" w:rsidRPr="00AB2E02">
          <w:rPr>
            <w:noProof/>
            <w:webHidden/>
            <w:sz w:val="22"/>
          </w:rPr>
        </w:r>
        <w:r w:rsidR="00AB2E02" w:rsidRPr="00AB2E02">
          <w:rPr>
            <w:noProof/>
            <w:webHidden/>
            <w:sz w:val="22"/>
          </w:rPr>
          <w:fldChar w:fldCharType="separate"/>
        </w:r>
        <w:r w:rsidR="00B41A2D">
          <w:rPr>
            <w:noProof/>
            <w:webHidden/>
            <w:sz w:val="22"/>
          </w:rPr>
          <w:t>48</w:t>
        </w:r>
        <w:r w:rsidR="00AB2E02" w:rsidRPr="00AB2E02">
          <w:rPr>
            <w:noProof/>
            <w:webHidden/>
            <w:sz w:val="22"/>
          </w:rPr>
          <w:fldChar w:fldCharType="end"/>
        </w:r>
      </w:hyperlink>
    </w:p>
    <w:p w14:paraId="493AF0CD" w14:textId="06A83B5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39" w:history="1">
        <w:r w:rsidR="00AB2E02" w:rsidRPr="00AB2E02">
          <w:rPr>
            <w:rStyle w:val="Hipercze"/>
            <w:noProof/>
            <w:sz w:val="22"/>
          </w:rPr>
          <w:t>Wykres 13. Ile zna Pan/Pani osób (osobiście lub „ze słyszenia”), które przyjmują substancje odurzające (narkotyki lub dopalacze)?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_Toc62044939 \h </w:instrText>
        </w:r>
        <w:r w:rsidR="00AB2E02" w:rsidRPr="00AB2E02">
          <w:rPr>
            <w:noProof/>
            <w:webHidden/>
            <w:sz w:val="22"/>
          </w:rPr>
        </w:r>
        <w:r w:rsidR="00AB2E02" w:rsidRPr="00AB2E02">
          <w:rPr>
            <w:noProof/>
            <w:webHidden/>
            <w:sz w:val="22"/>
          </w:rPr>
          <w:fldChar w:fldCharType="separate"/>
        </w:r>
        <w:r w:rsidR="00B41A2D">
          <w:rPr>
            <w:noProof/>
            <w:webHidden/>
            <w:sz w:val="22"/>
          </w:rPr>
          <w:t>49</w:t>
        </w:r>
        <w:r w:rsidR="00AB2E02" w:rsidRPr="00AB2E02">
          <w:rPr>
            <w:noProof/>
            <w:webHidden/>
            <w:sz w:val="22"/>
          </w:rPr>
          <w:fldChar w:fldCharType="end"/>
        </w:r>
      </w:hyperlink>
    </w:p>
    <w:p w14:paraId="7534D27E" w14:textId="16C8033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0" w:history="1">
        <w:r w:rsidR="00AB2E02" w:rsidRPr="00AB2E02">
          <w:rPr>
            <w:rStyle w:val="Hipercze"/>
            <w:noProof/>
            <w:sz w:val="22"/>
          </w:rPr>
          <w:t>Wykres 14. Czy wie Pan/Pani gdzie można kupić narkotyki lub dopalacze?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_Toc62044940 \h </w:instrText>
        </w:r>
        <w:r w:rsidR="00AB2E02" w:rsidRPr="00AB2E02">
          <w:rPr>
            <w:noProof/>
            <w:webHidden/>
            <w:sz w:val="22"/>
          </w:rPr>
        </w:r>
        <w:r w:rsidR="00AB2E02" w:rsidRPr="00AB2E02">
          <w:rPr>
            <w:noProof/>
            <w:webHidden/>
            <w:sz w:val="22"/>
          </w:rPr>
          <w:fldChar w:fldCharType="separate"/>
        </w:r>
        <w:r w:rsidR="00B41A2D">
          <w:rPr>
            <w:noProof/>
            <w:webHidden/>
            <w:sz w:val="22"/>
          </w:rPr>
          <w:t>50</w:t>
        </w:r>
        <w:r w:rsidR="00AB2E02" w:rsidRPr="00AB2E02">
          <w:rPr>
            <w:noProof/>
            <w:webHidden/>
            <w:sz w:val="22"/>
          </w:rPr>
          <w:fldChar w:fldCharType="end"/>
        </w:r>
      </w:hyperlink>
    </w:p>
    <w:p w14:paraId="067C2CCE" w14:textId="4E63EE08"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1" w:history="1">
        <w:r w:rsidR="00AB2E02" w:rsidRPr="00AB2E02">
          <w:rPr>
            <w:rStyle w:val="Hipercze"/>
            <w:noProof/>
            <w:sz w:val="22"/>
          </w:rPr>
          <w:t>Wykres 15. Czy w Pana/Pani otoczeniu są osoby (znane osobiście lub „ze słyszenia”) uzależnione od leków?</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_Toc62044941 \h </w:instrText>
        </w:r>
        <w:r w:rsidR="00AB2E02" w:rsidRPr="00AB2E02">
          <w:rPr>
            <w:noProof/>
            <w:webHidden/>
            <w:sz w:val="22"/>
          </w:rPr>
        </w:r>
        <w:r w:rsidR="00AB2E02" w:rsidRPr="00AB2E02">
          <w:rPr>
            <w:noProof/>
            <w:webHidden/>
            <w:sz w:val="22"/>
          </w:rPr>
          <w:fldChar w:fldCharType="separate"/>
        </w:r>
        <w:r w:rsidR="00B41A2D">
          <w:rPr>
            <w:noProof/>
            <w:webHidden/>
            <w:sz w:val="22"/>
          </w:rPr>
          <w:t>50</w:t>
        </w:r>
        <w:r w:rsidR="00AB2E02" w:rsidRPr="00AB2E02">
          <w:rPr>
            <w:noProof/>
            <w:webHidden/>
            <w:sz w:val="22"/>
          </w:rPr>
          <w:fldChar w:fldCharType="end"/>
        </w:r>
      </w:hyperlink>
    </w:p>
    <w:p w14:paraId="64CF8638" w14:textId="6D8A84C7"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2" w:history="1">
        <w:r w:rsidR="00AB2E02" w:rsidRPr="00AB2E02">
          <w:rPr>
            <w:rStyle w:val="Hipercze"/>
            <w:noProof/>
            <w:sz w:val="22"/>
          </w:rPr>
          <w:t>Wykres 16. Jak ocenia Pan/Pani rozpowszechnienie uzależnienia od hazardu w Pana/Pani środowisku?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_Toc62044942 \h </w:instrText>
        </w:r>
        <w:r w:rsidR="00AB2E02" w:rsidRPr="00AB2E02">
          <w:rPr>
            <w:noProof/>
            <w:webHidden/>
            <w:sz w:val="22"/>
          </w:rPr>
        </w:r>
        <w:r w:rsidR="00AB2E02" w:rsidRPr="00AB2E02">
          <w:rPr>
            <w:noProof/>
            <w:webHidden/>
            <w:sz w:val="22"/>
          </w:rPr>
          <w:fldChar w:fldCharType="separate"/>
        </w:r>
        <w:r w:rsidR="00B41A2D">
          <w:rPr>
            <w:noProof/>
            <w:webHidden/>
            <w:sz w:val="22"/>
          </w:rPr>
          <w:t>51</w:t>
        </w:r>
        <w:r w:rsidR="00AB2E02" w:rsidRPr="00AB2E02">
          <w:rPr>
            <w:noProof/>
            <w:webHidden/>
            <w:sz w:val="22"/>
          </w:rPr>
          <w:fldChar w:fldCharType="end"/>
        </w:r>
      </w:hyperlink>
    </w:p>
    <w:p w14:paraId="085CF2B5" w14:textId="1169BD6D"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3" w:history="1">
        <w:r w:rsidR="00AB2E02" w:rsidRPr="00AB2E02">
          <w:rPr>
            <w:rStyle w:val="Hipercze"/>
            <w:noProof/>
            <w:sz w:val="22"/>
          </w:rPr>
          <w:t>Wykres 17. Czy w Pana/Pani otoczeniu są osoby (znane osobiście lub „ze słyszenia”), które padły ofiarą przestępstwa internetowego (np. włamania na konto, oszustwa, wyłudzenia, zniesławienia)?</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_Toc62044943 \h </w:instrText>
        </w:r>
        <w:r w:rsidR="00AB2E02" w:rsidRPr="00AB2E02">
          <w:rPr>
            <w:noProof/>
            <w:webHidden/>
            <w:sz w:val="22"/>
          </w:rPr>
        </w:r>
        <w:r w:rsidR="00AB2E02" w:rsidRPr="00AB2E02">
          <w:rPr>
            <w:noProof/>
            <w:webHidden/>
            <w:sz w:val="22"/>
          </w:rPr>
          <w:fldChar w:fldCharType="separate"/>
        </w:r>
        <w:r w:rsidR="00B41A2D">
          <w:rPr>
            <w:noProof/>
            <w:webHidden/>
            <w:sz w:val="22"/>
          </w:rPr>
          <w:t>52</w:t>
        </w:r>
        <w:r w:rsidR="00AB2E02" w:rsidRPr="00AB2E02">
          <w:rPr>
            <w:noProof/>
            <w:webHidden/>
            <w:sz w:val="22"/>
          </w:rPr>
          <w:fldChar w:fldCharType="end"/>
        </w:r>
      </w:hyperlink>
    </w:p>
    <w:p w14:paraId="70D7AD7E" w14:textId="0734E9E7"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4" w:history="1">
        <w:r w:rsidR="00AB2E02" w:rsidRPr="00AB2E02">
          <w:rPr>
            <w:rStyle w:val="Hipercze"/>
            <w:noProof/>
            <w:sz w:val="22"/>
          </w:rPr>
          <w:t>Wykres 18.Przekonania dotyczące wychowania.</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_Toc62044944 \h </w:instrText>
        </w:r>
        <w:r w:rsidR="00AB2E02" w:rsidRPr="00AB2E02">
          <w:rPr>
            <w:noProof/>
            <w:webHidden/>
            <w:sz w:val="22"/>
          </w:rPr>
        </w:r>
        <w:r w:rsidR="00AB2E02" w:rsidRPr="00AB2E02">
          <w:rPr>
            <w:noProof/>
            <w:webHidden/>
            <w:sz w:val="22"/>
          </w:rPr>
          <w:fldChar w:fldCharType="separate"/>
        </w:r>
        <w:r w:rsidR="00B41A2D">
          <w:rPr>
            <w:noProof/>
            <w:webHidden/>
            <w:sz w:val="22"/>
          </w:rPr>
          <w:t>54</w:t>
        </w:r>
        <w:r w:rsidR="00AB2E02" w:rsidRPr="00AB2E02">
          <w:rPr>
            <w:noProof/>
            <w:webHidden/>
            <w:sz w:val="22"/>
          </w:rPr>
          <w:fldChar w:fldCharType="end"/>
        </w:r>
      </w:hyperlink>
    </w:p>
    <w:p w14:paraId="1D27AD44" w14:textId="0E3BF0E3"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5" w:history="1">
        <w:r w:rsidR="00AB2E02" w:rsidRPr="00AB2E02">
          <w:rPr>
            <w:rStyle w:val="Hipercze"/>
            <w:noProof/>
            <w:sz w:val="22"/>
          </w:rPr>
          <w:t>Wykres 19. Czy w Pana/Pani otoczeniu są osoby (znane osobiście lub "ze słyszenia") doświadczające przemocy w rodzinie?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_Toc62044945 \h </w:instrText>
        </w:r>
        <w:r w:rsidR="00AB2E02" w:rsidRPr="00AB2E02">
          <w:rPr>
            <w:noProof/>
            <w:webHidden/>
            <w:sz w:val="22"/>
          </w:rPr>
        </w:r>
        <w:r w:rsidR="00AB2E02" w:rsidRPr="00AB2E02">
          <w:rPr>
            <w:noProof/>
            <w:webHidden/>
            <w:sz w:val="22"/>
          </w:rPr>
          <w:fldChar w:fldCharType="separate"/>
        </w:r>
        <w:r w:rsidR="00B41A2D">
          <w:rPr>
            <w:noProof/>
            <w:webHidden/>
            <w:sz w:val="22"/>
          </w:rPr>
          <w:t>55</w:t>
        </w:r>
        <w:r w:rsidR="00AB2E02" w:rsidRPr="00AB2E02">
          <w:rPr>
            <w:noProof/>
            <w:webHidden/>
            <w:sz w:val="22"/>
          </w:rPr>
          <w:fldChar w:fldCharType="end"/>
        </w:r>
      </w:hyperlink>
    </w:p>
    <w:p w14:paraId="162ED229" w14:textId="698703B8"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6" w:history="1">
        <w:r w:rsidR="00AB2E02" w:rsidRPr="00AB2E02">
          <w:rPr>
            <w:rStyle w:val="Hipercze"/>
            <w:noProof/>
            <w:sz w:val="22"/>
          </w:rPr>
          <w:t>Wykres 20. Czy zgadza się Pani/ Pan z twierdzeniem: "Alkohol zawarty w piwie jest mniej groźny niż ten zawarty w wódce”?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_Toc62044946 \h </w:instrText>
        </w:r>
        <w:r w:rsidR="00AB2E02" w:rsidRPr="00AB2E02">
          <w:rPr>
            <w:noProof/>
            <w:webHidden/>
            <w:sz w:val="22"/>
          </w:rPr>
        </w:r>
        <w:r w:rsidR="00AB2E02" w:rsidRPr="00AB2E02">
          <w:rPr>
            <w:noProof/>
            <w:webHidden/>
            <w:sz w:val="22"/>
          </w:rPr>
          <w:fldChar w:fldCharType="separate"/>
        </w:r>
        <w:r w:rsidR="00B41A2D">
          <w:rPr>
            <w:noProof/>
            <w:webHidden/>
            <w:sz w:val="22"/>
          </w:rPr>
          <w:t>58</w:t>
        </w:r>
        <w:r w:rsidR="00AB2E02" w:rsidRPr="00AB2E02">
          <w:rPr>
            <w:noProof/>
            <w:webHidden/>
            <w:sz w:val="22"/>
          </w:rPr>
          <w:fldChar w:fldCharType="end"/>
        </w:r>
      </w:hyperlink>
    </w:p>
    <w:p w14:paraId="1D413B2D" w14:textId="3FCB8E97"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7" w:history="1">
        <w:r w:rsidR="00AB2E02" w:rsidRPr="00AB2E02">
          <w:rPr>
            <w:rStyle w:val="Hipercze"/>
            <w:noProof/>
            <w:sz w:val="22"/>
          </w:rPr>
          <w:t>Wykres 21. Czy zgadza się Pani/ Pan z twierdzeniem: "Dostęp do alkoholu powinien być ograniczony lub kontrolowany"?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_Toc62044947 \h </w:instrText>
        </w:r>
        <w:r w:rsidR="00AB2E02" w:rsidRPr="00AB2E02">
          <w:rPr>
            <w:noProof/>
            <w:webHidden/>
            <w:sz w:val="22"/>
          </w:rPr>
        </w:r>
        <w:r w:rsidR="00AB2E02" w:rsidRPr="00AB2E02">
          <w:rPr>
            <w:noProof/>
            <w:webHidden/>
            <w:sz w:val="22"/>
          </w:rPr>
          <w:fldChar w:fldCharType="separate"/>
        </w:r>
        <w:r w:rsidR="00B41A2D">
          <w:rPr>
            <w:noProof/>
            <w:webHidden/>
            <w:sz w:val="22"/>
          </w:rPr>
          <w:t>58</w:t>
        </w:r>
        <w:r w:rsidR="00AB2E02" w:rsidRPr="00AB2E02">
          <w:rPr>
            <w:noProof/>
            <w:webHidden/>
            <w:sz w:val="22"/>
          </w:rPr>
          <w:fldChar w:fldCharType="end"/>
        </w:r>
      </w:hyperlink>
    </w:p>
    <w:p w14:paraId="6A87DD60" w14:textId="09E0E49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8" w:history="1">
        <w:r w:rsidR="00AB2E02" w:rsidRPr="00AB2E02">
          <w:rPr>
            <w:rStyle w:val="Hipercze"/>
            <w:noProof/>
            <w:sz w:val="22"/>
          </w:rPr>
          <w:t>Wykres 22. Czy zgadza się Pani/Pan z twierdzeniem: "Osoby pijące alkohol zagrażają bezpieczeństwu w moim środowisku lokalnym"?</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_Toc62044948 \h </w:instrText>
        </w:r>
        <w:r w:rsidR="00AB2E02" w:rsidRPr="00AB2E02">
          <w:rPr>
            <w:noProof/>
            <w:webHidden/>
            <w:sz w:val="22"/>
          </w:rPr>
        </w:r>
        <w:r w:rsidR="00AB2E02" w:rsidRPr="00AB2E02">
          <w:rPr>
            <w:noProof/>
            <w:webHidden/>
            <w:sz w:val="22"/>
          </w:rPr>
          <w:fldChar w:fldCharType="separate"/>
        </w:r>
        <w:r w:rsidR="00B41A2D">
          <w:rPr>
            <w:noProof/>
            <w:webHidden/>
            <w:sz w:val="22"/>
          </w:rPr>
          <w:t>59</w:t>
        </w:r>
        <w:r w:rsidR="00AB2E02" w:rsidRPr="00AB2E02">
          <w:rPr>
            <w:noProof/>
            <w:webHidden/>
            <w:sz w:val="22"/>
          </w:rPr>
          <w:fldChar w:fldCharType="end"/>
        </w:r>
      </w:hyperlink>
    </w:p>
    <w:p w14:paraId="79449645" w14:textId="12807BF2"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49" w:history="1">
        <w:r w:rsidR="00AB2E02" w:rsidRPr="00AB2E02">
          <w:rPr>
            <w:rStyle w:val="Hipercze"/>
            <w:noProof/>
            <w:sz w:val="22"/>
          </w:rPr>
          <w:t>Wykres 23. Czy zgadza się Pani/Pan z twierdzeniem: "Osoby nieletnie mogą z łatwością kupić alkohol w lokalnych sklepach"?</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_Toc62044949 \h </w:instrText>
        </w:r>
        <w:r w:rsidR="00AB2E02" w:rsidRPr="00AB2E02">
          <w:rPr>
            <w:noProof/>
            <w:webHidden/>
            <w:sz w:val="22"/>
          </w:rPr>
        </w:r>
        <w:r w:rsidR="00AB2E02" w:rsidRPr="00AB2E02">
          <w:rPr>
            <w:noProof/>
            <w:webHidden/>
            <w:sz w:val="22"/>
          </w:rPr>
          <w:fldChar w:fldCharType="separate"/>
        </w:r>
        <w:r w:rsidR="00B41A2D">
          <w:rPr>
            <w:noProof/>
            <w:webHidden/>
            <w:sz w:val="22"/>
          </w:rPr>
          <w:t>59</w:t>
        </w:r>
        <w:r w:rsidR="00AB2E02" w:rsidRPr="00AB2E02">
          <w:rPr>
            <w:noProof/>
            <w:webHidden/>
            <w:sz w:val="22"/>
          </w:rPr>
          <w:fldChar w:fldCharType="end"/>
        </w:r>
      </w:hyperlink>
    </w:p>
    <w:p w14:paraId="5745D292" w14:textId="686FCE4A"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0" w:history="1">
        <w:r w:rsidR="00AB2E02" w:rsidRPr="00AB2E02">
          <w:rPr>
            <w:rStyle w:val="Hipercze"/>
            <w:noProof/>
            <w:sz w:val="22"/>
          </w:rPr>
          <w:t>Wykres 24. Czy zgadza się Pani/ Pan z twierdzeniem: "Picie alkoholu pomaga w trudnych sytuacjach życiowych"?</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_Toc62044950 \h </w:instrText>
        </w:r>
        <w:r w:rsidR="00AB2E02" w:rsidRPr="00AB2E02">
          <w:rPr>
            <w:noProof/>
            <w:webHidden/>
            <w:sz w:val="22"/>
          </w:rPr>
        </w:r>
        <w:r w:rsidR="00AB2E02" w:rsidRPr="00AB2E02">
          <w:rPr>
            <w:noProof/>
            <w:webHidden/>
            <w:sz w:val="22"/>
          </w:rPr>
          <w:fldChar w:fldCharType="separate"/>
        </w:r>
        <w:r w:rsidR="00B41A2D">
          <w:rPr>
            <w:noProof/>
            <w:webHidden/>
            <w:sz w:val="22"/>
          </w:rPr>
          <w:t>60</w:t>
        </w:r>
        <w:r w:rsidR="00AB2E02" w:rsidRPr="00AB2E02">
          <w:rPr>
            <w:noProof/>
            <w:webHidden/>
            <w:sz w:val="22"/>
          </w:rPr>
          <w:fldChar w:fldCharType="end"/>
        </w:r>
      </w:hyperlink>
    </w:p>
    <w:p w14:paraId="2CAC0E78" w14:textId="40CED10C"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1" w:history="1">
        <w:r w:rsidR="00AB2E02" w:rsidRPr="00AB2E02">
          <w:rPr>
            <w:rStyle w:val="Hipercze"/>
            <w:noProof/>
            <w:sz w:val="22"/>
          </w:rPr>
          <w:t>Wykres 25. Czy zgadza się Pani/ Pan z twierdzeniem: "Prowadzenie samochodu po niewielkiej ilości alkoholu jest bezpieczne"?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_Toc62044951 \h </w:instrText>
        </w:r>
        <w:r w:rsidR="00AB2E02" w:rsidRPr="00AB2E02">
          <w:rPr>
            <w:noProof/>
            <w:webHidden/>
            <w:sz w:val="22"/>
          </w:rPr>
        </w:r>
        <w:r w:rsidR="00AB2E02" w:rsidRPr="00AB2E02">
          <w:rPr>
            <w:noProof/>
            <w:webHidden/>
            <w:sz w:val="22"/>
          </w:rPr>
          <w:fldChar w:fldCharType="separate"/>
        </w:r>
        <w:r w:rsidR="00B41A2D">
          <w:rPr>
            <w:noProof/>
            <w:webHidden/>
            <w:sz w:val="22"/>
          </w:rPr>
          <w:t>60</w:t>
        </w:r>
        <w:r w:rsidR="00AB2E02" w:rsidRPr="00AB2E02">
          <w:rPr>
            <w:noProof/>
            <w:webHidden/>
            <w:sz w:val="22"/>
          </w:rPr>
          <w:fldChar w:fldCharType="end"/>
        </w:r>
      </w:hyperlink>
    </w:p>
    <w:p w14:paraId="5FB3ECDB" w14:textId="1D2A23AB"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2" w:history="1">
        <w:r w:rsidR="00AB2E02" w:rsidRPr="00AB2E02">
          <w:rPr>
            <w:rStyle w:val="Hipercze"/>
            <w:noProof/>
            <w:sz w:val="22"/>
          </w:rPr>
          <w:t>Wykres 26. Czy zgadza się Pani/Pan z twierdzeniem: "Kobiety w ciąży mogą bezpiecznie pić niewielkie ilości alkoholu"?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_Toc62044952 \h </w:instrText>
        </w:r>
        <w:r w:rsidR="00AB2E02" w:rsidRPr="00AB2E02">
          <w:rPr>
            <w:noProof/>
            <w:webHidden/>
            <w:sz w:val="22"/>
          </w:rPr>
        </w:r>
        <w:r w:rsidR="00AB2E02" w:rsidRPr="00AB2E02">
          <w:rPr>
            <w:noProof/>
            <w:webHidden/>
            <w:sz w:val="22"/>
          </w:rPr>
          <w:fldChar w:fldCharType="separate"/>
        </w:r>
        <w:r w:rsidR="00B41A2D">
          <w:rPr>
            <w:noProof/>
            <w:webHidden/>
            <w:sz w:val="22"/>
          </w:rPr>
          <w:t>61</w:t>
        </w:r>
        <w:r w:rsidR="00AB2E02" w:rsidRPr="00AB2E02">
          <w:rPr>
            <w:noProof/>
            <w:webHidden/>
            <w:sz w:val="22"/>
          </w:rPr>
          <w:fldChar w:fldCharType="end"/>
        </w:r>
      </w:hyperlink>
    </w:p>
    <w:p w14:paraId="1492708B" w14:textId="495F497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3" w:history="1">
        <w:r w:rsidR="00AB2E02" w:rsidRPr="00AB2E02">
          <w:rPr>
            <w:rStyle w:val="Hipercze"/>
            <w:noProof/>
            <w:sz w:val="22"/>
          </w:rPr>
          <w:t>Wykres 27. Jak czujesz się w swojej klasie?</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_Toc62044953 \h </w:instrText>
        </w:r>
        <w:r w:rsidR="00AB2E02" w:rsidRPr="00AB2E02">
          <w:rPr>
            <w:noProof/>
            <w:webHidden/>
            <w:sz w:val="22"/>
          </w:rPr>
        </w:r>
        <w:r w:rsidR="00AB2E02" w:rsidRPr="00AB2E02">
          <w:rPr>
            <w:noProof/>
            <w:webHidden/>
            <w:sz w:val="22"/>
          </w:rPr>
          <w:fldChar w:fldCharType="separate"/>
        </w:r>
        <w:r w:rsidR="00B41A2D">
          <w:rPr>
            <w:noProof/>
            <w:webHidden/>
            <w:sz w:val="22"/>
          </w:rPr>
          <w:t>63</w:t>
        </w:r>
        <w:r w:rsidR="00AB2E02" w:rsidRPr="00AB2E02">
          <w:rPr>
            <w:noProof/>
            <w:webHidden/>
            <w:sz w:val="22"/>
          </w:rPr>
          <w:fldChar w:fldCharType="end"/>
        </w:r>
      </w:hyperlink>
    </w:p>
    <w:p w14:paraId="50F435F3" w14:textId="64B25DA3"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4" w:history="1">
        <w:r w:rsidR="00AB2E02" w:rsidRPr="00AB2E02">
          <w:rPr>
            <w:rStyle w:val="Hipercze"/>
            <w:noProof/>
            <w:sz w:val="22"/>
          </w:rPr>
          <w:t>Wykres 28. Czy kiedykolwiek próbowałeś alkoholu?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_Toc62044954 \h </w:instrText>
        </w:r>
        <w:r w:rsidR="00AB2E02" w:rsidRPr="00AB2E02">
          <w:rPr>
            <w:noProof/>
            <w:webHidden/>
            <w:sz w:val="22"/>
          </w:rPr>
        </w:r>
        <w:r w:rsidR="00AB2E02" w:rsidRPr="00AB2E02">
          <w:rPr>
            <w:noProof/>
            <w:webHidden/>
            <w:sz w:val="22"/>
          </w:rPr>
          <w:fldChar w:fldCharType="separate"/>
        </w:r>
        <w:r w:rsidR="00B41A2D">
          <w:rPr>
            <w:noProof/>
            <w:webHidden/>
            <w:sz w:val="22"/>
          </w:rPr>
          <w:t>65</w:t>
        </w:r>
        <w:r w:rsidR="00AB2E02" w:rsidRPr="00AB2E02">
          <w:rPr>
            <w:noProof/>
            <w:webHidden/>
            <w:sz w:val="22"/>
          </w:rPr>
          <w:fldChar w:fldCharType="end"/>
        </w:r>
      </w:hyperlink>
    </w:p>
    <w:p w14:paraId="43C6809F" w14:textId="24DFD7D7"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5" w:history="1">
        <w:r w:rsidR="00AB2E02" w:rsidRPr="00AB2E02">
          <w:rPr>
            <w:rStyle w:val="Hipercze"/>
            <w:noProof/>
            <w:sz w:val="22"/>
          </w:rPr>
          <w:t>Wykres 29. Okoliczności inicjacji alkoholowej.</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_Toc62044955 \h </w:instrText>
        </w:r>
        <w:r w:rsidR="00AB2E02" w:rsidRPr="00AB2E02">
          <w:rPr>
            <w:noProof/>
            <w:webHidden/>
            <w:sz w:val="22"/>
          </w:rPr>
        </w:r>
        <w:r w:rsidR="00AB2E02" w:rsidRPr="00AB2E02">
          <w:rPr>
            <w:noProof/>
            <w:webHidden/>
            <w:sz w:val="22"/>
          </w:rPr>
          <w:fldChar w:fldCharType="separate"/>
        </w:r>
        <w:r w:rsidR="00B41A2D">
          <w:rPr>
            <w:noProof/>
            <w:webHidden/>
            <w:sz w:val="22"/>
          </w:rPr>
          <w:t>65</w:t>
        </w:r>
        <w:r w:rsidR="00AB2E02" w:rsidRPr="00AB2E02">
          <w:rPr>
            <w:noProof/>
            <w:webHidden/>
            <w:sz w:val="22"/>
          </w:rPr>
          <w:fldChar w:fldCharType="end"/>
        </w:r>
      </w:hyperlink>
    </w:p>
    <w:p w14:paraId="31412955" w14:textId="497A129F"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6" w:history="1">
        <w:r w:rsidR="00AB2E02" w:rsidRPr="00AB2E02">
          <w:rPr>
            <w:rStyle w:val="Hipercze"/>
            <w:noProof/>
            <w:sz w:val="22"/>
          </w:rPr>
          <w:t>Wykres 30. Okoliczności inicjacji nikotynowej.</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_Toc62044956 \h </w:instrText>
        </w:r>
        <w:r w:rsidR="00AB2E02" w:rsidRPr="00AB2E02">
          <w:rPr>
            <w:noProof/>
            <w:webHidden/>
            <w:sz w:val="22"/>
          </w:rPr>
        </w:r>
        <w:r w:rsidR="00AB2E02" w:rsidRPr="00AB2E02">
          <w:rPr>
            <w:noProof/>
            <w:webHidden/>
            <w:sz w:val="22"/>
          </w:rPr>
          <w:fldChar w:fldCharType="separate"/>
        </w:r>
        <w:r w:rsidR="00B41A2D">
          <w:rPr>
            <w:noProof/>
            <w:webHidden/>
            <w:sz w:val="22"/>
          </w:rPr>
          <w:t>67</w:t>
        </w:r>
        <w:r w:rsidR="00AB2E02" w:rsidRPr="00AB2E02">
          <w:rPr>
            <w:noProof/>
            <w:webHidden/>
            <w:sz w:val="22"/>
          </w:rPr>
          <w:fldChar w:fldCharType="end"/>
        </w:r>
      </w:hyperlink>
    </w:p>
    <w:p w14:paraId="2BDB65FE" w14:textId="2666AAB5"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7" w:history="1">
        <w:r w:rsidR="00AB2E02" w:rsidRPr="00AB2E02">
          <w:rPr>
            <w:rStyle w:val="Hipercze"/>
            <w:noProof/>
            <w:sz w:val="22"/>
          </w:rPr>
          <w:t>Wykres 31. Czy łatwo jest kupić papierosy, jeśli nie ma się ukończonych 18 lat?</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_Toc62044957 \h </w:instrText>
        </w:r>
        <w:r w:rsidR="00AB2E02" w:rsidRPr="00AB2E02">
          <w:rPr>
            <w:noProof/>
            <w:webHidden/>
            <w:sz w:val="22"/>
          </w:rPr>
        </w:r>
        <w:r w:rsidR="00AB2E02" w:rsidRPr="00AB2E02">
          <w:rPr>
            <w:noProof/>
            <w:webHidden/>
            <w:sz w:val="22"/>
          </w:rPr>
          <w:fldChar w:fldCharType="separate"/>
        </w:r>
        <w:r w:rsidR="00B41A2D">
          <w:rPr>
            <w:noProof/>
            <w:webHidden/>
            <w:sz w:val="22"/>
          </w:rPr>
          <w:t>68</w:t>
        </w:r>
        <w:r w:rsidR="00AB2E02" w:rsidRPr="00AB2E02">
          <w:rPr>
            <w:noProof/>
            <w:webHidden/>
            <w:sz w:val="22"/>
          </w:rPr>
          <w:fldChar w:fldCharType="end"/>
        </w:r>
      </w:hyperlink>
    </w:p>
    <w:p w14:paraId="1AE47906" w14:textId="2C1931CB"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8" w:history="1">
        <w:r w:rsidR="00AB2E02" w:rsidRPr="00AB2E02">
          <w:rPr>
            <w:rStyle w:val="Hipercze"/>
            <w:noProof/>
            <w:sz w:val="22"/>
          </w:rPr>
          <w:t>Wykres 32. Czy kiedykolwiek próbowałeś narkotyków lub dopalaczy?</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_Toc62044958 \h </w:instrText>
        </w:r>
        <w:r w:rsidR="00AB2E02" w:rsidRPr="00AB2E02">
          <w:rPr>
            <w:noProof/>
            <w:webHidden/>
            <w:sz w:val="22"/>
          </w:rPr>
        </w:r>
        <w:r w:rsidR="00AB2E02" w:rsidRPr="00AB2E02">
          <w:rPr>
            <w:noProof/>
            <w:webHidden/>
            <w:sz w:val="22"/>
          </w:rPr>
          <w:fldChar w:fldCharType="separate"/>
        </w:r>
        <w:r w:rsidR="00B41A2D">
          <w:rPr>
            <w:noProof/>
            <w:webHidden/>
            <w:sz w:val="22"/>
          </w:rPr>
          <w:t>69</w:t>
        </w:r>
        <w:r w:rsidR="00AB2E02" w:rsidRPr="00AB2E02">
          <w:rPr>
            <w:noProof/>
            <w:webHidden/>
            <w:sz w:val="22"/>
          </w:rPr>
          <w:fldChar w:fldCharType="end"/>
        </w:r>
      </w:hyperlink>
    </w:p>
    <w:p w14:paraId="4A03940D" w14:textId="2CDD23E0"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59" w:history="1">
        <w:r w:rsidR="00AB2E02" w:rsidRPr="00AB2E02">
          <w:rPr>
            <w:rStyle w:val="Hipercze"/>
            <w:noProof/>
            <w:sz w:val="22"/>
          </w:rPr>
          <w:t>Wykres 33. Rodzaj przyjmowanych substancji (pytanie wielokrotnego wyboru).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_Toc62044959 \h </w:instrText>
        </w:r>
        <w:r w:rsidR="00AB2E02" w:rsidRPr="00AB2E02">
          <w:rPr>
            <w:noProof/>
            <w:webHidden/>
            <w:sz w:val="22"/>
          </w:rPr>
        </w:r>
        <w:r w:rsidR="00AB2E02" w:rsidRPr="00AB2E02">
          <w:rPr>
            <w:noProof/>
            <w:webHidden/>
            <w:sz w:val="22"/>
          </w:rPr>
          <w:fldChar w:fldCharType="separate"/>
        </w:r>
        <w:r w:rsidR="00B41A2D">
          <w:rPr>
            <w:noProof/>
            <w:webHidden/>
            <w:sz w:val="22"/>
          </w:rPr>
          <w:t>69</w:t>
        </w:r>
        <w:r w:rsidR="00AB2E02" w:rsidRPr="00AB2E02">
          <w:rPr>
            <w:noProof/>
            <w:webHidden/>
            <w:sz w:val="22"/>
          </w:rPr>
          <w:fldChar w:fldCharType="end"/>
        </w:r>
      </w:hyperlink>
    </w:p>
    <w:p w14:paraId="06538B65" w14:textId="74B39309"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0" w:history="1">
        <w:r w:rsidR="00AB2E02" w:rsidRPr="00AB2E02">
          <w:rPr>
            <w:rStyle w:val="Hipercze"/>
            <w:noProof/>
            <w:sz w:val="22"/>
          </w:rPr>
          <w:t>Wykres 34. Czy łatwo jest kupić narkotyki w Twoim środowisku?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_Toc62044960 \h </w:instrText>
        </w:r>
        <w:r w:rsidR="00AB2E02" w:rsidRPr="00AB2E02">
          <w:rPr>
            <w:noProof/>
            <w:webHidden/>
            <w:sz w:val="22"/>
          </w:rPr>
        </w:r>
        <w:r w:rsidR="00AB2E02" w:rsidRPr="00AB2E02">
          <w:rPr>
            <w:noProof/>
            <w:webHidden/>
            <w:sz w:val="22"/>
          </w:rPr>
          <w:fldChar w:fldCharType="separate"/>
        </w:r>
        <w:r w:rsidR="00B41A2D">
          <w:rPr>
            <w:noProof/>
            <w:webHidden/>
            <w:sz w:val="22"/>
          </w:rPr>
          <w:t>70</w:t>
        </w:r>
        <w:r w:rsidR="00AB2E02" w:rsidRPr="00AB2E02">
          <w:rPr>
            <w:noProof/>
            <w:webHidden/>
            <w:sz w:val="22"/>
          </w:rPr>
          <w:fldChar w:fldCharType="end"/>
        </w:r>
      </w:hyperlink>
    </w:p>
    <w:p w14:paraId="4E175EE8" w14:textId="6E679DDD"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1" w:history="1">
        <w:r w:rsidR="00AB2E02" w:rsidRPr="00AB2E02">
          <w:rPr>
            <w:rStyle w:val="Hipercze"/>
            <w:noProof/>
            <w:sz w:val="22"/>
          </w:rPr>
          <w:t>Wykres 35. Częstotliwość korzystania z komputera.</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_Toc62044961 \h </w:instrText>
        </w:r>
        <w:r w:rsidR="00AB2E02" w:rsidRPr="00AB2E02">
          <w:rPr>
            <w:noProof/>
            <w:webHidden/>
            <w:sz w:val="22"/>
          </w:rPr>
        </w:r>
        <w:r w:rsidR="00AB2E02" w:rsidRPr="00AB2E02">
          <w:rPr>
            <w:noProof/>
            <w:webHidden/>
            <w:sz w:val="22"/>
          </w:rPr>
          <w:fldChar w:fldCharType="separate"/>
        </w:r>
        <w:r w:rsidR="00B41A2D">
          <w:rPr>
            <w:noProof/>
            <w:webHidden/>
            <w:sz w:val="22"/>
          </w:rPr>
          <w:t>74</w:t>
        </w:r>
        <w:r w:rsidR="00AB2E02" w:rsidRPr="00AB2E02">
          <w:rPr>
            <w:noProof/>
            <w:webHidden/>
            <w:sz w:val="22"/>
          </w:rPr>
          <w:fldChar w:fldCharType="end"/>
        </w:r>
      </w:hyperlink>
    </w:p>
    <w:p w14:paraId="71A0D37A" w14:textId="1FEECDC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2" w:history="1">
        <w:r w:rsidR="00AB2E02" w:rsidRPr="00AB2E02">
          <w:rPr>
            <w:rStyle w:val="Hipercze"/>
            <w:noProof/>
            <w:sz w:val="22"/>
          </w:rPr>
          <w:t>Wykres 36. Styczność z cyberprzemocą: SP 4-6.</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_Toc62044962 \h </w:instrText>
        </w:r>
        <w:r w:rsidR="00AB2E02" w:rsidRPr="00AB2E02">
          <w:rPr>
            <w:noProof/>
            <w:webHidden/>
            <w:sz w:val="22"/>
          </w:rPr>
        </w:r>
        <w:r w:rsidR="00AB2E02" w:rsidRPr="00AB2E02">
          <w:rPr>
            <w:noProof/>
            <w:webHidden/>
            <w:sz w:val="22"/>
          </w:rPr>
          <w:fldChar w:fldCharType="separate"/>
        </w:r>
        <w:r w:rsidR="00B41A2D">
          <w:rPr>
            <w:noProof/>
            <w:webHidden/>
            <w:sz w:val="22"/>
          </w:rPr>
          <w:t>76</w:t>
        </w:r>
        <w:r w:rsidR="00AB2E02" w:rsidRPr="00AB2E02">
          <w:rPr>
            <w:noProof/>
            <w:webHidden/>
            <w:sz w:val="22"/>
          </w:rPr>
          <w:fldChar w:fldCharType="end"/>
        </w:r>
      </w:hyperlink>
    </w:p>
    <w:p w14:paraId="41DDF06C" w14:textId="7CF8A4E4"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3" w:history="1">
        <w:r w:rsidR="00AB2E02" w:rsidRPr="00AB2E02">
          <w:rPr>
            <w:rStyle w:val="Hipercze"/>
            <w:noProof/>
            <w:sz w:val="22"/>
          </w:rPr>
          <w:t>Wykres 37. Styczność z cyberprzemocą: SP 7-8.</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_Toc62044963 \h </w:instrText>
        </w:r>
        <w:r w:rsidR="00AB2E02" w:rsidRPr="00AB2E02">
          <w:rPr>
            <w:noProof/>
            <w:webHidden/>
            <w:sz w:val="22"/>
          </w:rPr>
        </w:r>
        <w:r w:rsidR="00AB2E02" w:rsidRPr="00AB2E02">
          <w:rPr>
            <w:noProof/>
            <w:webHidden/>
            <w:sz w:val="22"/>
          </w:rPr>
          <w:fldChar w:fldCharType="separate"/>
        </w:r>
        <w:r w:rsidR="00B41A2D">
          <w:rPr>
            <w:noProof/>
            <w:webHidden/>
            <w:sz w:val="22"/>
          </w:rPr>
          <w:t>77</w:t>
        </w:r>
        <w:r w:rsidR="00AB2E02" w:rsidRPr="00AB2E02">
          <w:rPr>
            <w:noProof/>
            <w:webHidden/>
            <w:sz w:val="22"/>
          </w:rPr>
          <w:fldChar w:fldCharType="end"/>
        </w:r>
      </w:hyperlink>
    </w:p>
    <w:p w14:paraId="7A5D37DF" w14:textId="064FD98F"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4" w:history="1">
        <w:r w:rsidR="00AB2E02" w:rsidRPr="00AB2E02">
          <w:rPr>
            <w:rStyle w:val="Hipercze"/>
            <w:noProof/>
            <w:sz w:val="22"/>
          </w:rPr>
          <w:t>Wykres 38. Styczność z cyberprzemocą- SPP.</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_Toc62044964 \h </w:instrText>
        </w:r>
        <w:r w:rsidR="00AB2E02" w:rsidRPr="00AB2E02">
          <w:rPr>
            <w:noProof/>
            <w:webHidden/>
            <w:sz w:val="22"/>
          </w:rPr>
        </w:r>
        <w:r w:rsidR="00AB2E02" w:rsidRPr="00AB2E02">
          <w:rPr>
            <w:noProof/>
            <w:webHidden/>
            <w:sz w:val="22"/>
          </w:rPr>
          <w:fldChar w:fldCharType="separate"/>
        </w:r>
        <w:r w:rsidR="00B41A2D">
          <w:rPr>
            <w:noProof/>
            <w:webHidden/>
            <w:sz w:val="22"/>
          </w:rPr>
          <w:t>78</w:t>
        </w:r>
        <w:r w:rsidR="00AB2E02" w:rsidRPr="00AB2E02">
          <w:rPr>
            <w:noProof/>
            <w:webHidden/>
            <w:sz w:val="22"/>
          </w:rPr>
          <w:fldChar w:fldCharType="end"/>
        </w:r>
      </w:hyperlink>
    </w:p>
    <w:p w14:paraId="653561A4" w14:textId="55D9AA92"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5" w:history="1">
        <w:r w:rsidR="00AB2E02" w:rsidRPr="00AB2E02">
          <w:rPr>
            <w:rStyle w:val="Hipercze"/>
            <w:noProof/>
            <w:sz w:val="22"/>
          </w:rPr>
          <w:t>Wykres 39. Ile czasu dziennie przeznaczasz na oglądanie telewizji?</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_Toc62044965 \h </w:instrText>
        </w:r>
        <w:r w:rsidR="00AB2E02" w:rsidRPr="00AB2E02">
          <w:rPr>
            <w:noProof/>
            <w:webHidden/>
            <w:sz w:val="22"/>
          </w:rPr>
        </w:r>
        <w:r w:rsidR="00AB2E02" w:rsidRPr="00AB2E02">
          <w:rPr>
            <w:noProof/>
            <w:webHidden/>
            <w:sz w:val="22"/>
          </w:rPr>
          <w:fldChar w:fldCharType="separate"/>
        </w:r>
        <w:r w:rsidR="00B41A2D">
          <w:rPr>
            <w:noProof/>
            <w:webHidden/>
            <w:sz w:val="22"/>
          </w:rPr>
          <w:t>80</w:t>
        </w:r>
        <w:r w:rsidR="00AB2E02" w:rsidRPr="00AB2E02">
          <w:rPr>
            <w:noProof/>
            <w:webHidden/>
            <w:sz w:val="22"/>
          </w:rPr>
          <w:fldChar w:fldCharType="end"/>
        </w:r>
      </w:hyperlink>
    </w:p>
    <w:p w14:paraId="4BEFC5B1" w14:textId="11125B6B"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6" w:history="1">
        <w:r w:rsidR="00AB2E02" w:rsidRPr="00AB2E02">
          <w:rPr>
            <w:rStyle w:val="Hipercze"/>
            <w:noProof/>
            <w:sz w:val="22"/>
          </w:rPr>
          <w:t>Wykres 40. Ile czasu dziennie korzystasz z telefonu?</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_Toc62044966 \h </w:instrText>
        </w:r>
        <w:r w:rsidR="00AB2E02" w:rsidRPr="00AB2E02">
          <w:rPr>
            <w:noProof/>
            <w:webHidden/>
            <w:sz w:val="22"/>
          </w:rPr>
        </w:r>
        <w:r w:rsidR="00AB2E02" w:rsidRPr="00AB2E02">
          <w:rPr>
            <w:noProof/>
            <w:webHidden/>
            <w:sz w:val="22"/>
          </w:rPr>
          <w:fldChar w:fldCharType="separate"/>
        </w:r>
        <w:r w:rsidR="00B41A2D">
          <w:rPr>
            <w:noProof/>
            <w:webHidden/>
            <w:sz w:val="22"/>
          </w:rPr>
          <w:t>81</w:t>
        </w:r>
        <w:r w:rsidR="00AB2E02" w:rsidRPr="00AB2E02">
          <w:rPr>
            <w:noProof/>
            <w:webHidden/>
            <w:sz w:val="22"/>
          </w:rPr>
          <w:fldChar w:fldCharType="end"/>
        </w:r>
      </w:hyperlink>
    </w:p>
    <w:p w14:paraId="487FED78" w14:textId="14526CC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7" w:history="1">
        <w:r w:rsidR="00AB2E02" w:rsidRPr="00AB2E02">
          <w:rPr>
            <w:rStyle w:val="Hipercze"/>
            <w:noProof/>
            <w:sz w:val="22"/>
          </w:rPr>
          <w:t>Wykres 41. Czy uważasz, że w Twojej okolicy jest dużo fajnych propozycji spędzania wolnego czasu? Jeśli nie to, co mogłoby być lepiej?</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_Toc62044967 \h </w:instrText>
        </w:r>
        <w:r w:rsidR="00AB2E02" w:rsidRPr="00AB2E02">
          <w:rPr>
            <w:noProof/>
            <w:webHidden/>
            <w:sz w:val="22"/>
          </w:rPr>
        </w:r>
        <w:r w:rsidR="00AB2E02" w:rsidRPr="00AB2E02">
          <w:rPr>
            <w:noProof/>
            <w:webHidden/>
            <w:sz w:val="22"/>
          </w:rPr>
          <w:fldChar w:fldCharType="separate"/>
        </w:r>
        <w:r w:rsidR="00B41A2D">
          <w:rPr>
            <w:noProof/>
            <w:webHidden/>
            <w:sz w:val="22"/>
          </w:rPr>
          <w:t>83</w:t>
        </w:r>
        <w:r w:rsidR="00AB2E02" w:rsidRPr="00AB2E02">
          <w:rPr>
            <w:noProof/>
            <w:webHidden/>
            <w:sz w:val="22"/>
          </w:rPr>
          <w:fldChar w:fldCharType="end"/>
        </w:r>
      </w:hyperlink>
    </w:p>
    <w:p w14:paraId="6EC5EA16" w14:textId="0A5A5581" w:rsidR="00AB2E02" w:rsidRPr="00AB2E02" w:rsidRDefault="009B390B" w:rsidP="00AB2E02">
      <w:pPr>
        <w:pStyle w:val="Spisilustracji"/>
        <w:tabs>
          <w:tab w:val="right" w:leader="dot" w:pos="9062"/>
        </w:tabs>
        <w:spacing w:before="0" w:line="240" w:lineRule="auto"/>
        <w:rPr>
          <w:rFonts w:asciiTheme="minorHAnsi" w:eastAsiaTheme="minorEastAsia" w:hAnsiTheme="minorHAnsi"/>
          <w:noProof/>
          <w:sz w:val="22"/>
          <w:lang w:eastAsia="pl-PL"/>
        </w:rPr>
      </w:pPr>
      <w:hyperlink w:anchor="_Toc62044968" w:history="1">
        <w:r w:rsidR="00AB2E02" w:rsidRPr="00AB2E02">
          <w:rPr>
            <w:rStyle w:val="Hipercze"/>
            <w:noProof/>
            <w:sz w:val="22"/>
          </w:rPr>
          <w:t>Wykres 42. Czy masz pasję- coś, co lubisz robić i kiedy to robisz nie czujesz, że mija Ci czas?</w:t>
        </w:r>
        <w:r w:rsidR="00AB2E02" w:rsidRPr="00AB2E02">
          <w:rPr>
            <w:noProof/>
            <w:webHidden/>
            <w:sz w:val="22"/>
          </w:rPr>
          <w:tab/>
        </w:r>
        <w:r w:rsidR="00AB2E02" w:rsidRPr="00AB2E02">
          <w:rPr>
            <w:noProof/>
            <w:webHidden/>
            <w:sz w:val="22"/>
          </w:rPr>
          <w:fldChar w:fldCharType="begin"/>
        </w:r>
        <w:r w:rsidR="00AB2E02" w:rsidRPr="00AB2E02">
          <w:rPr>
            <w:noProof/>
            <w:webHidden/>
            <w:sz w:val="22"/>
          </w:rPr>
          <w:instrText xml:space="preserve"> PAGEREF _Toc62044968 \h </w:instrText>
        </w:r>
        <w:r w:rsidR="00AB2E02" w:rsidRPr="00AB2E02">
          <w:rPr>
            <w:noProof/>
            <w:webHidden/>
            <w:sz w:val="22"/>
          </w:rPr>
        </w:r>
        <w:r w:rsidR="00AB2E02" w:rsidRPr="00AB2E02">
          <w:rPr>
            <w:noProof/>
            <w:webHidden/>
            <w:sz w:val="22"/>
          </w:rPr>
          <w:fldChar w:fldCharType="separate"/>
        </w:r>
        <w:r w:rsidR="00B41A2D">
          <w:rPr>
            <w:noProof/>
            <w:webHidden/>
            <w:sz w:val="22"/>
          </w:rPr>
          <w:t>84</w:t>
        </w:r>
        <w:r w:rsidR="00AB2E02" w:rsidRPr="00AB2E02">
          <w:rPr>
            <w:noProof/>
            <w:webHidden/>
            <w:sz w:val="22"/>
          </w:rPr>
          <w:fldChar w:fldCharType="end"/>
        </w:r>
      </w:hyperlink>
    </w:p>
    <w:p w14:paraId="58EE2469" w14:textId="22C7036D" w:rsidR="00FD3403" w:rsidRDefault="00AB2E02" w:rsidP="00700ACE">
      <w:pPr>
        <w:spacing w:before="0" w:after="160" w:line="259" w:lineRule="auto"/>
        <w:jc w:val="left"/>
        <w:rPr>
          <w:rFonts w:ascii="Cambria" w:eastAsia="Calibri" w:hAnsi="Cambria" w:cs="Times New Roman"/>
          <w:bCs/>
          <w:szCs w:val="24"/>
          <w:lang w:bidi="en-US"/>
        </w:rPr>
      </w:pPr>
      <w:r>
        <w:rPr>
          <w:rFonts w:ascii="Cambria" w:eastAsia="Calibri" w:hAnsi="Cambria" w:cs="Times New Roman"/>
          <w:bCs/>
          <w:szCs w:val="24"/>
          <w:lang w:bidi="en-US"/>
        </w:rPr>
        <w:fldChar w:fldCharType="end"/>
      </w:r>
    </w:p>
    <w:p w14:paraId="47DB3F65" w14:textId="411BD484" w:rsidR="00AB2E02" w:rsidRPr="00AB2E02" w:rsidRDefault="00AB2E02" w:rsidP="00AB2E02">
      <w:pPr>
        <w:rPr>
          <w:rFonts w:ascii="Cambria" w:eastAsia="Calibri" w:hAnsi="Cambria" w:cs="Times New Roman"/>
          <w:szCs w:val="24"/>
          <w:lang w:bidi="en-US"/>
        </w:rPr>
      </w:pPr>
    </w:p>
    <w:p w14:paraId="63B4A916" w14:textId="24C7A8BB" w:rsidR="00AB2E02" w:rsidRPr="00AB2E02" w:rsidRDefault="00AB2E02" w:rsidP="00AB2E02">
      <w:pPr>
        <w:rPr>
          <w:rFonts w:ascii="Cambria" w:eastAsia="Calibri" w:hAnsi="Cambria" w:cs="Times New Roman"/>
          <w:szCs w:val="24"/>
          <w:lang w:bidi="en-US"/>
        </w:rPr>
      </w:pPr>
    </w:p>
    <w:p w14:paraId="1AA0CB74" w14:textId="25A9D97D" w:rsidR="00AB2E02" w:rsidRDefault="00AB2E02" w:rsidP="00AB2E02">
      <w:pPr>
        <w:rPr>
          <w:rFonts w:ascii="Cambria" w:eastAsia="Calibri" w:hAnsi="Cambria" w:cs="Times New Roman"/>
          <w:bCs/>
          <w:szCs w:val="24"/>
          <w:lang w:bidi="en-US"/>
        </w:rPr>
      </w:pPr>
    </w:p>
    <w:p w14:paraId="00095AAB" w14:textId="01E805D3" w:rsidR="00AB2E02" w:rsidRPr="00AB2E02" w:rsidRDefault="00AB2E02" w:rsidP="00AB2E02">
      <w:pPr>
        <w:tabs>
          <w:tab w:val="left" w:pos="3972"/>
        </w:tabs>
        <w:rPr>
          <w:rFonts w:ascii="Cambria" w:eastAsia="Calibri" w:hAnsi="Cambria" w:cs="Times New Roman"/>
          <w:szCs w:val="24"/>
          <w:lang w:bidi="en-US"/>
        </w:rPr>
      </w:pPr>
      <w:r>
        <w:rPr>
          <w:rFonts w:ascii="Cambria" w:eastAsia="Calibri" w:hAnsi="Cambria" w:cs="Times New Roman"/>
          <w:szCs w:val="24"/>
          <w:lang w:bidi="en-US"/>
        </w:rPr>
        <w:tab/>
      </w:r>
    </w:p>
    <w:sectPr w:rsidR="00AB2E02" w:rsidRPr="00AB2E02">
      <w:headerReference w:type="default" r:id="rId5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1F6840" w14:textId="77777777" w:rsidR="00A43C2C" w:rsidRDefault="00A43C2C" w:rsidP="00FC003B">
      <w:pPr>
        <w:spacing w:before="0" w:line="240" w:lineRule="auto"/>
      </w:pPr>
      <w:r>
        <w:separator/>
      </w:r>
    </w:p>
  </w:endnote>
  <w:endnote w:type="continuationSeparator" w:id="0">
    <w:p w14:paraId="523F4D21" w14:textId="77777777" w:rsidR="00A43C2C" w:rsidRDefault="00A43C2C" w:rsidP="00FC003B">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C2DA48" w14:textId="77777777" w:rsidR="00A43C2C" w:rsidRDefault="00A43C2C" w:rsidP="00FC003B">
      <w:pPr>
        <w:spacing w:before="0" w:line="240" w:lineRule="auto"/>
      </w:pPr>
      <w:r>
        <w:separator/>
      </w:r>
    </w:p>
  </w:footnote>
  <w:footnote w:type="continuationSeparator" w:id="0">
    <w:p w14:paraId="06DCB800" w14:textId="77777777" w:rsidR="00A43C2C" w:rsidRDefault="00A43C2C" w:rsidP="00FC003B">
      <w:pPr>
        <w:spacing w:before="0" w:line="240" w:lineRule="auto"/>
      </w:pPr>
      <w:r>
        <w:continuationSeparator/>
      </w:r>
    </w:p>
  </w:footnote>
  <w:footnote w:id="1">
    <w:p w14:paraId="5DBD63E7" w14:textId="77777777" w:rsidR="009B390B" w:rsidRPr="00BC5F3A" w:rsidRDefault="009B390B" w:rsidP="007262F6">
      <w:pPr>
        <w:pStyle w:val="Tekstprzypisudolnego"/>
      </w:pPr>
      <w:r w:rsidRPr="00BC5F3A">
        <w:rPr>
          <w:rStyle w:val="Odwoanieprzypisudolnego"/>
        </w:rPr>
        <w:footnoteRef/>
      </w:r>
      <w:r w:rsidRPr="00BC5F3A">
        <w:t xml:space="preserve"> K. </w:t>
      </w:r>
      <w:proofErr w:type="spellStart"/>
      <w:r w:rsidRPr="00BC5F3A">
        <w:t>Loranty</w:t>
      </w:r>
      <w:proofErr w:type="spellEnd"/>
      <w:r w:rsidRPr="00BC5F3A">
        <w:t xml:space="preserve">, </w:t>
      </w:r>
      <w:r w:rsidRPr="00BC5F3A">
        <w:rPr>
          <w:i/>
        </w:rPr>
        <w:t>Bezpieczeństwo społeczne Rzeczypospolitej Polskiej</w:t>
      </w:r>
      <w:r w:rsidRPr="00BC5F3A">
        <w:t>, Warszawa 2004, s. 98.</w:t>
      </w:r>
    </w:p>
  </w:footnote>
  <w:footnote w:id="2">
    <w:p w14:paraId="53024012" w14:textId="77777777" w:rsidR="009B390B" w:rsidRPr="00E260E4" w:rsidRDefault="009B390B" w:rsidP="00DF2211">
      <w:pPr>
        <w:pStyle w:val="Tekstprzypisudolnego"/>
        <w:contextualSpacing/>
      </w:pPr>
      <w:r>
        <w:rPr>
          <w:rStyle w:val="Odwoanieprzypisudolnego"/>
        </w:rPr>
        <w:footnoteRef/>
      </w:r>
      <w:r w:rsidRPr="00E260E4">
        <w:t xml:space="preserve"> </w:t>
      </w:r>
      <w:r>
        <w:t xml:space="preserve">Sumy odpowiedzi: </w:t>
      </w:r>
      <w:r>
        <w:rPr>
          <w:i/>
        </w:rPr>
        <w:t>bardzo istotny</w:t>
      </w:r>
      <w:r>
        <w:t xml:space="preserve"> i </w:t>
      </w:r>
      <w:r>
        <w:rPr>
          <w:i/>
        </w:rPr>
        <w:t>raczej istotny</w:t>
      </w:r>
      <w:r>
        <w:t>.</w:t>
      </w:r>
    </w:p>
  </w:footnote>
  <w:footnote w:id="3">
    <w:p w14:paraId="019DB355" w14:textId="77777777" w:rsidR="009B390B" w:rsidRPr="00431554" w:rsidRDefault="009B390B" w:rsidP="00DF2211">
      <w:pPr>
        <w:rPr>
          <w:rFonts w:ascii="Cambria" w:hAnsi="Cambria"/>
        </w:rPr>
      </w:pPr>
      <w:r w:rsidRPr="00431554">
        <w:rPr>
          <w:rStyle w:val="Odwoanieprzypisudolnego"/>
          <w:rFonts w:ascii="Cambria" w:hAnsi="Cambria"/>
        </w:rPr>
        <w:footnoteRef/>
      </w:r>
      <w:r w:rsidRPr="00431554">
        <w:rPr>
          <w:rFonts w:ascii="Cambria" w:hAnsi="Cambria"/>
        </w:rPr>
        <w:t xml:space="preserve"> Suma odpowiedzi „raczej nie zgadzam się” oraz „zdecydowanie nie zgadzam się”.</w:t>
      </w:r>
    </w:p>
  </w:footnote>
  <w:footnote w:id="4">
    <w:p w14:paraId="543E0128" w14:textId="77777777" w:rsidR="009B390B" w:rsidRPr="009A7EFC" w:rsidRDefault="009B390B" w:rsidP="00DF2211">
      <w:pPr>
        <w:pStyle w:val="Tekstprzypisudolnego"/>
      </w:pPr>
      <w:r>
        <w:rPr>
          <w:rStyle w:val="Odwoanieprzypisudolnego"/>
        </w:rPr>
        <w:footnoteRef/>
      </w:r>
      <w:r>
        <w:t xml:space="preserve"> Suma odpowiedzi </w:t>
      </w:r>
      <w:r>
        <w:rPr>
          <w:i/>
        </w:rPr>
        <w:t xml:space="preserve">zdecydowanie nie zgadzam się </w:t>
      </w:r>
      <w:r>
        <w:t xml:space="preserve">oraz </w:t>
      </w:r>
      <w:r>
        <w:rPr>
          <w:i/>
        </w:rPr>
        <w:t>raczej się nie zgadzam.</w:t>
      </w:r>
      <w:r>
        <w:t xml:space="preserve"> </w:t>
      </w:r>
    </w:p>
  </w:footnote>
  <w:footnote w:id="5">
    <w:p w14:paraId="69BF42A1" w14:textId="77777777" w:rsidR="009B390B" w:rsidRDefault="009B390B" w:rsidP="00DF2211">
      <w:pPr>
        <w:pStyle w:val="Tekstprzypisudolnego"/>
      </w:pPr>
      <w:r>
        <w:rPr>
          <w:rStyle w:val="Odwoanieprzypisudolnego"/>
        </w:rPr>
        <w:footnoteRef/>
      </w:r>
      <w:r>
        <w:t xml:space="preserve"> Suma odpowiedzi </w:t>
      </w:r>
      <w:r>
        <w:rPr>
          <w:i/>
        </w:rPr>
        <w:t xml:space="preserve">zdecydowanie zgadzam się </w:t>
      </w:r>
      <w:r>
        <w:t xml:space="preserve">oraz </w:t>
      </w:r>
      <w:r>
        <w:rPr>
          <w:i/>
        </w:rPr>
        <w:t>raczej się zgadzam.</w:t>
      </w:r>
    </w:p>
  </w:footnote>
  <w:footnote w:id="6">
    <w:p w14:paraId="696C184A" w14:textId="77777777" w:rsidR="009B390B" w:rsidRDefault="009B390B" w:rsidP="00DF2211">
      <w:pPr>
        <w:pStyle w:val="Tekstprzypisudolnego"/>
      </w:pPr>
      <w:r>
        <w:rPr>
          <w:rStyle w:val="Odwoanieprzypisudolnego"/>
        </w:rPr>
        <w:footnoteRef/>
      </w:r>
      <w:r>
        <w:t xml:space="preserve"> Suma odpowiedzi </w:t>
      </w:r>
      <w:r>
        <w:rPr>
          <w:i/>
        </w:rPr>
        <w:t xml:space="preserve">zdecydowanie zgadzam się </w:t>
      </w:r>
      <w:r>
        <w:t xml:space="preserve">oraz </w:t>
      </w:r>
      <w:r>
        <w:rPr>
          <w:i/>
        </w:rPr>
        <w:t>raczej się zgadzam.</w:t>
      </w:r>
    </w:p>
  </w:footnote>
  <w:footnote w:id="7">
    <w:p w14:paraId="72ECCE1C" w14:textId="77777777" w:rsidR="009B390B" w:rsidRDefault="009B390B" w:rsidP="00DF2211">
      <w:pPr>
        <w:pStyle w:val="Tekstprzypisudolnego"/>
      </w:pPr>
      <w:r>
        <w:rPr>
          <w:rStyle w:val="Odwoanieprzypisudolnego"/>
        </w:rPr>
        <w:footnoteRef/>
      </w:r>
      <w:r>
        <w:t xml:space="preserve"> Suma odpowiedzi </w:t>
      </w:r>
      <w:r>
        <w:rPr>
          <w:i/>
        </w:rPr>
        <w:t xml:space="preserve">zdecydowanie nie zgadzam się </w:t>
      </w:r>
      <w:r>
        <w:t xml:space="preserve">oraz </w:t>
      </w:r>
      <w:r>
        <w:rPr>
          <w:i/>
        </w:rPr>
        <w:t>raczej się nie zgadzam.</w:t>
      </w:r>
    </w:p>
  </w:footnote>
  <w:footnote w:id="8">
    <w:p w14:paraId="01ABF259" w14:textId="77777777" w:rsidR="009B390B" w:rsidRDefault="009B390B" w:rsidP="00DF2211">
      <w:pPr>
        <w:pStyle w:val="Tekstprzypisudolnego"/>
      </w:pPr>
      <w:r>
        <w:rPr>
          <w:rStyle w:val="Odwoanieprzypisudolnego"/>
        </w:rPr>
        <w:footnoteRef/>
      </w:r>
      <w:r>
        <w:t xml:space="preserve"> Suma odpowiedzi </w:t>
      </w:r>
      <w:r>
        <w:rPr>
          <w:i/>
        </w:rPr>
        <w:t xml:space="preserve">zdecydowanie nie zgadzam się </w:t>
      </w:r>
      <w:r>
        <w:t xml:space="preserve">oraz </w:t>
      </w:r>
      <w:r>
        <w:rPr>
          <w:i/>
        </w:rPr>
        <w:t>raczej się nie zgadzam.</w:t>
      </w:r>
    </w:p>
  </w:footnote>
  <w:footnote w:id="9">
    <w:p w14:paraId="3C7D02A5" w14:textId="77777777" w:rsidR="009B390B" w:rsidRDefault="009B390B" w:rsidP="00DF2211">
      <w:pPr>
        <w:pStyle w:val="Tekstprzypisudolnego"/>
      </w:pPr>
      <w:r>
        <w:rPr>
          <w:rStyle w:val="Odwoanieprzypisudolnego"/>
        </w:rPr>
        <w:footnoteRef/>
      </w:r>
      <w:r>
        <w:t xml:space="preserve"> Suma odpowiedzi </w:t>
      </w:r>
      <w:r>
        <w:rPr>
          <w:i/>
        </w:rPr>
        <w:t xml:space="preserve">zdecydowanie nie zgadzam się </w:t>
      </w:r>
      <w:r>
        <w:t xml:space="preserve">oraz </w:t>
      </w:r>
      <w:r>
        <w:rPr>
          <w:i/>
        </w:rPr>
        <w:t>raczej się nie zgadzam.</w:t>
      </w:r>
    </w:p>
  </w:footnote>
  <w:footnote w:id="10">
    <w:p w14:paraId="22DB4445" w14:textId="77777777" w:rsidR="009B390B" w:rsidRDefault="009B390B" w:rsidP="00DF2211">
      <w:pPr>
        <w:pStyle w:val="Tekstprzypisudolnego"/>
        <w:contextualSpacing/>
      </w:pPr>
      <w:r>
        <w:rPr>
          <w:rStyle w:val="Odwoanieprzypisudolnego"/>
        </w:rPr>
        <w:footnoteRef/>
      </w:r>
      <w:r>
        <w:t xml:space="preserve"> Zsumowane wyniki odpowiedzi: </w:t>
      </w:r>
      <w:r>
        <w:rPr>
          <w:i/>
        </w:rPr>
        <w:t>bardzo dobrze, lubię swoją klasę</w:t>
      </w:r>
      <w:r>
        <w:t xml:space="preserve"> i </w:t>
      </w:r>
      <w:r>
        <w:rPr>
          <w:i/>
        </w:rPr>
        <w:t>raczej dobrze</w:t>
      </w:r>
      <w:r>
        <w:t>.</w:t>
      </w:r>
    </w:p>
  </w:footnote>
  <w:footnote w:id="11">
    <w:p w14:paraId="50D6CAC1" w14:textId="77777777" w:rsidR="009B390B" w:rsidRDefault="009B390B" w:rsidP="00DF2211">
      <w:pPr>
        <w:pStyle w:val="Tekstprzypisudolnego"/>
        <w:contextualSpacing/>
      </w:pPr>
      <w:r>
        <w:rPr>
          <w:rStyle w:val="Odwoanieprzypisudolnego"/>
        </w:rPr>
        <w:footnoteRef/>
      </w:r>
      <w:r>
        <w:t xml:space="preserve"> Uczniowie mogli wybrać więcej niż jedną odpowiedź.</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B49A14" w14:textId="13FF1A7B" w:rsidR="009B390B" w:rsidRDefault="009B390B" w:rsidP="00FC003B">
    <w:pPr>
      <w:pStyle w:val="Nagwek"/>
      <w:jc w:val="center"/>
    </w:pPr>
    <w:r>
      <w:rPr>
        <w:noProof/>
        <w:lang w:eastAsia="pl-PL"/>
      </w:rPr>
      <w:drawing>
        <wp:inline distT="0" distB="0" distL="0" distR="0" wp14:anchorId="3CA7991B" wp14:editId="04A97209">
          <wp:extent cx="786765" cy="524510"/>
          <wp:effectExtent l="0" t="0" r="0" b="889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6765" cy="5245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A29B3"/>
    <w:multiLevelType w:val="hybridMultilevel"/>
    <w:tmpl w:val="582E6FD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 w15:restartNumberingAfterBreak="0">
    <w:nsid w:val="031C6965"/>
    <w:multiLevelType w:val="hybridMultilevel"/>
    <w:tmpl w:val="AF74649C"/>
    <w:lvl w:ilvl="0" w:tplc="0415000F">
      <w:start w:val="1"/>
      <w:numFmt w:val="decimal"/>
      <w:lvlText w:val="%1."/>
      <w:lvlJc w:val="left"/>
      <w:pPr>
        <w:ind w:left="1428" w:hanging="360"/>
      </w:pPr>
    </w:lvl>
    <w:lvl w:ilvl="1" w:tplc="3F3C586E">
      <w:start w:val="1"/>
      <w:numFmt w:val="decimal"/>
      <w:lvlText w:val="%2)"/>
      <w:lvlJc w:val="left"/>
      <w:pPr>
        <w:ind w:left="2148" w:hanging="360"/>
      </w:pPr>
      <w:rPr>
        <w:rFonts w:hint="default"/>
      </w:r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 w15:restartNumberingAfterBreak="0">
    <w:nsid w:val="08636B8B"/>
    <w:multiLevelType w:val="hybridMultilevel"/>
    <w:tmpl w:val="141E18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8914E91"/>
    <w:multiLevelType w:val="hybridMultilevel"/>
    <w:tmpl w:val="1DF6EC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BC6269"/>
    <w:multiLevelType w:val="hybridMultilevel"/>
    <w:tmpl w:val="232C96B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6834FAC"/>
    <w:multiLevelType w:val="hybridMultilevel"/>
    <w:tmpl w:val="6C1CC8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7A83E45"/>
    <w:multiLevelType w:val="hybridMultilevel"/>
    <w:tmpl w:val="DB3E8A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7A961C0"/>
    <w:multiLevelType w:val="hybridMultilevel"/>
    <w:tmpl w:val="84B8190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D2768F"/>
    <w:multiLevelType w:val="hybridMultilevel"/>
    <w:tmpl w:val="5320853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9FF0C78"/>
    <w:multiLevelType w:val="hybridMultilevel"/>
    <w:tmpl w:val="0344B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CA23994"/>
    <w:multiLevelType w:val="hybridMultilevel"/>
    <w:tmpl w:val="3A4A79D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1BA109B"/>
    <w:multiLevelType w:val="hybridMultilevel"/>
    <w:tmpl w:val="7D3CF3F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1EC0AD0"/>
    <w:multiLevelType w:val="multilevel"/>
    <w:tmpl w:val="11E02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4E52BF"/>
    <w:multiLevelType w:val="hybridMultilevel"/>
    <w:tmpl w:val="3C6A40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E9F4D45"/>
    <w:multiLevelType w:val="hybridMultilevel"/>
    <w:tmpl w:val="2B281C0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F3A11AE"/>
    <w:multiLevelType w:val="hybridMultilevel"/>
    <w:tmpl w:val="C1E884A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FA61EC6"/>
    <w:multiLevelType w:val="hybridMultilevel"/>
    <w:tmpl w:val="AF804A7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42073DB"/>
    <w:multiLevelType w:val="hybridMultilevel"/>
    <w:tmpl w:val="F4808E3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6620262"/>
    <w:multiLevelType w:val="hybridMultilevel"/>
    <w:tmpl w:val="43A68D9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804251C"/>
    <w:multiLevelType w:val="hybridMultilevel"/>
    <w:tmpl w:val="94948FB0"/>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3A993E19"/>
    <w:multiLevelType w:val="hybridMultilevel"/>
    <w:tmpl w:val="12E2C9C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B8653CE"/>
    <w:multiLevelType w:val="hybridMultilevel"/>
    <w:tmpl w:val="7AD844FA"/>
    <w:lvl w:ilvl="0" w:tplc="04150017">
      <w:start w:val="1"/>
      <w:numFmt w:val="lowerLetter"/>
      <w:lvlText w:val="%1)"/>
      <w:lvlJc w:val="left"/>
      <w:pPr>
        <w:ind w:left="2148" w:hanging="360"/>
      </w:pPr>
    </w:lvl>
    <w:lvl w:ilvl="1" w:tplc="04150019" w:tentative="1">
      <w:start w:val="1"/>
      <w:numFmt w:val="lowerLetter"/>
      <w:lvlText w:val="%2."/>
      <w:lvlJc w:val="left"/>
      <w:pPr>
        <w:ind w:left="2868" w:hanging="360"/>
      </w:pPr>
    </w:lvl>
    <w:lvl w:ilvl="2" w:tplc="0415001B" w:tentative="1">
      <w:start w:val="1"/>
      <w:numFmt w:val="lowerRoman"/>
      <w:lvlText w:val="%3."/>
      <w:lvlJc w:val="right"/>
      <w:pPr>
        <w:ind w:left="3588" w:hanging="180"/>
      </w:pPr>
    </w:lvl>
    <w:lvl w:ilvl="3" w:tplc="0415000F" w:tentative="1">
      <w:start w:val="1"/>
      <w:numFmt w:val="decimal"/>
      <w:lvlText w:val="%4."/>
      <w:lvlJc w:val="left"/>
      <w:pPr>
        <w:ind w:left="4308" w:hanging="360"/>
      </w:pPr>
    </w:lvl>
    <w:lvl w:ilvl="4" w:tplc="04150019" w:tentative="1">
      <w:start w:val="1"/>
      <w:numFmt w:val="lowerLetter"/>
      <w:lvlText w:val="%5."/>
      <w:lvlJc w:val="left"/>
      <w:pPr>
        <w:ind w:left="5028" w:hanging="360"/>
      </w:pPr>
    </w:lvl>
    <w:lvl w:ilvl="5" w:tplc="0415001B" w:tentative="1">
      <w:start w:val="1"/>
      <w:numFmt w:val="lowerRoman"/>
      <w:lvlText w:val="%6."/>
      <w:lvlJc w:val="right"/>
      <w:pPr>
        <w:ind w:left="5748" w:hanging="180"/>
      </w:pPr>
    </w:lvl>
    <w:lvl w:ilvl="6" w:tplc="0415000F" w:tentative="1">
      <w:start w:val="1"/>
      <w:numFmt w:val="decimal"/>
      <w:lvlText w:val="%7."/>
      <w:lvlJc w:val="left"/>
      <w:pPr>
        <w:ind w:left="6468" w:hanging="360"/>
      </w:pPr>
    </w:lvl>
    <w:lvl w:ilvl="7" w:tplc="04150019" w:tentative="1">
      <w:start w:val="1"/>
      <w:numFmt w:val="lowerLetter"/>
      <w:lvlText w:val="%8."/>
      <w:lvlJc w:val="left"/>
      <w:pPr>
        <w:ind w:left="7188" w:hanging="360"/>
      </w:pPr>
    </w:lvl>
    <w:lvl w:ilvl="8" w:tplc="0415001B" w:tentative="1">
      <w:start w:val="1"/>
      <w:numFmt w:val="lowerRoman"/>
      <w:lvlText w:val="%9."/>
      <w:lvlJc w:val="right"/>
      <w:pPr>
        <w:ind w:left="7908" w:hanging="180"/>
      </w:pPr>
    </w:lvl>
  </w:abstractNum>
  <w:abstractNum w:abstractNumId="22" w15:restartNumberingAfterBreak="0">
    <w:nsid w:val="443B5B0F"/>
    <w:multiLevelType w:val="hybridMultilevel"/>
    <w:tmpl w:val="F8628DE4"/>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15:restartNumberingAfterBreak="0">
    <w:nsid w:val="468E7CF9"/>
    <w:multiLevelType w:val="hybridMultilevel"/>
    <w:tmpl w:val="654809E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6F72D58"/>
    <w:multiLevelType w:val="hybridMultilevel"/>
    <w:tmpl w:val="EFC889EE"/>
    <w:lvl w:ilvl="0" w:tplc="CFC08402">
      <w:start w:val="1"/>
      <w:numFmt w:val="decimal"/>
      <w:lvlText w:val="%1."/>
      <w:lvlJc w:val="left"/>
      <w:pPr>
        <w:tabs>
          <w:tab w:val="num" w:pos="1068"/>
        </w:tabs>
        <w:ind w:left="1068" w:hanging="360"/>
      </w:pPr>
      <w:rPr>
        <w:rFonts w:cs="Times New Roman"/>
      </w:rPr>
    </w:lvl>
    <w:lvl w:ilvl="1" w:tplc="3C22724E">
      <w:start w:val="1"/>
      <w:numFmt w:val="decimal"/>
      <w:lvlText w:val="%2)"/>
      <w:lvlJc w:val="left"/>
      <w:pPr>
        <w:tabs>
          <w:tab w:val="num" w:pos="1788"/>
        </w:tabs>
        <w:ind w:left="1788" w:hanging="360"/>
      </w:pPr>
      <w:rPr>
        <w:rFonts w:cs="Times New Roman"/>
      </w:rPr>
    </w:lvl>
    <w:lvl w:ilvl="2" w:tplc="04150001">
      <w:start w:val="1"/>
      <w:numFmt w:val="bullet"/>
      <w:lvlText w:val=""/>
      <w:lvlJc w:val="left"/>
      <w:pPr>
        <w:tabs>
          <w:tab w:val="num" w:pos="720"/>
        </w:tabs>
        <w:ind w:left="720" w:hanging="360"/>
      </w:pPr>
      <w:rPr>
        <w:rFonts w:ascii="Symbol" w:hAnsi="Symbol" w:hint="default"/>
      </w:rPr>
    </w:lvl>
    <w:lvl w:ilvl="3" w:tplc="0415000F">
      <w:start w:val="1"/>
      <w:numFmt w:val="decimal"/>
      <w:lvlText w:val="%4."/>
      <w:lvlJc w:val="left"/>
      <w:pPr>
        <w:tabs>
          <w:tab w:val="num" w:pos="3228"/>
        </w:tabs>
        <w:ind w:left="3228" w:hanging="360"/>
      </w:pPr>
      <w:rPr>
        <w:rFonts w:cs="Times New Roman"/>
      </w:rPr>
    </w:lvl>
    <w:lvl w:ilvl="4" w:tplc="04150019">
      <w:start w:val="1"/>
      <w:numFmt w:val="lowerLetter"/>
      <w:lvlText w:val="%5."/>
      <w:lvlJc w:val="left"/>
      <w:pPr>
        <w:tabs>
          <w:tab w:val="num" w:pos="3948"/>
        </w:tabs>
        <w:ind w:left="3948" w:hanging="360"/>
      </w:pPr>
      <w:rPr>
        <w:rFonts w:cs="Times New Roman"/>
      </w:rPr>
    </w:lvl>
    <w:lvl w:ilvl="5" w:tplc="0415001B">
      <w:start w:val="1"/>
      <w:numFmt w:val="lowerRoman"/>
      <w:lvlText w:val="%6."/>
      <w:lvlJc w:val="right"/>
      <w:pPr>
        <w:tabs>
          <w:tab w:val="num" w:pos="4668"/>
        </w:tabs>
        <w:ind w:left="4668" w:hanging="180"/>
      </w:pPr>
      <w:rPr>
        <w:rFonts w:cs="Times New Roman"/>
      </w:rPr>
    </w:lvl>
    <w:lvl w:ilvl="6" w:tplc="0415000F">
      <w:start w:val="1"/>
      <w:numFmt w:val="decimal"/>
      <w:lvlText w:val="%7."/>
      <w:lvlJc w:val="left"/>
      <w:pPr>
        <w:tabs>
          <w:tab w:val="num" w:pos="5388"/>
        </w:tabs>
        <w:ind w:left="5388" w:hanging="360"/>
      </w:pPr>
      <w:rPr>
        <w:rFonts w:cs="Times New Roman"/>
      </w:rPr>
    </w:lvl>
    <w:lvl w:ilvl="7" w:tplc="04150019">
      <w:start w:val="1"/>
      <w:numFmt w:val="lowerLetter"/>
      <w:lvlText w:val="%8."/>
      <w:lvlJc w:val="left"/>
      <w:pPr>
        <w:tabs>
          <w:tab w:val="num" w:pos="6108"/>
        </w:tabs>
        <w:ind w:left="6108" w:hanging="360"/>
      </w:pPr>
      <w:rPr>
        <w:rFonts w:cs="Times New Roman"/>
      </w:rPr>
    </w:lvl>
    <w:lvl w:ilvl="8" w:tplc="0415001B">
      <w:start w:val="1"/>
      <w:numFmt w:val="lowerRoman"/>
      <w:lvlText w:val="%9."/>
      <w:lvlJc w:val="right"/>
      <w:pPr>
        <w:tabs>
          <w:tab w:val="num" w:pos="6828"/>
        </w:tabs>
        <w:ind w:left="6828" w:hanging="180"/>
      </w:pPr>
      <w:rPr>
        <w:rFonts w:cs="Times New Roman"/>
      </w:rPr>
    </w:lvl>
  </w:abstractNum>
  <w:abstractNum w:abstractNumId="25" w15:restartNumberingAfterBreak="0">
    <w:nsid w:val="48187D62"/>
    <w:multiLevelType w:val="hybridMultilevel"/>
    <w:tmpl w:val="C77213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B873E0B"/>
    <w:multiLevelType w:val="hybridMultilevel"/>
    <w:tmpl w:val="FC82B1F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CA513B3"/>
    <w:multiLevelType w:val="hybridMultilevel"/>
    <w:tmpl w:val="016E567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1CE06BA"/>
    <w:multiLevelType w:val="hybridMultilevel"/>
    <w:tmpl w:val="5AA27388"/>
    <w:lvl w:ilvl="0" w:tplc="04150003">
      <w:start w:val="1"/>
      <w:numFmt w:val="bullet"/>
      <w:lvlText w:val="o"/>
      <w:lvlJc w:val="left"/>
      <w:pPr>
        <w:ind w:left="360" w:hanging="360"/>
      </w:pPr>
      <w:rPr>
        <w:rFonts w:ascii="Courier New" w:hAnsi="Courier New" w:cs="Courier New"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9" w15:restartNumberingAfterBreak="0">
    <w:nsid w:val="53813451"/>
    <w:multiLevelType w:val="hybridMultilevel"/>
    <w:tmpl w:val="98FA2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39717A3"/>
    <w:multiLevelType w:val="hybridMultilevel"/>
    <w:tmpl w:val="1DA0018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3A34EB3"/>
    <w:multiLevelType w:val="hybridMultilevel"/>
    <w:tmpl w:val="F1B0828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58060A6"/>
    <w:multiLevelType w:val="hybridMultilevel"/>
    <w:tmpl w:val="2E304C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6A96B38"/>
    <w:multiLevelType w:val="hybridMultilevel"/>
    <w:tmpl w:val="38149E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A442140"/>
    <w:multiLevelType w:val="hybridMultilevel"/>
    <w:tmpl w:val="6B9EE742"/>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15:restartNumberingAfterBreak="0">
    <w:nsid w:val="5BB86BD2"/>
    <w:multiLevelType w:val="hybridMultilevel"/>
    <w:tmpl w:val="45982F0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C346FD5"/>
    <w:multiLevelType w:val="hybridMultilevel"/>
    <w:tmpl w:val="2DBCF2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1874393"/>
    <w:multiLevelType w:val="hybridMultilevel"/>
    <w:tmpl w:val="28C0A394"/>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272708C"/>
    <w:multiLevelType w:val="hybridMultilevel"/>
    <w:tmpl w:val="C366B4A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46535EA"/>
    <w:multiLevelType w:val="hybridMultilevel"/>
    <w:tmpl w:val="367CBB1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8E978BC"/>
    <w:multiLevelType w:val="hybridMultilevel"/>
    <w:tmpl w:val="29248F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BDE77F9"/>
    <w:multiLevelType w:val="hybridMultilevel"/>
    <w:tmpl w:val="AA1442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D505FCD"/>
    <w:multiLevelType w:val="hybridMultilevel"/>
    <w:tmpl w:val="E75E808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D651716"/>
    <w:multiLevelType w:val="hybridMultilevel"/>
    <w:tmpl w:val="79846344"/>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15:restartNumberingAfterBreak="0">
    <w:nsid w:val="6D9C5980"/>
    <w:multiLevelType w:val="hybridMultilevel"/>
    <w:tmpl w:val="ACE2C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15C2C97"/>
    <w:multiLevelType w:val="multilevel"/>
    <w:tmpl w:val="C038D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AB7E82"/>
    <w:multiLevelType w:val="hybridMultilevel"/>
    <w:tmpl w:val="19006F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1B04F01"/>
    <w:multiLevelType w:val="hybridMultilevel"/>
    <w:tmpl w:val="2AB26A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1B164AF"/>
    <w:multiLevelType w:val="hybridMultilevel"/>
    <w:tmpl w:val="929AA29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A381AB5"/>
    <w:multiLevelType w:val="hybridMultilevel"/>
    <w:tmpl w:val="9F12EA9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D237D10"/>
    <w:multiLevelType w:val="hybridMultilevel"/>
    <w:tmpl w:val="24A8BD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D3C4BF1"/>
    <w:multiLevelType w:val="hybridMultilevel"/>
    <w:tmpl w:val="2952B1B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EE971E7"/>
    <w:multiLevelType w:val="hybridMultilevel"/>
    <w:tmpl w:val="08D42D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1"/>
  </w:num>
  <w:num w:numId="3">
    <w:abstractNumId w:val="49"/>
  </w:num>
  <w:num w:numId="4">
    <w:abstractNumId w:val="52"/>
  </w:num>
  <w:num w:numId="5">
    <w:abstractNumId w:val="11"/>
  </w:num>
  <w:num w:numId="6">
    <w:abstractNumId w:val="41"/>
  </w:num>
  <w:num w:numId="7">
    <w:abstractNumId w:val="27"/>
  </w:num>
  <w:num w:numId="8">
    <w:abstractNumId w:val="42"/>
  </w:num>
  <w:num w:numId="9">
    <w:abstractNumId w:val="51"/>
  </w:num>
  <w:num w:numId="10">
    <w:abstractNumId w:val="15"/>
  </w:num>
  <w:num w:numId="11">
    <w:abstractNumId w:val="7"/>
  </w:num>
  <w:num w:numId="12">
    <w:abstractNumId w:val="25"/>
  </w:num>
  <w:num w:numId="13">
    <w:abstractNumId w:val="48"/>
  </w:num>
  <w:num w:numId="14">
    <w:abstractNumId w:val="23"/>
  </w:num>
  <w:num w:numId="15">
    <w:abstractNumId w:val="12"/>
  </w:num>
  <w:num w:numId="16">
    <w:abstractNumId w:val="45"/>
  </w:num>
  <w:num w:numId="17">
    <w:abstractNumId w:val="28"/>
  </w:num>
  <w:num w:numId="18">
    <w:abstractNumId w:val="20"/>
  </w:num>
  <w:num w:numId="19">
    <w:abstractNumId w:val="38"/>
  </w:num>
  <w:num w:numId="20">
    <w:abstractNumId w:val="6"/>
  </w:num>
  <w:num w:numId="21">
    <w:abstractNumId w:val="18"/>
  </w:num>
  <w:num w:numId="22">
    <w:abstractNumId w:val="22"/>
  </w:num>
  <w:num w:numId="23">
    <w:abstractNumId w:val="43"/>
  </w:num>
  <w:num w:numId="24">
    <w:abstractNumId w:val="19"/>
  </w:num>
  <w:num w:numId="25">
    <w:abstractNumId w:val="2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29"/>
  </w:num>
  <w:num w:numId="28">
    <w:abstractNumId w:val="34"/>
  </w:num>
  <w:num w:numId="29">
    <w:abstractNumId w:val="0"/>
  </w:num>
  <w:num w:numId="30">
    <w:abstractNumId w:val="32"/>
  </w:num>
  <w:num w:numId="31">
    <w:abstractNumId w:val="40"/>
  </w:num>
  <w:num w:numId="32">
    <w:abstractNumId w:val="50"/>
  </w:num>
  <w:num w:numId="33">
    <w:abstractNumId w:val="44"/>
  </w:num>
  <w:num w:numId="34">
    <w:abstractNumId w:val="13"/>
  </w:num>
  <w:num w:numId="35">
    <w:abstractNumId w:val="5"/>
  </w:num>
  <w:num w:numId="36">
    <w:abstractNumId w:val="33"/>
  </w:num>
  <w:num w:numId="37">
    <w:abstractNumId w:val="47"/>
  </w:num>
  <w:num w:numId="38">
    <w:abstractNumId w:val="2"/>
  </w:num>
  <w:num w:numId="39">
    <w:abstractNumId w:val="36"/>
  </w:num>
  <w:num w:numId="40">
    <w:abstractNumId w:val="35"/>
  </w:num>
  <w:num w:numId="41">
    <w:abstractNumId w:val="17"/>
  </w:num>
  <w:num w:numId="42">
    <w:abstractNumId w:val="3"/>
  </w:num>
  <w:num w:numId="43">
    <w:abstractNumId w:val="8"/>
  </w:num>
  <w:num w:numId="44">
    <w:abstractNumId w:val="46"/>
  </w:num>
  <w:num w:numId="45">
    <w:abstractNumId w:val="26"/>
  </w:num>
  <w:num w:numId="46">
    <w:abstractNumId w:val="30"/>
  </w:num>
  <w:num w:numId="47">
    <w:abstractNumId w:val="37"/>
  </w:num>
  <w:num w:numId="48">
    <w:abstractNumId w:val="39"/>
  </w:num>
  <w:num w:numId="49">
    <w:abstractNumId w:val="10"/>
  </w:num>
  <w:num w:numId="50">
    <w:abstractNumId w:val="14"/>
  </w:num>
  <w:num w:numId="51">
    <w:abstractNumId w:val="4"/>
  </w:num>
  <w:num w:numId="52">
    <w:abstractNumId w:val="16"/>
  </w:num>
  <w:num w:numId="53">
    <w:abstractNumId w:val="3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03B"/>
    <w:rsid w:val="00003049"/>
    <w:rsid w:val="00024E1B"/>
    <w:rsid w:val="000310AB"/>
    <w:rsid w:val="00086B6B"/>
    <w:rsid w:val="000E44EE"/>
    <w:rsid w:val="0010073D"/>
    <w:rsid w:val="00141C73"/>
    <w:rsid w:val="001548CC"/>
    <w:rsid w:val="001A7848"/>
    <w:rsid w:val="001B61C5"/>
    <w:rsid w:val="00210CFB"/>
    <w:rsid w:val="0026488F"/>
    <w:rsid w:val="002970DF"/>
    <w:rsid w:val="002F1FF2"/>
    <w:rsid w:val="00301416"/>
    <w:rsid w:val="0030733B"/>
    <w:rsid w:val="0031013C"/>
    <w:rsid w:val="00312B4C"/>
    <w:rsid w:val="00332602"/>
    <w:rsid w:val="003969BE"/>
    <w:rsid w:val="003F041A"/>
    <w:rsid w:val="00471C97"/>
    <w:rsid w:val="004B2C21"/>
    <w:rsid w:val="004B6AE0"/>
    <w:rsid w:val="00523F74"/>
    <w:rsid w:val="0063423C"/>
    <w:rsid w:val="00691949"/>
    <w:rsid w:val="006A49E1"/>
    <w:rsid w:val="006B069A"/>
    <w:rsid w:val="006B598B"/>
    <w:rsid w:val="00700ACE"/>
    <w:rsid w:val="00707E9B"/>
    <w:rsid w:val="00720961"/>
    <w:rsid w:val="007262F6"/>
    <w:rsid w:val="00781F70"/>
    <w:rsid w:val="0079794E"/>
    <w:rsid w:val="007D25AD"/>
    <w:rsid w:val="00841676"/>
    <w:rsid w:val="00886DF0"/>
    <w:rsid w:val="008C200F"/>
    <w:rsid w:val="008C6EE8"/>
    <w:rsid w:val="00915D90"/>
    <w:rsid w:val="009A1969"/>
    <w:rsid w:val="009A5DE6"/>
    <w:rsid w:val="009B01A9"/>
    <w:rsid w:val="009B390B"/>
    <w:rsid w:val="009B673C"/>
    <w:rsid w:val="009C2E37"/>
    <w:rsid w:val="009D64BA"/>
    <w:rsid w:val="009F6BD7"/>
    <w:rsid w:val="00A13254"/>
    <w:rsid w:val="00A25563"/>
    <w:rsid w:val="00A3566C"/>
    <w:rsid w:val="00A43C2C"/>
    <w:rsid w:val="00A52546"/>
    <w:rsid w:val="00A635E4"/>
    <w:rsid w:val="00A75601"/>
    <w:rsid w:val="00AB2E02"/>
    <w:rsid w:val="00B15BE6"/>
    <w:rsid w:val="00B30BE6"/>
    <w:rsid w:val="00B41A2D"/>
    <w:rsid w:val="00B518F7"/>
    <w:rsid w:val="00B52389"/>
    <w:rsid w:val="00BB1172"/>
    <w:rsid w:val="00BC1199"/>
    <w:rsid w:val="00BE2D0D"/>
    <w:rsid w:val="00C51265"/>
    <w:rsid w:val="00C722D0"/>
    <w:rsid w:val="00C7282B"/>
    <w:rsid w:val="00C9336B"/>
    <w:rsid w:val="00CD66EA"/>
    <w:rsid w:val="00D21F99"/>
    <w:rsid w:val="00D22BEA"/>
    <w:rsid w:val="00D51226"/>
    <w:rsid w:val="00DA66BF"/>
    <w:rsid w:val="00DD6DD1"/>
    <w:rsid w:val="00DF2211"/>
    <w:rsid w:val="00E02E02"/>
    <w:rsid w:val="00E23EF3"/>
    <w:rsid w:val="00E2559D"/>
    <w:rsid w:val="00E335AD"/>
    <w:rsid w:val="00E96695"/>
    <w:rsid w:val="00EB3E2D"/>
    <w:rsid w:val="00F17CBE"/>
    <w:rsid w:val="00F2239F"/>
    <w:rsid w:val="00F53EFB"/>
    <w:rsid w:val="00F95920"/>
    <w:rsid w:val="00FC003B"/>
    <w:rsid w:val="00FC3ED9"/>
    <w:rsid w:val="00FD3403"/>
    <w:rsid w:val="00FD7D34"/>
    <w:rsid w:val="00FF03A1"/>
    <w:rsid w:val="00FF237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41EDB3"/>
  <w15:chartTrackingRefBased/>
  <w15:docId w15:val="{E2704464-E253-4EC6-BDF4-E41357017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C003B"/>
    <w:pPr>
      <w:spacing w:before="120" w:after="0" w:line="360" w:lineRule="auto"/>
      <w:jc w:val="both"/>
    </w:pPr>
    <w:rPr>
      <w:rFonts w:ascii="Times New Roman" w:hAnsi="Times New Roman"/>
      <w:sz w:val="24"/>
    </w:rPr>
  </w:style>
  <w:style w:type="paragraph" w:styleId="Nagwek1">
    <w:name w:val="heading 1"/>
    <w:basedOn w:val="Normalny"/>
    <w:next w:val="Normalny"/>
    <w:link w:val="Nagwek1Znak"/>
    <w:uiPriority w:val="9"/>
    <w:qFormat/>
    <w:rsid w:val="00AB2E02"/>
    <w:pPr>
      <w:keepNext/>
      <w:keepLines/>
      <w:pBdr>
        <w:bottom w:val="thinThickSmallGap" w:sz="18" w:space="1" w:color="580000"/>
      </w:pBdr>
      <w:spacing w:before="240"/>
      <w:jc w:val="center"/>
      <w:outlineLvl w:val="0"/>
    </w:pPr>
    <w:rPr>
      <w:rFonts w:ascii="Cambria" w:eastAsiaTheme="majorEastAsia" w:hAnsi="Cambria" w:cstheme="majorBidi"/>
      <w:b/>
      <w:color w:val="580000"/>
      <w:sz w:val="28"/>
      <w:szCs w:val="32"/>
    </w:rPr>
  </w:style>
  <w:style w:type="paragraph" w:styleId="Nagwek2">
    <w:name w:val="heading 2"/>
    <w:basedOn w:val="Normalny"/>
    <w:next w:val="Normalny"/>
    <w:link w:val="Nagwek2Znak"/>
    <w:uiPriority w:val="9"/>
    <w:unhideWhenUsed/>
    <w:qFormat/>
    <w:rsid w:val="00FC003B"/>
    <w:pPr>
      <w:keepNext/>
      <w:keepLines/>
      <w:pBdr>
        <w:top w:val="dotted" w:sz="4" w:space="1" w:color="580000"/>
        <w:bottom w:val="dotted" w:sz="4" w:space="1" w:color="580000"/>
      </w:pBdr>
      <w:spacing w:before="40"/>
      <w:jc w:val="left"/>
      <w:outlineLvl w:val="1"/>
    </w:pPr>
    <w:rPr>
      <w:rFonts w:ascii="Cambria" w:eastAsiaTheme="majorEastAsia" w:hAnsi="Cambria" w:cstheme="majorBidi"/>
      <w:b/>
      <w:color w:val="580000"/>
      <w:sz w:val="26"/>
      <w:szCs w:val="26"/>
    </w:rPr>
  </w:style>
  <w:style w:type="paragraph" w:styleId="Nagwek3">
    <w:name w:val="heading 3"/>
    <w:basedOn w:val="Normalny"/>
    <w:next w:val="Normalny"/>
    <w:link w:val="Nagwek3Znak"/>
    <w:uiPriority w:val="9"/>
    <w:unhideWhenUsed/>
    <w:qFormat/>
    <w:rsid w:val="007262F6"/>
    <w:pPr>
      <w:keepNext/>
      <w:keepLines/>
      <w:pBdr>
        <w:bottom w:val="single" w:sz="6" w:space="1" w:color="580000"/>
      </w:pBdr>
      <w:spacing w:before="40"/>
      <w:outlineLvl w:val="2"/>
    </w:pPr>
    <w:rPr>
      <w:rFonts w:ascii="Cambria" w:eastAsiaTheme="majorEastAsia" w:hAnsi="Cambria" w:cstheme="majorBidi"/>
      <w:b/>
      <w:color w:val="580000"/>
      <w:szCs w:val="24"/>
    </w:rPr>
  </w:style>
  <w:style w:type="paragraph" w:styleId="Nagwek4">
    <w:name w:val="heading 4"/>
    <w:basedOn w:val="Normalny"/>
    <w:next w:val="Normalny"/>
    <w:link w:val="Nagwek4Znak"/>
    <w:uiPriority w:val="9"/>
    <w:unhideWhenUsed/>
    <w:qFormat/>
    <w:rsid w:val="009C2E37"/>
    <w:pPr>
      <w:keepNext/>
      <w:keepLines/>
      <w:spacing w:before="40"/>
      <w:jc w:val="left"/>
      <w:outlineLvl w:val="3"/>
    </w:pPr>
    <w:rPr>
      <w:rFonts w:ascii="Cambria" w:eastAsiaTheme="majorEastAsia" w:hAnsi="Cambria" w:cstheme="majorBidi"/>
      <w:b/>
      <w:iCs/>
      <w:color w:val="58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uiPriority w:val="1"/>
    <w:qFormat/>
    <w:rsid w:val="00FC003B"/>
    <w:pPr>
      <w:spacing w:after="0" w:line="240" w:lineRule="auto"/>
    </w:pPr>
  </w:style>
  <w:style w:type="paragraph" w:styleId="Nagwek">
    <w:name w:val="header"/>
    <w:basedOn w:val="Normalny"/>
    <w:link w:val="NagwekZnak"/>
    <w:uiPriority w:val="99"/>
    <w:unhideWhenUsed/>
    <w:rsid w:val="00FC003B"/>
    <w:pPr>
      <w:tabs>
        <w:tab w:val="center" w:pos="4536"/>
        <w:tab w:val="right" w:pos="9072"/>
      </w:tabs>
      <w:spacing w:line="240" w:lineRule="auto"/>
    </w:pPr>
  </w:style>
  <w:style w:type="character" w:customStyle="1" w:styleId="NagwekZnak">
    <w:name w:val="Nagłówek Znak"/>
    <w:basedOn w:val="Domylnaczcionkaakapitu"/>
    <w:link w:val="Nagwek"/>
    <w:uiPriority w:val="99"/>
    <w:rsid w:val="00FC003B"/>
  </w:style>
  <w:style w:type="paragraph" w:styleId="Stopka">
    <w:name w:val="footer"/>
    <w:basedOn w:val="Normalny"/>
    <w:link w:val="StopkaZnak"/>
    <w:uiPriority w:val="99"/>
    <w:unhideWhenUsed/>
    <w:rsid w:val="00FC003B"/>
    <w:pPr>
      <w:tabs>
        <w:tab w:val="center" w:pos="4536"/>
        <w:tab w:val="right" w:pos="9072"/>
      </w:tabs>
      <w:spacing w:line="240" w:lineRule="auto"/>
    </w:pPr>
  </w:style>
  <w:style w:type="character" w:customStyle="1" w:styleId="StopkaZnak">
    <w:name w:val="Stopka Znak"/>
    <w:basedOn w:val="Domylnaczcionkaakapitu"/>
    <w:link w:val="Stopka"/>
    <w:uiPriority w:val="99"/>
    <w:rsid w:val="00FC003B"/>
  </w:style>
  <w:style w:type="character" w:customStyle="1" w:styleId="Nagwek1Znak">
    <w:name w:val="Nagłówek 1 Znak"/>
    <w:basedOn w:val="Domylnaczcionkaakapitu"/>
    <w:link w:val="Nagwek1"/>
    <w:uiPriority w:val="9"/>
    <w:rsid w:val="00AB2E02"/>
    <w:rPr>
      <w:rFonts w:ascii="Cambria" w:eastAsiaTheme="majorEastAsia" w:hAnsi="Cambria" w:cstheme="majorBidi"/>
      <w:b/>
      <w:color w:val="580000"/>
      <w:sz w:val="28"/>
      <w:szCs w:val="32"/>
    </w:rPr>
  </w:style>
  <w:style w:type="character" w:customStyle="1" w:styleId="Nagwek2Znak">
    <w:name w:val="Nagłówek 2 Znak"/>
    <w:basedOn w:val="Domylnaczcionkaakapitu"/>
    <w:link w:val="Nagwek2"/>
    <w:uiPriority w:val="9"/>
    <w:rsid w:val="00FC003B"/>
    <w:rPr>
      <w:rFonts w:ascii="Cambria" w:eastAsiaTheme="majorEastAsia" w:hAnsi="Cambria" w:cstheme="majorBidi"/>
      <w:b/>
      <w:color w:val="580000"/>
      <w:sz w:val="26"/>
      <w:szCs w:val="26"/>
    </w:rPr>
  </w:style>
  <w:style w:type="character" w:customStyle="1" w:styleId="Nagwek3Znak">
    <w:name w:val="Nagłówek 3 Znak"/>
    <w:basedOn w:val="Domylnaczcionkaakapitu"/>
    <w:link w:val="Nagwek3"/>
    <w:uiPriority w:val="9"/>
    <w:rsid w:val="007262F6"/>
    <w:rPr>
      <w:rFonts w:ascii="Cambria" w:eastAsiaTheme="majorEastAsia" w:hAnsi="Cambria" w:cstheme="majorBidi"/>
      <w:b/>
      <w:color w:val="580000"/>
      <w:sz w:val="24"/>
      <w:szCs w:val="24"/>
    </w:rPr>
  </w:style>
  <w:style w:type="paragraph" w:styleId="Tekstprzypisudolnego">
    <w:name w:val="footnote text"/>
    <w:basedOn w:val="Normalny"/>
    <w:link w:val="TekstprzypisudolnegoZnak"/>
    <w:uiPriority w:val="99"/>
    <w:semiHidden/>
    <w:unhideWhenUsed/>
    <w:rsid w:val="007262F6"/>
    <w:pPr>
      <w:spacing w:before="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7262F6"/>
    <w:rPr>
      <w:rFonts w:ascii="Times New Roman" w:hAnsi="Times New Roman"/>
      <w:sz w:val="20"/>
      <w:szCs w:val="20"/>
    </w:rPr>
  </w:style>
  <w:style w:type="character" w:styleId="Odwoanieprzypisudolnego">
    <w:name w:val="footnote reference"/>
    <w:uiPriority w:val="99"/>
    <w:rsid w:val="007262F6"/>
    <w:rPr>
      <w:vertAlign w:val="superscript"/>
    </w:rPr>
  </w:style>
  <w:style w:type="table" w:styleId="Zwykatabela1">
    <w:name w:val="Plain Table 1"/>
    <w:basedOn w:val="Standardowy"/>
    <w:uiPriority w:val="41"/>
    <w:rsid w:val="007262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4">
    <w:name w:val="Plain Table 4"/>
    <w:basedOn w:val="Standardowy"/>
    <w:uiPriority w:val="44"/>
    <w:rsid w:val="007262F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kapitzlist">
    <w:name w:val="List Paragraph"/>
    <w:basedOn w:val="Normalny"/>
    <w:uiPriority w:val="34"/>
    <w:qFormat/>
    <w:rsid w:val="007262F6"/>
    <w:pPr>
      <w:ind w:left="720"/>
      <w:contextualSpacing/>
    </w:pPr>
  </w:style>
  <w:style w:type="paragraph" w:styleId="NormalnyWeb">
    <w:name w:val="Normal (Web)"/>
    <w:basedOn w:val="Normalny"/>
    <w:uiPriority w:val="99"/>
    <w:semiHidden/>
    <w:unhideWhenUsed/>
    <w:rsid w:val="00F53EFB"/>
    <w:rPr>
      <w:rFonts w:cs="Times New Roman"/>
      <w:szCs w:val="24"/>
    </w:rPr>
  </w:style>
  <w:style w:type="character" w:customStyle="1" w:styleId="Nagwek4Znak">
    <w:name w:val="Nagłówek 4 Znak"/>
    <w:basedOn w:val="Domylnaczcionkaakapitu"/>
    <w:link w:val="Nagwek4"/>
    <w:uiPriority w:val="9"/>
    <w:rsid w:val="009C2E37"/>
    <w:rPr>
      <w:rFonts w:ascii="Cambria" w:eastAsiaTheme="majorEastAsia" w:hAnsi="Cambria" w:cstheme="majorBidi"/>
      <w:b/>
      <w:iCs/>
      <w:color w:val="580000"/>
      <w:sz w:val="24"/>
    </w:rPr>
  </w:style>
  <w:style w:type="table" w:customStyle="1" w:styleId="Jasnecieniowanie5">
    <w:name w:val="Jasne cieniowanie5"/>
    <w:basedOn w:val="Standardowy"/>
    <w:uiPriority w:val="60"/>
    <w:rsid w:val="001A7848"/>
    <w:pPr>
      <w:spacing w:after="0" w:line="240"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ekstprzypisudolnego1">
    <w:name w:val="Tekst przypisu dolnego1"/>
    <w:basedOn w:val="Normalny"/>
    <w:next w:val="Tekstprzypisudolnego"/>
    <w:uiPriority w:val="99"/>
    <w:semiHidden/>
    <w:unhideWhenUsed/>
    <w:rsid w:val="001A7848"/>
    <w:pPr>
      <w:spacing w:before="0" w:line="240" w:lineRule="auto"/>
      <w:jc w:val="left"/>
    </w:pPr>
    <w:rPr>
      <w:rFonts w:asciiTheme="minorHAnsi" w:hAnsiTheme="minorHAnsi"/>
      <w:sz w:val="20"/>
      <w:szCs w:val="20"/>
    </w:rPr>
  </w:style>
  <w:style w:type="table" w:customStyle="1" w:styleId="Jasnecieniowanie21">
    <w:name w:val="Jasne cieniowanie21"/>
    <w:basedOn w:val="Standardowy"/>
    <w:uiPriority w:val="60"/>
    <w:rsid w:val="001A7848"/>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Legenda">
    <w:name w:val="caption"/>
    <w:basedOn w:val="Normalny"/>
    <w:next w:val="Normalny"/>
    <w:uiPriority w:val="35"/>
    <w:unhideWhenUsed/>
    <w:qFormat/>
    <w:rsid w:val="00720961"/>
    <w:pPr>
      <w:spacing w:before="0" w:after="200" w:line="240" w:lineRule="auto"/>
    </w:pPr>
    <w:rPr>
      <w:i/>
      <w:iCs/>
      <w:color w:val="44546A" w:themeColor="text2"/>
      <w:sz w:val="18"/>
      <w:szCs w:val="18"/>
    </w:rPr>
  </w:style>
  <w:style w:type="table" w:customStyle="1" w:styleId="Jasnecieniowanie51">
    <w:name w:val="Jasne cieniowanie51"/>
    <w:basedOn w:val="Standardowy"/>
    <w:uiPriority w:val="60"/>
    <w:rsid w:val="00DA66BF"/>
    <w:pPr>
      <w:spacing w:after="0" w:line="240"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52">
    <w:name w:val="Jasne cieniowanie52"/>
    <w:basedOn w:val="Standardowy"/>
    <w:uiPriority w:val="60"/>
    <w:rsid w:val="00DA66BF"/>
    <w:pPr>
      <w:spacing w:after="0" w:line="240"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Bezlisty1">
    <w:name w:val="Bez listy1"/>
    <w:next w:val="Bezlisty"/>
    <w:uiPriority w:val="99"/>
    <w:semiHidden/>
    <w:unhideWhenUsed/>
    <w:rsid w:val="00DF2211"/>
  </w:style>
  <w:style w:type="table" w:styleId="Tabela-Siatka">
    <w:name w:val="Table Grid"/>
    <w:basedOn w:val="Standardowy"/>
    <w:uiPriority w:val="39"/>
    <w:rsid w:val="00DF22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53">
    <w:name w:val="Jasne cieniowanie53"/>
    <w:basedOn w:val="Standardowy"/>
    <w:uiPriority w:val="60"/>
    <w:rsid w:val="00DF2211"/>
    <w:pPr>
      <w:spacing w:after="0" w:line="240"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
    <w:name w:val="Jasne cieniowanie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ekstprzypisudolnegoZnak1">
    <w:name w:val="Tekst przypisu dolnego Znak1"/>
    <w:basedOn w:val="Domylnaczcionkaakapitu"/>
    <w:uiPriority w:val="99"/>
    <w:semiHidden/>
    <w:rsid w:val="00DF2211"/>
    <w:rPr>
      <w:rFonts w:ascii="Times New Roman" w:hAnsi="Times New Roman"/>
      <w:sz w:val="20"/>
      <w:szCs w:val="20"/>
    </w:rPr>
  </w:style>
  <w:style w:type="character" w:styleId="Hipercze">
    <w:name w:val="Hyperlink"/>
    <w:basedOn w:val="Domylnaczcionkaakapitu"/>
    <w:uiPriority w:val="99"/>
    <w:unhideWhenUsed/>
    <w:rsid w:val="00DF2211"/>
    <w:rPr>
      <w:color w:val="0563C1" w:themeColor="hyperlink"/>
      <w:u w:val="single"/>
    </w:rPr>
  </w:style>
  <w:style w:type="character" w:styleId="Nierozpoznanawzmianka">
    <w:name w:val="Unresolved Mention"/>
    <w:basedOn w:val="Domylnaczcionkaakapitu"/>
    <w:uiPriority w:val="99"/>
    <w:semiHidden/>
    <w:unhideWhenUsed/>
    <w:rsid w:val="00DF2211"/>
    <w:rPr>
      <w:color w:val="605E5C"/>
      <w:shd w:val="clear" w:color="auto" w:fill="E1DFDD"/>
    </w:rPr>
  </w:style>
  <w:style w:type="character" w:customStyle="1" w:styleId="Hipercze1">
    <w:name w:val="Hiperłącze1"/>
    <w:basedOn w:val="Domylnaczcionkaakapitu"/>
    <w:uiPriority w:val="99"/>
    <w:unhideWhenUsed/>
    <w:rsid w:val="00DF2211"/>
    <w:rPr>
      <w:color w:val="0000FF"/>
      <w:u w:val="single"/>
    </w:rPr>
  </w:style>
  <w:style w:type="table" w:customStyle="1" w:styleId="Jasnecieniowanie211">
    <w:name w:val="Jasne cieniowanie21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
    <w:name w:val="Jasne cieniowanie1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2">
    <w:name w:val="Jasne cieniowanie12"/>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3">
    <w:name w:val="Jasne cieniowanie13"/>
    <w:basedOn w:val="Standardowy"/>
    <w:uiPriority w:val="60"/>
    <w:rsid w:val="00DF2211"/>
    <w:pPr>
      <w:spacing w:after="0" w:line="240" w:lineRule="auto"/>
    </w:pPr>
    <w:rPr>
      <w:rFonts w:asciiTheme="majorHAnsi" w:eastAsiaTheme="majorEastAsia" w:hAnsiTheme="majorHAnsi" w:cstheme="majorBidi"/>
      <w:color w:val="000000" w:themeColor="text1" w:themeShade="BF"/>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ecieniowanie131">
    <w:name w:val="Jasne cieniowanie13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Ind w:w="0" w:type="nil"/>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style>
  <w:style w:type="paragraph" w:styleId="Nagwekspisutreci">
    <w:name w:val="TOC Heading"/>
    <w:basedOn w:val="Nagwek1"/>
    <w:next w:val="Normalny"/>
    <w:uiPriority w:val="39"/>
    <w:unhideWhenUsed/>
    <w:qFormat/>
    <w:rsid w:val="00DF2211"/>
    <w:pPr>
      <w:pBdr>
        <w:bottom w:val="none" w:sz="0" w:space="0" w:color="auto"/>
      </w:pBdr>
      <w:spacing w:line="259" w:lineRule="auto"/>
      <w:jc w:val="left"/>
      <w:outlineLvl w:val="9"/>
    </w:pPr>
    <w:rPr>
      <w:rFonts w:asciiTheme="majorHAnsi" w:hAnsiTheme="majorHAnsi"/>
      <w:b w:val="0"/>
      <w:color w:val="2F5496" w:themeColor="accent1" w:themeShade="BF"/>
      <w:sz w:val="32"/>
      <w:lang w:eastAsia="pl-PL"/>
    </w:rPr>
  </w:style>
  <w:style w:type="paragraph" w:styleId="Spistreci1">
    <w:name w:val="toc 1"/>
    <w:basedOn w:val="Normalny"/>
    <w:next w:val="Normalny"/>
    <w:autoRedefine/>
    <w:uiPriority w:val="39"/>
    <w:unhideWhenUsed/>
    <w:rsid w:val="00DF2211"/>
    <w:pPr>
      <w:spacing w:after="100"/>
    </w:pPr>
  </w:style>
  <w:style w:type="paragraph" w:styleId="Spistreci2">
    <w:name w:val="toc 2"/>
    <w:basedOn w:val="Normalny"/>
    <w:next w:val="Normalny"/>
    <w:autoRedefine/>
    <w:uiPriority w:val="39"/>
    <w:unhideWhenUsed/>
    <w:rsid w:val="00DF2211"/>
    <w:pPr>
      <w:spacing w:after="100"/>
      <w:ind w:left="240"/>
    </w:pPr>
  </w:style>
  <w:style w:type="paragraph" w:styleId="Spistreci3">
    <w:name w:val="toc 3"/>
    <w:basedOn w:val="Normalny"/>
    <w:next w:val="Normalny"/>
    <w:autoRedefine/>
    <w:uiPriority w:val="39"/>
    <w:unhideWhenUsed/>
    <w:rsid w:val="00DF2211"/>
    <w:pPr>
      <w:spacing w:after="100"/>
      <w:ind w:left="480"/>
    </w:pPr>
  </w:style>
  <w:style w:type="paragraph" w:styleId="Spisilustracji">
    <w:name w:val="table of figures"/>
    <w:basedOn w:val="Normalny"/>
    <w:next w:val="Normalny"/>
    <w:uiPriority w:val="99"/>
    <w:unhideWhenUsed/>
    <w:rsid w:val="00DF2211"/>
  </w:style>
  <w:style w:type="table" w:styleId="Jasnecieniowanie">
    <w:name w:val="Light Shading"/>
    <w:basedOn w:val="Standardowy"/>
    <w:uiPriority w:val="60"/>
    <w:unhideWhenUsed/>
    <w:rsid w:val="00DF221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ekstdymka">
    <w:name w:val="Balloon Text"/>
    <w:basedOn w:val="Normalny"/>
    <w:link w:val="TekstdymkaZnak"/>
    <w:uiPriority w:val="99"/>
    <w:semiHidden/>
    <w:unhideWhenUsed/>
    <w:rsid w:val="00DF2211"/>
    <w:pPr>
      <w:spacing w:before="0" w:line="240" w:lineRule="auto"/>
      <w:jc w:val="left"/>
    </w:pPr>
    <w:rPr>
      <w:rFonts w:ascii="Tahoma" w:hAnsi="Tahoma" w:cs="Tahoma"/>
      <w:sz w:val="16"/>
      <w:szCs w:val="16"/>
    </w:rPr>
  </w:style>
  <w:style w:type="character" w:customStyle="1" w:styleId="TekstdymkaZnak">
    <w:name w:val="Tekst dymka Znak"/>
    <w:basedOn w:val="Domylnaczcionkaakapitu"/>
    <w:link w:val="Tekstdymka"/>
    <w:uiPriority w:val="99"/>
    <w:semiHidden/>
    <w:rsid w:val="00DF2211"/>
    <w:rPr>
      <w:rFonts w:ascii="Tahoma" w:hAnsi="Tahoma" w:cs="Tahoma"/>
      <w:sz w:val="16"/>
      <w:szCs w:val="16"/>
    </w:rPr>
  </w:style>
  <w:style w:type="paragraph" w:customStyle="1" w:styleId="Nagwek11">
    <w:name w:val="Nagłówek 11"/>
    <w:basedOn w:val="Normalny"/>
    <w:next w:val="Normalny"/>
    <w:uiPriority w:val="9"/>
    <w:rsid w:val="00DF2211"/>
    <w:pPr>
      <w:keepNext/>
      <w:keepLines/>
      <w:spacing w:before="240" w:line="259" w:lineRule="auto"/>
      <w:jc w:val="left"/>
      <w:outlineLvl w:val="0"/>
    </w:pPr>
    <w:rPr>
      <w:rFonts w:asciiTheme="majorHAnsi" w:eastAsiaTheme="majorEastAsia" w:hAnsiTheme="majorHAnsi" w:cstheme="majorBidi"/>
      <w:b/>
      <w:bCs/>
      <w:color w:val="2F5496" w:themeColor="accent1" w:themeShade="BF"/>
      <w:sz w:val="28"/>
      <w:szCs w:val="28"/>
    </w:rPr>
  </w:style>
  <w:style w:type="numbering" w:customStyle="1" w:styleId="Bezlisty11">
    <w:name w:val="Bez listy11"/>
    <w:next w:val="Bezlisty"/>
    <w:uiPriority w:val="99"/>
    <w:semiHidden/>
    <w:unhideWhenUsed/>
    <w:rsid w:val="00DF2211"/>
  </w:style>
  <w:style w:type="character" w:customStyle="1" w:styleId="Nierozpoznanawzmianka1">
    <w:name w:val="Nierozpoznana wzmianka1"/>
    <w:basedOn w:val="Domylnaczcionkaakapitu"/>
    <w:uiPriority w:val="99"/>
    <w:semiHidden/>
    <w:unhideWhenUsed/>
    <w:rsid w:val="00DF2211"/>
    <w:rPr>
      <w:color w:val="605E5C"/>
      <w:shd w:val="clear" w:color="auto" w:fill="E1DFDD"/>
    </w:rPr>
  </w:style>
  <w:style w:type="table" w:customStyle="1" w:styleId="Jasnecieniowanie2">
    <w:name w:val="Jasne cieniowanie2"/>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Odwoaniedokomentarza">
    <w:name w:val="annotation reference"/>
    <w:basedOn w:val="Domylnaczcionkaakapitu"/>
    <w:uiPriority w:val="99"/>
    <w:semiHidden/>
    <w:unhideWhenUsed/>
    <w:rsid w:val="00DF2211"/>
    <w:rPr>
      <w:sz w:val="16"/>
      <w:szCs w:val="16"/>
    </w:rPr>
  </w:style>
  <w:style w:type="paragraph" w:styleId="Tekstkomentarza">
    <w:name w:val="annotation text"/>
    <w:basedOn w:val="Normalny"/>
    <w:link w:val="TekstkomentarzaZnak"/>
    <w:uiPriority w:val="99"/>
    <w:semiHidden/>
    <w:unhideWhenUsed/>
    <w:rsid w:val="00DF2211"/>
    <w:pPr>
      <w:spacing w:before="0" w:after="160" w:line="240" w:lineRule="auto"/>
      <w:jc w:val="left"/>
    </w:pPr>
    <w:rPr>
      <w:rFonts w:asciiTheme="minorHAnsi" w:hAnsiTheme="minorHAnsi"/>
      <w:sz w:val="20"/>
      <w:szCs w:val="20"/>
    </w:rPr>
  </w:style>
  <w:style w:type="character" w:customStyle="1" w:styleId="TekstkomentarzaZnak">
    <w:name w:val="Tekst komentarza Znak"/>
    <w:basedOn w:val="Domylnaczcionkaakapitu"/>
    <w:link w:val="Tekstkomentarza"/>
    <w:uiPriority w:val="99"/>
    <w:semiHidden/>
    <w:rsid w:val="00DF2211"/>
    <w:rPr>
      <w:sz w:val="20"/>
      <w:szCs w:val="20"/>
    </w:rPr>
  </w:style>
  <w:style w:type="paragraph" w:styleId="Tematkomentarza">
    <w:name w:val="annotation subject"/>
    <w:basedOn w:val="Tekstkomentarza"/>
    <w:next w:val="Tekstkomentarza"/>
    <w:link w:val="TematkomentarzaZnak"/>
    <w:uiPriority w:val="99"/>
    <w:semiHidden/>
    <w:unhideWhenUsed/>
    <w:rsid w:val="00DF2211"/>
    <w:rPr>
      <w:b/>
      <w:bCs/>
    </w:rPr>
  </w:style>
  <w:style w:type="character" w:customStyle="1" w:styleId="TematkomentarzaZnak">
    <w:name w:val="Temat komentarza Znak"/>
    <w:basedOn w:val="TekstkomentarzaZnak"/>
    <w:link w:val="Tematkomentarza"/>
    <w:uiPriority w:val="99"/>
    <w:semiHidden/>
    <w:rsid w:val="00DF2211"/>
    <w:rPr>
      <w:b/>
      <w:bCs/>
      <w:sz w:val="20"/>
      <w:szCs w:val="20"/>
    </w:rPr>
  </w:style>
  <w:style w:type="character" w:customStyle="1" w:styleId="Nagwek1Znak1">
    <w:name w:val="Nagłówek 1 Znak1"/>
    <w:basedOn w:val="Domylnaczcionkaakapitu"/>
    <w:uiPriority w:val="9"/>
    <w:rsid w:val="00DF2211"/>
    <w:rPr>
      <w:rFonts w:asciiTheme="majorHAnsi" w:eastAsiaTheme="majorEastAsia" w:hAnsiTheme="majorHAnsi" w:cstheme="majorBidi"/>
      <w:b/>
      <w:bCs/>
      <w:color w:val="2F5496" w:themeColor="accent1" w:themeShade="BF"/>
      <w:sz w:val="28"/>
      <w:szCs w:val="28"/>
    </w:rPr>
  </w:style>
  <w:style w:type="paragraph" w:styleId="Tekstprzypisukocowego">
    <w:name w:val="endnote text"/>
    <w:basedOn w:val="Normalny"/>
    <w:link w:val="TekstprzypisukocowegoZnak"/>
    <w:uiPriority w:val="99"/>
    <w:semiHidden/>
    <w:unhideWhenUsed/>
    <w:rsid w:val="00DF2211"/>
    <w:pPr>
      <w:spacing w:before="0" w:line="240" w:lineRule="auto"/>
      <w:jc w:val="left"/>
    </w:pPr>
    <w:rPr>
      <w:rFonts w:asciiTheme="minorHAnsi" w:hAnsiTheme="minorHAnsi"/>
      <w:sz w:val="20"/>
      <w:szCs w:val="20"/>
    </w:rPr>
  </w:style>
  <w:style w:type="character" w:customStyle="1" w:styleId="TekstprzypisukocowegoZnak">
    <w:name w:val="Tekst przypisu końcowego Znak"/>
    <w:basedOn w:val="Domylnaczcionkaakapitu"/>
    <w:link w:val="Tekstprzypisukocowego"/>
    <w:uiPriority w:val="99"/>
    <w:semiHidden/>
    <w:rsid w:val="00DF2211"/>
    <w:rPr>
      <w:sz w:val="20"/>
      <w:szCs w:val="20"/>
    </w:rPr>
  </w:style>
  <w:style w:type="character" w:styleId="Odwoanieprzypisukocowego">
    <w:name w:val="endnote reference"/>
    <w:basedOn w:val="Domylnaczcionkaakapitu"/>
    <w:uiPriority w:val="99"/>
    <w:semiHidden/>
    <w:unhideWhenUsed/>
    <w:rsid w:val="00DF2211"/>
    <w:rPr>
      <w:vertAlign w:val="superscript"/>
    </w:rPr>
  </w:style>
  <w:style w:type="table" w:customStyle="1" w:styleId="Jasnecieniowanie111">
    <w:name w:val="Jasne cieniowanie11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2">
    <w:name w:val="Jasne cieniowanie112"/>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Nagwek21">
    <w:name w:val="Nagłówek 21"/>
    <w:basedOn w:val="Normalny"/>
    <w:next w:val="Normalny"/>
    <w:uiPriority w:val="9"/>
    <w:semiHidden/>
    <w:unhideWhenUsed/>
    <w:qFormat/>
    <w:rsid w:val="00DF2211"/>
    <w:pPr>
      <w:keepNext/>
      <w:keepLines/>
      <w:spacing w:before="40" w:line="259" w:lineRule="auto"/>
      <w:jc w:val="left"/>
      <w:outlineLvl w:val="1"/>
    </w:pPr>
    <w:rPr>
      <w:rFonts w:ascii="Calibri Light" w:eastAsia="Times New Roman" w:hAnsi="Calibri Light" w:cs="Times New Roman"/>
      <w:color w:val="2F5496"/>
      <w:sz w:val="26"/>
      <w:szCs w:val="26"/>
    </w:rPr>
  </w:style>
  <w:style w:type="paragraph" w:customStyle="1" w:styleId="Nagwek31">
    <w:name w:val="Nagłówek 31"/>
    <w:basedOn w:val="Normalny"/>
    <w:next w:val="Normalny"/>
    <w:uiPriority w:val="9"/>
    <w:unhideWhenUsed/>
    <w:rsid w:val="00DF2211"/>
    <w:pPr>
      <w:pBdr>
        <w:top w:val="dotted" w:sz="4" w:space="1" w:color="823B0B"/>
        <w:bottom w:val="dotted" w:sz="4" w:space="1" w:color="823B0B"/>
      </w:pBdr>
      <w:spacing w:before="480" w:after="480"/>
      <w:jc w:val="center"/>
      <w:outlineLvl w:val="2"/>
    </w:pPr>
    <w:rPr>
      <w:rFonts w:ascii="Calibri Light" w:eastAsia="Times New Roman" w:hAnsi="Calibri Light" w:cs="Times New Roman"/>
      <w:caps/>
      <w:color w:val="823B0B"/>
      <w:szCs w:val="24"/>
      <w:lang w:bidi="en-US"/>
    </w:rPr>
  </w:style>
  <w:style w:type="numbering" w:customStyle="1" w:styleId="Bezlisty2">
    <w:name w:val="Bez listy2"/>
    <w:next w:val="Bezlisty"/>
    <w:uiPriority w:val="99"/>
    <w:semiHidden/>
    <w:unhideWhenUsed/>
    <w:rsid w:val="00DF2211"/>
  </w:style>
  <w:style w:type="table" w:customStyle="1" w:styleId="Jasnecieniowanie511">
    <w:name w:val="Jasne cieniowanie511"/>
    <w:basedOn w:val="Standardowy"/>
    <w:uiPriority w:val="60"/>
    <w:rsid w:val="00DF2211"/>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2">
    <w:name w:val="Jasne cieniowanie22"/>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3">
    <w:name w:val="Jasne cieniowanie113"/>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Zwykatabela42">
    <w:name w:val="Zwykła tabela 42"/>
    <w:basedOn w:val="Standardowy"/>
    <w:uiPriority w:val="44"/>
    <w:rsid w:val="00DF2211"/>
    <w:pPr>
      <w:spacing w:after="0" w:line="240" w:lineRule="auto"/>
    </w:pPr>
    <w:rPr>
      <w:rFonts w:ascii="Cambria" w:eastAsia="Times New Roman" w:hAnsi="Cambria" w:cs="Times New Roman"/>
      <w:lang w:val="en-US" w:bidi="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Jasnecieniowanie121">
    <w:name w:val="Jasne cieniowanie12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11">
    <w:name w:val="Jasne cieniowanie2111"/>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4">
    <w:name w:val="Jasne cieniowanie14"/>
    <w:basedOn w:val="Standardowy"/>
    <w:uiPriority w:val="60"/>
    <w:rsid w:val="00DF2211"/>
    <w:pPr>
      <w:spacing w:after="0" w:line="240"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Normal">
    <w:name w:val="Table Normal"/>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F2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Nagwek3Znak1">
    <w:name w:val="Nagłówek 3 Znak1"/>
    <w:basedOn w:val="Domylnaczcionkaakapitu"/>
    <w:uiPriority w:val="9"/>
    <w:semiHidden/>
    <w:rsid w:val="00DF2211"/>
    <w:rPr>
      <w:rFonts w:asciiTheme="majorHAnsi" w:eastAsiaTheme="majorEastAsia" w:hAnsiTheme="majorHAnsi" w:cstheme="majorBidi"/>
      <w:b/>
      <w:bCs/>
      <w:color w:val="4472C4" w:themeColor="accent1"/>
    </w:rPr>
  </w:style>
  <w:style w:type="character" w:customStyle="1" w:styleId="Nagwek2Znak1">
    <w:name w:val="Nagłówek 2 Znak1"/>
    <w:basedOn w:val="Domylnaczcionkaakapitu"/>
    <w:uiPriority w:val="9"/>
    <w:semiHidden/>
    <w:rsid w:val="00DF2211"/>
    <w:rPr>
      <w:rFonts w:asciiTheme="majorHAnsi" w:eastAsiaTheme="majorEastAsia" w:hAnsiTheme="majorHAnsi" w:cstheme="majorBidi"/>
      <w:b/>
      <w:bCs/>
      <w:color w:val="4472C4" w:themeColor="accent1"/>
      <w:sz w:val="26"/>
      <w:szCs w:val="26"/>
    </w:rPr>
  </w:style>
  <w:style w:type="table" w:customStyle="1" w:styleId="Zwykatabela21">
    <w:name w:val="Zwykła tabela 21"/>
    <w:basedOn w:val="Standardowy"/>
    <w:uiPriority w:val="42"/>
    <w:rsid w:val="00DF2211"/>
    <w:pPr>
      <w:spacing w:after="0" w:line="240" w:lineRule="auto"/>
    </w:pPr>
    <w:rPr>
      <w:rFonts w:ascii="Cambria" w:eastAsia="Times New Roman" w:hAnsi="Cambria" w:cs="Times New Roman"/>
      <w:lang w:val="en-US" w:bidi="en-US"/>
    </w:rPr>
    <w:tblPr>
      <w:tblStyleRowBandSize w:val="1"/>
      <w:tblStyleColBandSize w:val="1"/>
      <w:tblBorders>
        <w:top w:val="single" w:sz="4" w:space="0" w:color="17365D"/>
        <w:bottom w:val="single" w:sz="4" w:space="0" w:color="17365D"/>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Spistreci4">
    <w:name w:val="toc 4"/>
    <w:basedOn w:val="Normalny"/>
    <w:next w:val="Normalny"/>
    <w:autoRedefine/>
    <w:uiPriority w:val="39"/>
    <w:unhideWhenUsed/>
    <w:rsid w:val="009A5DE6"/>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7190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chart" Target="charts/chart29.xml"/><Relationship Id="rId21" Type="http://schemas.openxmlformats.org/officeDocument/2006/relationships/chart" Target="charts/chart11.xml"/><Relationship Id="rId34" Type="http://schemas.openxmlformats.org/officeDocument/2006/relationships/chart" Target="charts/chart24.xml"/><Relationship Id="rId42" Type="http://schemas.openxmlformats.org/officeDocument/2006/relationships/chart" Target="charts/chart32.xml"/><Relationship Id="rId47" Type="http://schemas.openxmlformats.org/officeDocument/2006/relationships/chart" Target="charts/chart37.xml"/><Relationship Id="rId50" Type="http://schemas.openxmlformats.org/officeDocument/2006/relationships/chart" Target="charts/chart40.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9.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chart" Target="charts/chart27.xml"/><Relationship Id="rId40" Type="http://schemas.openxmlformats.org/officeDocument/2006/relationships/chart" Target="charts/chart30.xml"/><Relationship Id="rId45" Type="http://schemas.openxmlformats.org/officeDocument/2006/relationships/chart" Target="charts/chart35.xml"/><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chart" Target="charts/chart9.xml"/><Relationship Id="rId31" Type="http://schemas.openxmlformats.org/officeDocument/2006/relationships/chart" Target="charts/chart21.xml"/><Relationship Id="rId44" Type="http://schemas.openxmlformats.org/officeDocument/2006/relationships/chart" Target="charts/chart34.xml"/><Relationship Id="rId52" Type="http://schemas.openxmlformats.org/officeDocument/2006/relationships/chart" Target="charts/chart4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5.xml"/><Relationship Id="rId43" Type="http://schemas.openxmlformats.org/officeDocument/2006/relationships/chart" Target="charts/chart33.xml"/><Relationship Id="rId48" Type="http://schemas.openxmlformats.org/officeDocument/2006/relationships/chart" Target="charts/chart38.xml"/><Relationship Id="rId8" Type="http://schemas.openxmlformats.org/officeDocument/2006/relationships/image" Target="media/image1.png"/><Relationship Id="rId51" Type="http://schemas.openxmlformats.org/officeDocument/2006/relationships/chart" Target="charts/chart4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8.xml"/><Relationship Id="rId46" Type="http://schemas.openxmlformats.org/officeDocument/2006/relationships/chart" Target="charts/chart36.xml"/><Relationship Id="rId20" Type="http://schemas.openxmlformats.org/officeDocument/2006/relationships/chart" Target="charts/chart10.xml"/><Relationship Id="rId41" Type="http://schemas.openxmlformats.org/officeDocument/2006/relationships/chart" Target="charts/chart31.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9.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Arkusz1!$B$1</c:f>
              <c:strCache>
                <c:ptCount val="1"/>
                <c:pt idx="0">
                  <c:v>Ilość respondentów</c:v>
                </c:pt>
              </c:strCache>
            </c:strRef>
          </c:tx>
          <c:dPt>
            <c:idx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509E-4626-B7F3-01B995C3A9E2}"/>
              </c:ext>
            </c:extLst>
          </c:dPt>
          <c:dPt>
            <c:idx val="1"/>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509E-4626-B7F3-01B995C3A9E2}"/>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Arkusz1!$A$2:$A$4</c:f>
              <c:strCache>
                <c:ptCount val="3"/>
                <c:pt idx="0">
                  <c:v>wiek przedprodukcyjny</c:v>
                </c:pt>
                <c:pt idx="1">
                  <c:v>wiek produkcyjny</c:v>
                </c:pt>
                <c:pt idx="2">
                  <c:v>wiek poprodukcyjny</c:v>
                </c:pt>
              </c:strCache>
            </c:strRef>
          </c:cat>
          <c:val>
            <c:numRef>
              <c:f>Arkusz1!$B$2:$B$4</c:f>
              <c:numCache>
                <c:formatCode>0.0%</c:formatCode>
                <c:ptCount val="3"/>
                <c:pt idx="0">
                  <c:v>0.152</c:v>
                </c:pt>
                <c:pt idx="1">
                  <c:v>0.61499999999999999</c:v>
                </c:pt>
                <c:pt idx="2">
                  <c:v>0.23300000000000001</c:v>
                </c:pt>
              </c:numCache>
            </c:numRef>
          </c:val>
          <c:extLst>
            <c:ext xmlns:c16="http://schemas.microsoft.com/office/drawing/2014/chart" uri="{C3380CC4-5D6E-409C-BE32-E72D297353CC}">
              <c16:uniqueId val="{00000004-509E-4626-B7F3-01B995C3A9E2}"/>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pl-PL"/>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Seria 1</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Arkusz1!$A$2:$A$7</c:f>
              <c:strCache>
                <c:ptCount val="6"/>
                <c:pt idx="0">
                  <c:v>kilka razy w tygodniu</c:v>
                </c:pt>
                <c:pt idx="1">
                  <c:v>codziennie</c:v>
                </c:pt>
                <c:pt idx="2">
                  <c:v>raz w tygodniu</c:v>
                </c:pt>
                <c:pt idx="3">
                  <c:v>kilka razy w roku</c:v>
                </c:pt>
                <c:pt idx="4">
                  <c:v>kilka razy w miesiącu </c:v>
                </c:pt>
                <c:pt idx="5">
                  <c:v>nie piję</c:v>
                </c:pt>
              </c:strCache>
            </c:strRef>
          </c:cat>
          <c:val>
            <c:numRef>
              <c:f>Arkusz1!$B$2:$B$7</c:f>
              <c:numCache>
                <c:formatCode>0%</c:formatCode>
                <c:ptCount val="6"/>
                <c:pt idx="0">
                  <c:v>0.17</c:v>
                </c:pt>
                <c:pt idx="1">
                  <c:v>0.04</c:v>
                </c:pt>
                <c:pt idx="2">
                  <c:v>0.08</c:v>
                </c:pt>
                <c:pt idx="3">
                  <c:v>0.64</c:v>
                </c:pt>
                <c:pt idx="4">
                  <c:v>7.0000000000000007E-2</c:v>
                </c:pt>
                <c:pt idx="5">
                  <c:v>0</c:v>
                </c:pt>
              </c:numCache>
            </c:numRef>
          </c:val>
          <c:extLst>
            <c:ext xmlns:c16="http://schemas.microsoft.com/office/drawing/2014/chart" uri="{C3380CC4-5D6E-409C-BE32-E72D297353CC}">
              <c16:uniqueId val="{00000000-7D76-446A-905C-319F8F0D7511}"/>
            </c:ext>
          </c:extLst>
        </c:ser>
        <c:dLbls>
          <c:showLegendKey val="0"/>
          <c:showVal val="1"/>
          <c:showCatName val="0"/>
          <c:showSerName val="0"/>
          <c:showPercent val="0"/>
          <c:showBubbleSize val="0"/>
        </c:dLbls>
        <c:gapWidth val="150"/>
        <c:axId val="102406656"/>
        <c:axId val="78505664"/>
      </c:barChart>
      <c:catAx>
        <c:axId val="102406656"/>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78505664"/>
        <c:crosses val="autoZero"/>
        <c:auto val="1"/>
        <c:lblAlgn val="ctr"/>
        <c:lblOffset val="100"/>
        <c:noMultiLvlLbl val="0"/>
      </c:catAx>
      <c:valAx>
        <c:axId val="7850566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2406656"/>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49809874873674E-2"/>
          <c:y val="0.12737317977601553"/>
          <c:w val="0.84960811685242943"/>
          <c:h val="0.79394597472468975"/>
        </c:manualLayout>
      </c:layout>
      <c:pie3DChart>
        <c:varyColors val="1"/>
        <c:ser>
          <c:idx val="0"/>
          <c:order val="0"/>
          <c:tx>
            <c:strRef>
              <c:f>Arkusz1!$B$1</c:f>
              <c:strCache>
                <c:ptCount val="1"/>
                <c:pt idx="0">
                  <c:v>Sprzedaż</c:v>
                </c:pt>
              </c:strCache>
            </c:strRef>
          </c:tx>
          <c:dPt>
            <c:idx val="0"/>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0F-4A4A-AB40-3C73AB95401D}"/>
              </c:ext>
            </c:extLst>
          </c:dPt>
          <c:dPt>
            <c:idx val="1"/>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3-EC0F-4A4A-AB40-3C73AB95401D}"/>
              </c:ext>
            </c:extLst>
          </c:dPt>
          <c:dLbls>
            <c:dLbl>
              <c:idx val="0"/>
              <c:layout>
                <c:manualLayout>
                  <c:x val="-9.114836768999381E-3"/>
                  <c:y val="8.0367290537280978E-3"/>
                </c:manualLayout>
              </c:layout>
              <c:tx>
                <c:rich>
                  <a:bodyPr rot="0" spcFirstLastPara="1" vertOverflow="ellipsis" vert="horz" wrap="square" lIns="38100" tIns="19050" rIns="38100" bIns="19050" anchor="ctr" anchorCtr="1">
                    <a:spAutoFit/>
                  </a:bodyPr>
                  <a:lstStyle/>
                  <a:p>
                    <a:pPr>
                      <a:defRPr sz="1500" b="1" i="0" u="none" strike="noStrike" kern="1200" baseline="0">
                        <a:solidFill>
                          <a:sysClr val="windowText" lastClr="000000"/>
                        </a:solidFill>
                        <a:latin typeface="+mn-lt"/>
                        <a:ea typeface="+mn-ea"/>
                        <a:cs typeface="+mn-cs"/>
                      </a:defRPr>
                    </a:pPr>
                    <a:r>
                      <a:rPr lang="en-US">
                        <a:solidFill>
                          <a:sysClr val="windowText" lastClr="000000"/>
                        </a:solidFill>
                      </a:rPr>
                      <a:t>5%</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C0F-4A4A-AB40-3C73AB95401D}"/>
                </c:ext>
              </c:extLst>
            </c:dLbl>
            <c:dLbl>
              <c:idx val="1"/>
              <c:layout>
                <c:manualLayout>
                  <c:x val="-8.2478840425845648E-2"/>
                  <c:y val="-0.21268019067709995"/>
                </c:manualLayout>
              </c:layout>
              <c:tx>
                <c:rich>
                  <a:bodyPr rot="0" spcFirstLastPara="1" vertOverflow="ellipsis" vert="horz" wrap="square" lIns="38100" tIns="19050" rIns="38100" bIns="19050" anchor="ctr" anchorCtr="1">
                    <a:spAutoFit/>
                  </a:bodyPr>
                  <a:lstStyle/>
                  <a:p>
                    <a:pPr>
                      <a:defRPr sz="1500" b="1" i="0" u="none" strike="noStrike" kern="1200" baseline="0">
                        <a:solidFill>
                          <a:sysClr val="windowText" lastClr="000000"/>
                        </a:solidFill>
                        <a:latin typeface="+mn-lt"/>
                        <a:ea typeface="+mn-ea"/>
                        <a:cs typeface="+mn-cs"/>
                      </a:defRPr>
                    </a:pPr>
                    <a:r>
                      <a:rPr lang="en-US">
                        <a:solidFill>
                          <a:sysClr val="windowText" lastClr="000000"/>
                        </a:solidFill>
                      </a:rPr>
                      <a:t>95%</a:t>
                    </a:r>
                  </a:p>
                </c:rich>
              </c:tx>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C0F-4A4A-AB40-3C73AB95401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0"/>
            <c:showSerName val="0"/>
            <c:showPercent val="0"/>
            <c:showBubbleSize val="0"/>
            <c:showLeaderLines val="0"/>
            <c:extLst>
              <c:ext xmlns:c15="http://schemas.microsoft.com/office/drawing/2012/chart" uri="{CE6537A1-D6FC-4f65-9D91-7224C49458BB}"/>
            </c:extLst>
          </c:dLbls>
          <c:cat>
            <c:strRef>
              <c:f>Arkusz1!$A$2:$A$3</c:f>
              <c:strCache>
                <c:ptCount val="2"/>
                <c:pt idx="0">
                  <c:v>TAK</c:v>
                </c:pt>
                <c:pt idx="1">
                  <c:v>NIE</c:v>
                </c:pt>
              </c:strCache>
            </c:strRef>
          </c:cat>
          <c:val>
            <c:numRef>
              <c:f>Arkusz1!$B$2:$B$3</c:f>
              <c:numCache>
                <c:formatCode>0%</c:formatCode>
                <c:ptCount val="2"/>
                <c:pt idx="0">
                  <c:v>0.05</c:v>
                </c:pt>
                <c:pt idx="1">
                  <c:v>0.95</c:v>
                </c:pt>
              </c:numCache>
            </c:numRef>
          </c:val>
          <c:extLst>
            <c:ext xmlns:c16="http://schemas.microsoft.com/office/drawing/2014/chart" uri="{C3380CC4-5D6E-409C-BE32-E72D297353CC}">
              <c16:uniqueId val="{00000004-EC0F-4A4A-AB40-3C73AB95401D}"/>
            </c:ext>
          </c:extLst>
        </c:ser>
        <c:dLbls>
          <c:showLegendKey val="0"/>
          <c:showVal val="1"/>
          <c:showCatName val="0"/>
          <c:showSerName val="0"/>
          <c:showPercent val="0"/>
          <c:showBubbleSize val="0"/>
          <c:showLeaderLines val="0"/>
        </c:dLbls>
      </c:pie3DChart>
      <c:spPr>
        <a:noFill/>
        <a:ln>
          <a:noFill/>
        </a:ln>
        <a:effectLst/>
      </c:spPr>
    </c:plotArea>
    <c:legend>
      <c:legendPos val="r"/>
      <c:layout>
        <c:manualLayout>
          <c:xMode val="edge"/>
          <c:yMode val="edge"/>
          <c:x val="0.86535187207069353"/>
          <c:y val="0.54327336566372908"/>
          <c:w val="8.8389309842109881E-2"/>
          <c:h val="0.1810467400184251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pl-PL"/>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862414042904811E-2"/>
          <c:y val="6.4911328651486119E-2"/>
          <c:w val="0.87962329951474516"/>
          <c:h val="0.75415017379584304"/>
        </c:manualLayout>
      </c:layout>
      <c:barChart>
        <c:barDir val="col"/>
        <c:grouping val="clustered"/>
        <c:varyColors val="0"/>
        <c:ser>
          <c:idx val="0"/>
          <c:order val="0"/>
          <c:tx>
            <c:strRef>
              <c:f>Arkusz1!$B$1</c:f>
              <c:strCache>
                <c:ptCount val="1"/>
                <c:pt idx="0">
                  <c:v>Kolumna1</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Nie </c:v>
                </c:pt>
                <c:pt idx="1">
                  <c:v>Tak, palę okazyjnie papierosy lub e-papierosy</c:v>
                </c:pt>
                <c:pt idx="2">
                  <c:v>Tak, palę regularnie papierosy</c:v>
                </c:pt>
                <c:pt idx="3">
                  <c:v>Tak, palę regularnie e-papierosy</c:v>
                </c:pt>
              </c:strCache>
            </c:strRef>
          </c:cat>
          <c:val>
            <c:numRef>
              <c:f>Arkusz1!$B$2:$B$5</c:f>
              <c:numCache>
                <c:formatCode>0%</c:formatCode>
                <c:ptCount val="4"/>
                <c:pt idx="0">
                  <c:v>0.46</c:v>
                </c:pt>
                <c:pt idx="1">
                  <c:v>0.14000000000000001</c:v>
                </c:pt>
                <c:pt idx="2">
                  <c:v>0.34</c:v>
                </c:pt>
                <c:pt idx="3">
                  <c:v>0.06</c:v>
                </c:pt>
              </c:numCache>
            </c:numRef>
          </c:val>
          <c:extLst>
            <c:ext xmlns:c16="http://schemas.microsoft.com/office/drawing/2014/chart" uri="{C3380CC4-5D6E-409C-BE32-E72D297353CC}">
              <c16:uniqueId val="{00000000-4641-49B2-9025-D25A563C0DB7}"/>
            </c:ext>
          </c:extLst>
        </c:ser>
        <c:dLbls>
          <c:showLegendKey val="0"/>
          <c:showVal val="1"/>
          <c:showCatName val="0"/>
          <c:showSerName val="0"/>
          <c:showPercent val="0"/>
          <c:showBubbleSize val="0"/>
        </c:dLbls>
        <c:gapWidth val="100"/>
        <c:overlap val="-24"/>
        <c:axId val="100826112"/>
        <c:axId val="103146048"/>
      </c:barChart>
      <c:catAx>
        <c:axId val="10082611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3146048"/>
        <c:crosses val="autoZero"/>
        <c:auto val="1"/>
        <c:lblAlgn val="ctr"/>
        <c:lblOffset val="100"/>
        <c:noMultiLvlLbl val="0"/>
      </c:catAx>
      <c:valAx>
        <c:axId val="10314604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0826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Kolumna2</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Arkusz1!$A$2:$A$7</c:f>
              <c:strCache>
                <c:ptCount val="5"/>
                <c:pt idx="0">
                  <c:v>nie znam nikogo</c:v>
                </c:pt>
                <c:pt idx="1">
                  <c:v>jedną osobę</c:v>
                </c:pt>
                <c:pt idx="2">
                  <c:v>2-5 osób</c:v>
                </c:pt>
                <c:pt idx="3">
                  <c:v>6-10 osób</c:v>
                </c:pt>
                <c:pt idx="4">
                  <c:v>ponad 10 osób</c:v>
                </c:pt>
              </c:strCache>
            </c:strRef>
          </c:cat>
          <c:val>
            <c:numRef>
              <c:f>Arkusz1!$B$2:$B$7</c:f>
              <c:numCache>
                <c:formatCode>0%</c:formatCode>
                <c:ptCount val="6"/>
                <c:pt idx="0">
                  <c:v>0.96</c:v>
                </c:pt>
                <c:pt idx="1">
                  <c:v>0.03</c:v>
                </c:pt>
                <c:pt idx="2">
                  <c:v>0.01</c:v>
                </c:pt>
                <c:pt idx="3">
                  <c:v>0</c:v>
                </c:pt>
                <c:pt idx="4">
                  <c:v>0</c:v>
                </c:pt>
              </c:numCache>
            </c:numRef>
          </c:val>
          <c:extLst>
            <c:ext xmlns:c16="http://schemas.microsoft.com/office/drawing/2014/chart" uri="{C3380CC4-5D6E-409C-BE32-E72D297353CC}">
              <c16:uniqueId val="{00000000-E870-44D0-8BC9-F2443A20004F}"/>
            </c:ext>
          </c:extLst>
        </c:ser>
        <c:dLbls>
          <c:showLegendKey val="0"/>
          <c:showVal val="1"/>
          <c:showCatName val="0"/>
          <c:showSerName val="0"/>
          <c:showPercent val="0"/>
          <c:showBubbleSize val="0"/>
        </c:dLbls>
        <c:gapWidth val="150"/>
        <c:axId val="120314368"/>
        <c:axId val="103152960"/>
      </c:barChart>
      <c:catAx>
        <c:axId val="120314368"/>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3152960"/>
        <c:crosses val="autoZero"/>
        <c:auto val="1"/>
        <c:lblAlgn val="ctr"/>
        <c:lblOffset val="100"/>
        <c:noMultiLvlLbl val="0"/>
      </c:catAx>
      <c:valAx>
        <c:axId val="10315296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0314368"/>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266173395762549E-2"/>
          <c:y val="0.1991320520768754"/>
          <c:w val="0.9043120563245991"/>
          <c:h val="0.7049875275200026"/>
        </c:manualLayout>
      </c:layout>
      <c:pieChart>
        <c:varyColors val="1"/>
        <c:ser>
          <c:idx val="0"/>
          <c:order val="0"/>
          <c:tx>
            <c:strRef>
              <c:f>Arkusz1!$A$2</c:f>
              <c:strCache>
                <c:ptCount val="1"/>
              </c:strCache>
            </c:strRef>
          </c:tx>
          <c:dPt>
            <c:idx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BB8A-495D-9D0A-931236D7605A}"/>
              </c:ext>
            </c:extLst>
          </c:dPt>
          <c:dPt>
            <c:idx val="1"/>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BB8A-495D-9D0A-931236D7605A}"/>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Arkusz1!$B$1:$C$1</c:f>
              <c:strCache>
                <c:ptCount val="2"/>
                <c:pt idx="0">
                  <c:v>TAK</c:v>
                </c:pt>
                <c:pt idx="1">
                  <c:v>NIE</c:v>
                </c:pt>
              </c:strCache>
            </c:strRef>
          </c:cat>
          <c:val>
            <c:numRef>
              <c:f>Arkusz1!$B$2:$C$2</c:f>
              <c:numCache>
                <c:formatCode>0%</c:formatCode>
                <c:ptCount val="2"/>
                <c:pt idx="0">
                  <c:v>0.01</c:v>
                </c:pt>
                <c:pt idx="1">
                  <c:v>0.99</c:v>
                </c:pt>
              </c:numCache>
            </c:numRef>
          </c:val>
          <c:extLst>
            <c:ext xmlns:c16="http://schemas.microsoft.com/office/drawing/2014/chart" uri="{C3380CC4-5D6E-409C-BE32-E72D297353CC}">
              <c16:uniqueId val="{00000004-BB8A-495D-9D0A-931236D7605A}"/>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pl-PL"/>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Arkusz1!$A$2:$A$4</c:f>
              <c:strCache>
                <c:ptCount val="3"/>
                <c:pt idx="0">
                  <c:v>Tak</c:v>
                </c:pt>
                <c:pt idx="1">
                  <c:v>Nie jestem pewny/a, ale mam podejrzenia, że tak</c:v>
                </c:pt>
                <c:pt idx="2">
                  <c:v>Nie</c:v>
                </c:pt>
              </c:strCache>
            </c:strRef>
          </c:cat>
          <c:val>
            <c:numRef>
              <c:f>Arkusz1!$B$2:$B$4</c:f>
              <c:numCache>
                <c:formatCode>0%</c:formatCode>
                <c:ptCount val="3"/>
                <c:pt idx="0">
                  <c:v>0.03</c:v>
                </c:pt>
                <c:pt idx="1">
                  <c:v>0.13</c:v>
                </c:pt>
                <c:pt idx="2">
                  <c:v>0.84</c:v>
                </c:pt>
              </c:numCache>
            </c:numRef>
          </c:val>
          <c:extLst>
            <c:ext xmlns:c16="http://schemas.microsoft.com/office/drawing/2014/chart" uri="{C3380CC4-5D6E-409C-BE32-E72D297353CC}">
              <c16:uniqueId val="{00000000-DA30-4540-B3F8-CA0069677E7E}"/>
            </c:ext>
          </c:extLst>
        </c:ser>
        <c:dLbls>
          <c:showLegendKey val="0"/>
          <c:showVal val="1"/>
          <c:showCatName val="0"/>
          <c:showSerName val="0"/>
          <c:showPercent val="0"/>
          <c:showBubbleSize val="0"/>
        </c:dLbls>
        <c:gapWidth val="100"/>
        <c:overlap val="-24"/>
        <c:axId val="102397952"/>
        <c:axId val="122489664"/>
      </c:barChart>
      <c:catAx>
        <c:axId val="1023979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489664"/>
        <c:crosses val="autoZero"/>
        <c:auto val="1"/>
        <c:lblAlgn val="ctr"/>
        <c:lblOffset val="100"/>
        <c:noMultiLvlLbl val="0"/>
      </c:catAx>
      <c:valAx>
        <c:axId val="12248966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2397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9955925892902"/>
          <c:y val="9.9454106046530252E-2"/>
          <c:w val="0.83798198093276244"/>
          <c:h val="0.81559925746413664"/>
        </c:manualLayout>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Bardzo powszechne</c:v>
                </c:pt>
                <c:pt idx="1">
                  <c:v>Dość powszechne</c:v>
                </c:pt>
                <c:pt idx="2">
                  <c:v>Dość rzadkie</c:v>
                </c:pt>
                <c:pt idx="3">
                  <c:v>Bardzo rzadkie</c:v>
                </c:pt>
              </c:strCache>
            </c:strRef>
          </c:cat>
          <c:val>
            <c:numRef>
              <c:f>Arkusz1!$B$2:$B$5</c:f>
              <c:numCache>
                <c:formatCode>0%</c:formatCode>
                <c:ptCount val="4"/>
                <c:pt idx="0">
                  <c:v>0.01</c:v>
                </c:pt>
                <c:pt idx="1">
                  <c:v>0.38</c:v>
                </c:pt>
                <c:pt idx="2">
                  <c:v>0.35</c:v>
                </c:pt>
                <c:pt idx="3">
                  <c:v>0.26</c:v>
                </c:pt>
              </c:numCache>
            </c:numRef>
          </c:val>
          <c:extLst>
            <c:ext xmlns:c16="http://schemas.microsoft.com/office/drawing/2014/chart" uri="{C3380CC4-5D6E-409C-BE32-E72D297353CC}">
              <c16:uniqueId val="{00000000-A815-43FC-9F83-33B0DF745EEF}"/>
            </c:ext>
          </c:extLst>
        </c:ser>
        <c:dLbls>
          <c:showLegendKey val="0"/>
          <c:showVal val="1"/>
          <c:showCatName val="0"/>
          <c:showSerName val="0"/>
          <c:showPercent val="0"/>
          <c:showBubbleSize val="0"/>
        </c:dLbls>
        <c:gapWidth val="100"/>
        <c:overlap val="-24"/>
        <c:axId val="120716800"/>
        <c:axId val="122487360"/>
      </c:barChart>
      <c:catAx>
        <c:axId val="1207168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487360"/>
        <c:crosses val="autoZero"/>
        <c:auto val="1"/>
        <c:lblAlgn val="ctr"/>
        <c:lblOffset val="100"/>
        <c:noMultiLvlLbl val="0"/>
      </c:catAx>
      <c:valAx>
        <c:axId val="12248736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07168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Arkusz1!$A$2:$A$4</c:f>
              <c:strCache>
                <c:ptCount val="3"/>
                <c:pt idx="0">
                  <c:v>Tak</c:v>
                </c:pt>
                <c:pt idx="1">
                  <c:v>Nie jestem pewny/a, ale mam podejrzenia, że tak</c:v>
                </c:pt>
                <c:pt idx="2">
                  <c:v>Nie</c:v>
                </c:pt>
              </c:strCache>
            </c:strRef>
          </c:cat>
          <c:val>
            <c:numRef>
              <c:f>Arkusz1!$B$2:$B$4</c:f>
              <c:numCache>
                <c:formatCode>0%</c:formatCode>
                <c:ptCount val="3"/>
                <c:pt idx="0">
                  <c:v>0.03</c:v>
                </c:pt>
                <c:pt idx="1">
                  <c:v>0.14000000000000001</c:v>
                </c:pt>
                <c:pt idx="2">
                  <c:v>0.82</c:v>
                </c:pt>
              </c:numCache>
            </c:numRef>
          </c:val>
          <c:extLst>
            <c:ext xmlns:c16="http://schemas.microsoft.com/office/drawing/2014/chart" uri="{C3380CC4-5D6E-409C-BE32-E72D297353CC}">
              <c16:uniqueId val="{00000000-58DA-4B3A-8FCE-7C9BB497D886}"/>
            </c:ext>
          </c:extLst>
        </c:ser>
        <c:dLbls>
          <c:showLegendKey val="0"/>
          <c:showVal val="1"/>
          <c:showCatName val="0"/>
          <c:showSerName val="0"/>
          <c:showPercent val="0"/>
          <c:showBubbleSize val="0"/>
        </c:dLbls>
        <c:gapWidth val="100"/>
        <c:overlap val="-24"/>
        <c:axId val="102397952"/>
        <c:axId val="122489664"/>
      </c:barChart>
      <c:catAx>
        <c:axId val="1023979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489664"/>
        <c:crosses val="autoZero"/>
        <c:auto val="1"/>
        <c:lblAlgn val="ctr"/>
        <c:lblOffset val="100"/>
        <c:noMultiLvlLbl val="0"/>
      </c:catAx>
      <c:valAx>
        <c:axId val="12248966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2397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401288538091295E-2"/>
          <c:y val="3.8567463528822163E-2"/>
          <c:w val="0.94919742292383158"/>
          <c:h val="0.50184685876759316"/>
        </c:manualLayout>
      </c:layout>
      <c:barChart>
        <c:barDir val="col"/>
        <c:grouping val="clustered"/>
        <c:varyColors val="0"/>
        <c:ser>
          <c:idx val="0"/>
          <c:order val="0"/>
          <c:tx>
            <c:strRef>
              <c:f>Arkusz1!$B$1</c:f>
              <c:strCache>
                <c:ptCount val="1"/>
                <c:pt idx="0">
                  <c:v>zdecydowanie tak</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Arkusz1!$A$2:$A$5</c:f>
              <c:numCache>
                <c:formatCode>General</c:formatCode>
                <c:ptCount val="4"/>
                <c:pt idx="0">
                  <c:v>1</c:v>
                </c:pt>
                <c:pt idx="1">
                  <c:v>2</c:v>
                </c:pt>
                <c:pt idx="2">
                  <c:v>3</c:v>
                </c:pt>
                <c:pt idx="3">
                  <c:v>4</c:v>
                </c:pt>
              </c:numCache>
            </c:numRef>
          </c:cat>
          <c:val>
            <c:numRef>
              <c:f>Arkusz1!$B$2:$B$5</c:f>
              <c:numCache>
                <c:formatCode>0%</c:formatCode>
                <c:ptCount val="4"/>
                <c:pt idx="0">
                  <c:v>0.14000000000000001</c:v>
                </c:pt>
                <c:pt idx="1">
                  <c:v>0.14000000000000001</c:v>
                </c:pt>
                <c:pt idx="2">
                  <c:v>0.27</c:v>
                </c:pt>
                <c:pt idx="3">
                  <c:v>0.02</c:v>
                </c:pt>
              </c:numCache>
            </c:numRef>
          </c:val>
          <c:extLst>
            <c:ext xmlns:c16="http://schemas.microsoft.com/office/drawing/2014/chart" uri="{C3380CC4-5D6E-409C-BE32-E72D297353CC}">
              <c16:uniqueId val="{00000000-953E-4072-B557-EA826C814BAA}"/>
            </c:ext>
          </c:extLst>
        </c:ser>
        <c:ser>
          <c:idx val="1"/>
          <c:order val="1"/>
          <c:tx>
            <c:strRef>
              <c:f>Arkusz1!$C$1</c:f>
              <c:strCache>
                <c:ptCount val="1"/>
                <c:pt idx="0">
                  <c:v>raczej tak</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0"/>
                  <c:y val="6.87049124012369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3E-4072-B557-EA826C814B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Arkusz1!$A$2:$A$5</c:f>
              <c:numCache>
                <c:formatCode>General</c:formatCode>
                <c:ptCount val="4"/>
                <c:pt idx="0">
                  <c:v>1</c:v>
                </c:pt>
                <c:pt idx="1">
                  <c:v>2</c:v>
                </c:pt>
                <c:pt idx="2">
                  <c:v>3</c:v>
                </c:pt>
                <c:pt idx="3">
                  <c:v>4</c:v>
                </c:pt>
              </c:numCache>
            </c:numRef>
          </c:cat>
          <c:val>
            <c:numRef>
              <c:f>Arkusz1!$C$2:$C$5</c:f>
              <c:numCache>
                <c:formatCode>0%</c:formatCode>
                <c:ptCount val="4"/>
                <c:pt idx="0">
                  <c:v>0.39</c:v>
                </c:pt>
                <c:pt idx="1">
                  <c:v>0.28000000000000003</c:v>
                </c:pt>
                <c:pt idx="2">
                  <c:v>0.25</c:v>
                </c:pt>
                <c:pt idx="3">
                  <c:v>0.04</c:v>
                </c:pt>
              </c:numCache>
            </c:numRef>
          </c:val>
          <c:extLst>
            <c:ext xmlns:c16="http://schemas.microsoft.com/office/drawing/2014/chart" uri="{C3380CC4-5D6E-409C-BE32-E72D297353CC}">
              <c16:uniqueId val="{00000002-953E-4072-B557-EA826C814BAA}"/>
            </c:ext>
          </c:extLst>
        </c:ser>
        <c:ser>
          <c:idx val="2"/>
          <c:order val="2"/>
          <c:tx>
            <c:strRef>
              <c:f>Arkusz1!$D$1</c:f>
              <c:strCache>
                <c:ptCount val="1"/>
                <c:pt idx="0">
                  <c:v>raczej nie</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2.827988019593E-3"/>
                  <c:y val="-2.37239324816449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3E-4072-B557-EA826C814BAA}"/>
                </c:ext>
              </c:extLst>
            </c:dLbl>
            <c:dLbl>
              <c:idx val="2"/>
              <c:layout>
                <c:manualLayout>
                  <c:x val="1.1522609529685689E-2"/>
                  <c:y val="2.29016374670790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3E-4072-B557-EA826C814B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Arkusz1!$A$2:$A$5</c:f>
              <c:numCache>
                <c:formatCode>General</c:formatCode>
                <c:ptCount val="4"/>
                <c:pt idx="0">
                  <c:v>1</c:v>
                </c:pt>
                <c:pt idx="1">
                  <c:v>2</c:v>
                </c:pt>
                <c:pt idx="2">
                  <c:v>3</c:v>
                </c:pt>
                <c:pt idx="3">
                  <c:v>4</c:v>
                </c:pt>
              </c:numCache>
            </c:numRef>
          </c:cat>
          <c:val>
            <c:numRef>
              <c:f>Arkusz1!$D$2:$D$5</c:f>
              <c:numCache>
                <c:formatCode>0%</c:formatCode>
                <c:ptCount val="4"/>
                <c:pt idx="0">
                  <c:v>0.39</c:v>
                </c:pt>
                <c:pt idx="1">
                  <c:v>0.27</c:v>
                </c:pt>
                <c:pt idx="2">
                  <c:v>0.25</c:v>
                </c:pt>
                <c:pt idx="3">
                  <c:v>0.34</c:v>
                </c:pt>
              </c:numCache>
            </c:numRef>
          </c:val>
          <c:extLst>
            <c:ext xmlns:c16="http://schemas.microsoft.com/office/drawing/2014/chart" uri="{C3380CC4-5D6E-409C-BE32-E72D297353CC}">
              <c16:uniqueId val="{00000005-953E-4072-B557-EA826C814BAA}"/>
            </c:ext>
          </c:extLst>
        </c:ser>
        <c:ser>
          <c:idx val="3"/>
          <c:order val="3"/>
          <c:tx>
            <c:strRef>
              <c:f>Arkusz1!$E$1</c:f>
              <c:strCache>
                <c:ptCount val="1"/>
                <c:pt idx="0">
                  <c:v>zdecydowanie nie</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5.194143621979995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3E-4072-B557-EA826C814BAA}"/>
                </c:ext>
              </c:extLst>
            </c:dLbl>
            <c:dLbl>
              <c:idx val="1"/>
              <c:layout>
                <c:manualLayout>
                  <c:x val="5.1171435320344783E-3"/>
                  <c:y val="-2.29016374670793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3E-4072-B557-EA826C814BAA}"/>
                </c:ext>
              </c:extLst>
            </c:dLbl>
            <c:dLbl>
              <c:idx val="2"/>
              <c:layout>
                <c:manualLayout>
                  <c:x val="7.25229886458486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53E-4072-B557-EA826C814BAA}"/>
                </c:ext>
              </c:extLst>
            </c:dLbl>
            <c:dLbl>
              <c:idx val="3"/>
              <c:layout>
                <c:manualLayout>
                  <c:x val="5.0401434420889709E-3"/>
                  <c:y val="4.5803274934158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53E-4072-B557-EA826C814B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Arkusz1!$A$2:$A$5</c:f>
              <c:numCache>
                <c:formatCode>General</c:formatCode>
                <c:ptCount val="4"/>
                <c:pt idx="0">
                  <c:v>1</c:v>
                </c:pt>
                <c:pt idx="1">
                  <c:v>2</c:v>
                </c:pt>
                <c:pt idx="2">
                  <c:v>3</c:v>
                </c:pt>
                <c:pt idx="3">
                  <c:v>4</c:v>
                </c:pt>
              </c:numCache>
            </c:numRef>
          </c:cat>
          <c:val>
            <c:numRef>
              <c:f>Arkusz1!$E$2:$E$5</c:f>
              <c:numCache>
                <c:formatCode>0%</c:formatCode>
                <c:ptCount val="4"/>
                <c:pt idx="0">
                  <c:v>0.08</c:v>
                </c:pt>
                <c:pt idx="1">
                  <c:v>0.31</c:v>
                </c:pt>
                <c:pt idx="2">
                  <c:v>0.23</c:v>
                </c:pt>
                <c:pt idx="3">
                  <c:v>0.6</c:v>
                </c:pt>
              </c:numCache>
            </c:numRef>
          </c:val>
          <c:extLst>
            <c:ext xmlns:c16="http://schemas.microsoft.com/office/drawing/2014/chart" uri="{C3380CC4-5D6E-409C-BE32-E72D297353CC}">
              <c16:uniqueId val="{0000000A-953E-4072-B557-EA826C814BAA}"/>
            </c:ext>
          </c:extLst>
        </c:ser>
        <c:dLbls>
          <c:showLegendKey val="0"/>
          <c:showVal val="1"/>
          <c:showCatName val="0"/>
          <c:showSerName val="0"/>
          <c:showPercent val="0"/>
          <c:showBubbleSize val="0"/>
        </c:dLbls>
        <c:gapWidth val="100"/>
        <c:overlap val="-24"/>
        <c:axId val="99948544"/>
        <c:axId val="106856448"/>
      </c:barChart>
      <c:catAx>
        <c:axId val="9994854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6856448"/>
        <c:crosses val="autoZero"/>
        <c:auto val="1"/>
        <c:lblAlgn val="ctr"/>
        <c:lblOffset val="100"/>
        <c:noMultiLvlLbl val="0"/>
      </c:catAx>
      <c:valAx>
        <c:axId val="10685644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99948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883340971267482E-2"/>
          <c:y val="7.6666413341219458E-2"/>
          <c:w val="0.89142121123748419"/>
          <c:h val="0.78236689675225768"/>
        </c:manualLayout>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Arkusz1!$A$2:$A$4</c:f>
              <c:strCache>
                <c:ptCount val="3"/>
                <c:pt idx="0">
                  <c:v>Tak</c:v>
                </c:pt>
                <c:pt idx="1">
                  <c:v>Nie jestem pewny/a, ale mam podejrzenia, że tak</c:v>
                </c:pt>
                <c:pt idx="2">
                  <c:v>Nie</c:v>
                </c:pt>
              </c:strCache>
            </c:strRef>
          </c:cat>
          <c:val>
            <c:numRef>
              <c:f>Arkusz1!$B$2:$B$4</c:f>
              <c:numCache>
                <c:formatCode>0%</c:formatCode>
                <c:ptCount val="3"/>
                <c:pt idx="0">
                  <c:v>0.01</c:v>
                </c:pt>
                <c:pt idx="1">
                  <c:v>0.16</c:v>
                </c:pt>
                <c:pt idx="2">
                  <c:v>0.83</c:v>
                </c:pt>
              </c:numCache>
            </c:numRef>
          </c:val>
          <c:extLst>
            <c:ext xmlns:c16="http://schemas.microsoft.com/office/drawing/2014/chart" uri="{C3380CC4-5D6E-409C-BE32-E72D297353CC}">
              <c16:uniqueId val="{00000000-2150-4A80-8741-9D225B70A193}"/>
            </c:ext>
          </c:extLst>
        </c:ser>
        <c:dLbls>
          <c:showLegendKey val="0"/>
          <c:showVal val="1"/>
          <c:showCatName val="0"/>
          <c:showSerName val="0"/>
          <c:showPercent val="0"/>
          <c:showBubbleSize val="0"/>
        </c:dLbls>
        <c:gapWidth val="100"/>
        <c:overlap val="-24"/>
        <c:axId val="120713216"/>
        <c:axId val="120583808"/>
      </c:barChart>
      <c:catAx>
        <c:axId val="1207132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0583808"/>
        <c:crosses val="autoZero"/>
        <c:auto val="1"/>
        <c:lblAlgn val="ctr"/>
        <c:lblOffset val="100"/>
        <c:noMultiLvlLbl val="0"/>
      </c:catAx>
      <c:valAx>
        <c:axId val="12058380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0713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świadczenia rzeczowe</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Arkusz1!$A$2:$A$4</c:f>
              <c:numCache>
                <c:formatCode>General</c:formatCode>
                <c:ptCount val="3"/>
                <c:pt idx="0">
                  <c:v>2017</c:v>
                </c:pt>
                <c:pt idx="1">
                  <c:v>2018</c:v>
                </c:pt>
                <c:pt idx="2">
                  <c:v>2019</c:v>
                </c:pt>
              </c:numCache>
            </c:numRef>
          </c:cat>
          <c:val>
            <c:numRef>
              <c:f>Arkusz1!$B$2:$B$4</c:f>
              <c:numCache>
                <c:formatCode>General</c:formatCode>
                <c:ptCount val="3"/>
                <c:pt idx="0">
                  <c:v>243</c:v>
                </c:pt>
                <c:pt idx="1">
                  <c:v>230</c:v>
                </c:pt>
                <c:pt idx="2">
                  <c:v>205</c:v>
                </c:pt>
              </c:numCache>
            </c:numRef>
          </c:val>
          <c:extLst>
            <c:ext xmlns:c16="http://schemas.microsoft.com/office/drawing/2014/chart" uri="{C3380CC4-5D6E-409C-BE32-E72D297353CC}">
              <c16:uniqueId val="{00000000-D64F-4476-9AA9-B3E87E9F644C}"/>
            </c:ext>
          </c:extLst>
        </c:ser>
        <c:ser>
          <c:idx val="1"/>
          <c:order val="1"/>
          <c:tx>
            <c:strRef>
              <c:f>Arkusz1!$C$1</c:f>
              <c:strCache>
                <c:ptCount val="1"/>
                <c:pt idx="0">
                  <c:v>świadczenia pieniężne</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Arkusz1!$A$2:$A$4</c:f>
              <c:numCache>
                <c:formatCode>General</c:formatCode>
                <c:ptCount val="3"/>
                <c:pt idx="0">
                  <c:v>2017</c:v>
                </c:pt>
                <c:pt idx="1">
                  <c:v>2018</c:v>
                </c:pt>
                <c:pt idx="2">
                  <c:v>2019</c:v>
                </c:pt>
              </c:numCache>
            </c:numRef>
          </c:cat>
          <c:val>
            <c:numRef>
              <c:f>Arkusz1!$C$2:$C$4</c:f>
              <c:numCache>
                <c:formatCode>General</c:formatCode>
                <c:ptCount val="3"/>
                <c:pt idx="0">
                  <c:v>414</c:v>
                </c:pt>
                <c:pt idx="1">
                  <c:v>360</c:v>
                </c:pt>
                <c:pt idx="2">
                  <c:v>321</c:v>
                </c:pt>
              </c:numCache>
            </c:numRef>
          </c:val>
          <c:extLst>
            <c:ext xmlns:c16="http://schemas.microsoft.com/office/drawing/2014/chart" uri="{C3380CC4-5D6E-409C-BE32-E72D297353CC}">
              <c16:uniqueId val="{00000001-D64F-4476-9AA9-B3E87E9F644C}"/>
            </c:ext>
          </c:extLst>
        </c:ser>
        <c:ser>
          <c:idx val="2"/>
          <c:order val="2"/>
          <c:tx>
            <c:strRef>
              <c:f>Arkusz1!$D$1</c:f>
              <c:strCache>
                <c:ptCount val="1"/>
                <c:pt idx="0">
                  <c:v>świadczenie porady </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Arkusz1!$A$2:$A$4</c:f>
              <c:numCache>
                <c:formatCode>General</c:formatCode>
                <c:ptCount val="3"/>
                <c:pt idx="0">
                  <c:v>2017</c:v>
                </c:pt>
                <c:pt idx="1">
                  <c:v>2018</c:v>
                </c:pt>
                <c:pt idx="2">
                  <c:v>2019</c:v>
                </c:pt>
              </c:numCache>
            </c:numRef>
          </c:cat>
          <c:val>
            <c:numRef>
              <c:f>Arkusz1!$D$2:$D$4</c:f>
              <c:numCache>
                <c:formatCode>General</c:formatCode>
                <c:ptCount val="3"/>
                <c:pt idx="2">
                  <c:v>50</c:v>
                </c:pt>
              </c:numCache>
            </c:numRef>
          </c:val>
          <c:extLst>
            <c:ext xmlns:c16="http://schemas.microsoft.com/office/drawing/2014/chart" uri="{C3380CC4-5D6E-409C-BE32-E72D297353CC}">
              <c16:uniqueId val="{00000002-D64F-4476-9AA9-B3E87E9F644C}"/>
            </c:ext>
          </c:extLst>
        </c:ser>
        <c:dLbls>
          <c:showLegendKey val="0"/>
          <c:showVal val="1"/>
          <c:showCatName val="0"/>
          <c:showSerName val="0"/>
          <c:showPercent val="0"/>
          <c:showBubbleSize val="0"/>
        </c:dLbls>
        <c:gapWidth val="150"/>
        <c:axId val="305438720"/>
        <c:axId val="305440256"/>
      </c:barChart>
      <c:catAx>
        <c:axId val="305438720"/>
        <c:scaling>
          <c:orientation val="minMax"/>
        </c:scaling>
        <c:delete val="0"/>
        <c:axPos val="b"/>
        <c:numFmt formatCode="General" sourceLinked="1"/>
        <c:majorTickMark val="none"/>
        <c:minorTickMark val="none"/>
        <c:tickLblPos val="nextTo"/>
        <c:spPr>
          <a:noFill/>
          <a:ln w="9519" cap="flat" cmpd="sng" algn="ctr">
            <a:solidFill>
              <a:schemeClr val="tx2">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05440256"/>
        <c:crosses val="autoZero"/>
        <c:auto val="1"/>
        <c:lblAlgn val="ctr"/>
        <c:lblOffset val="100"/>
        <c:noMultiLvlLbl val="0"/>
      </c:catAx>
      <c:valAx>
        <c:axId val="305440256"/>
        <c:scaling>
          <c:orientation val="minMax"/>
        </c:scaling>
        <c:delete val="0"/>
        <c:axPos val="l"/>
        <c:majorGridlines>
          <c:spPr>
            <a:ln w="9519"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05438720"/>
        <c:crosses val="autoZero"/>
        <c:crossBetween val="between"/>
      </c:valAx>
      <c:spPr>
        <a:noFill/>
        <a:ln>
          <a:noFill/>
        </a:ln>
        <a:effectLst/>
        <a:sp3d/>
      </c:spPr>
    </c:plotArea>
    <c:legend>
      <c:legendPos val="b"/>
      <c:layout>
        <c:manualLayout>
          <c:xMode val="edge"/>
          <c:yMode val="edge"/>
          <c:x val="6.8561128415103742E-2"/>
          <c:y val="0.89268432792054841"/>
          <c:w val="0.89999991321486073"/>
          <c:h val="5.519814830838448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19"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7.3209022785195352E-2"/>
          <c:w val="0.87730936126922476"/>
          <c:h val="0.814005249343832"/>
        </c:manualLayout>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0.4</c:v>
                </c:pt>
                <c:pt idx="1">
                  <c:v>0.15</c:v>
                </c:pt>
                <c:pt idx="2">
                  <c:v>0.15</c:v>
                </c:pt>
                <c:pt idx="3">
                  <c:v>0.3</c:v>
                </c:pt>
              </c:numCache>
            </c:numRef>
          </c:val>
          <c:extLst>
            <c:ext xmlns:c16="http://schemas.microsoft.com/office/drawing/2014/chart" uri="{C3380CC4-5D6E-409C-BE32-E72D297353CC}">
              <c16:uniqueId val="{00000000-5CAA-4A98-8365-D1FDDB2DC90D}"/>
            </c:ext>
          </c:extLst>
        </c:ser>
        <c:dLbls>
          <c:showLegendKey val="0"/>
          <c:showVal val="1"/>
          <c:showCatName val="0"/>
          <c:showSerName val="0"/>
          <c:showPercent val="0"/>
          <c:showBubbleSize val="0"/>
        </c:dLbls>
        <c:gapWidth val="100"/>
        <c:overlap val="-24"/>
        <c:axId val="122468864"/>
        <c:axId val="122494272"/>
      </c:barChart>
      <c:catAx>
        <c:axId val="12246886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2494272"/>
        <c:crosses val="autoZero"/>
        <c:auto val="1"/>
        <c:lblAlgn val="ctr"/>
        <c:lblOffset val="100"/>
        <c:noMultiLvlLbl val="0"/>
      </c:catAx>
      <c:valAx>
        <c:axId val="12249427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2468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657660778201134E-2"/>
          <c:y val="5.9024391081265254E-2"/>
          <c:w val="0.8983951044913987"/>
          <c:h val="0.81373206374056084"/>
        </c:manualLayout>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0.55000000000000004</c:v>
                </c:pt>
                <c:pt idx="1">
                  <c:v>0.3</c:v>
                </c:pt>
                <c:pt idx="2">
                  <c:v>0</c:v>
                </c:pt>
                <c:pt idx="3">
                  <c:v>0.15</c:v>
                </c:pt>
              </c:numCache>
            </c:numRef>
          </c:val>
          <c:extLst>
            <c:ext xmlns:c16="http://schemas.microsoft.com/office/drawing/2014/chart" uri="{C3380CC4-5D6E-409C-BE32-E72D297353CC}">
              <c16:uniqueId val="{00000000-6400-4275-BA55-0D5E048DEFEB}"/>
            </c:ext>
          </c:extLst>
        </c:ser>
        <c:dLbls>
          <c:showLegendKey val="0"/>
          <c:showVal val="1"/>
          <c:showCatName val="0"/>
          <c:showSerName val="0"/>
          <c:showPercent val="0"/>
          <c:showBubbleSize val="0"/>
        </c:dLbls>
        <c:gapWidth val="100"/>
        <c:overlap val="-24"/>
        <c:axId val="122467840"/>
        <c:axId val="122241600"/>
      </c:barChart>
      <c:catAx>
        <c:axId val="1224678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2241600"/>
        <c:crosses val="autoZero"/>
        <c:auto val="1"/>
        <c:lblAlgn val="ctr"/>
        <c:lblOffset val="100"/>
        <c:noMultiLvlLbl val="0"/>
      </c:catAx>
      <c:valAx>
        <c:axId val="12224160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2467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657660778201134E-2"/>
          <c:y val="5.3137198228419447E-2"/>
          <c:w val="0.90237477906354835"/>
          <c:h val="0.8386562497262926"/>
        </c:manualLayout>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4"/>
                <c:pt idx="0">
                  <c:v>zdecydowanie zgadzam się</c:v>
                </c:pt>
                <c:pt idx="1">
                  <c:v>raczej zgadzam się</c:v>
                </c:pt>
                <c:pt idx="2">
                  <c:v>raczej nie zgadzam się</c:v>
                </c:pt>
                <c:pt idx="3">
                  <c:v>zdecydowanie nie zgadzam się</c:v>
                </c:pt>
              </c:strCache>
            </c:strRef>
          </c:cat>
          <c:val>
            <c:numRef>
              <c:f>Arkusz1!$B$2:$B$6</c:f>
              <c:numCache>
                <c:formatCode>0%</c:formatCode>
                <c:ptCount val="5"/>
                <c:pt idx="0">
                  <c:v>0.55000000000000004</c:v>
                </c:pt>
                <c:pt idx="1">
                  <c:v>0.3</c:v>
                </c:pt>
                <c:pt idx="2">
                  <c:v>0</c:v>
                </c:pt>
                <c:pt idx="3">
                  <c:v>0.15</c:v>
                </c:pt>
              </c:numCache>
            </c:numRef>
          </c:val>
          <c:extLst>
            <c:ext xmlns:c16="http://schemas.microsoft.com/office/drawing/2014/chart" uri="{C3380CC4-5D6E-409C-BE32-E72D297353CC}">
              <c16:uniqueId val="{00000000-DB9F-4AA2-A8FD-6575F44715DA}"/>
            </c:ext>
          </c:extLst>
        </c:ser>
        <c:dLbls>
          <c:showLegendKey val="0"/>
          <c:showVal val="1"/>
          <c:showCatName val="0"/>
          <c:showSerName val="0"/>
          <c:showPercent val="0"/>
          <c:showBubbleSize val="0"/>
        </c:dLbls>
        <c:gapWidth val="100"/>
        <c:overlap val="-24"/>
        <c:axId val="102398976"/>
        <c:axId val="122493696"/>
      </c:barChart>
      <c:catAx>
        <c:axId val="1023989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2493696"/>
        <c:crosses val="autoZero"/>
        <c:auto val="1"/>
        <c:lblAlgn val="ctr"/>
        <c:lblOffset val="100"/>
        <c:noMultiLvlLbl val="0"/>
      </c:catAx>
      <c:valAx>
        <c:axId val="122493696"/>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2398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0.25</c:v>
                </c:pt>
                <c:pt idx="1">
                  <c:v>0.15</c:v>
                </c:pt>
                <c:pt idx="2">
                  <c:v>0.15</c:v>
                </c:pt>
                <c:pt idx="3">
                  <c:v>0.45</c:v>
                </c:pt>
              </c:numCache>
            </c:numRef>
          </c:val>
          <c:extLst>
            <c:ext xmlns:c16="http://schemas.microsoft.com/office/drawing/2014/chart" uri="{C3380CC4-5D6E-409C-BE32-E72D297353CC}">
              <c16:uniqueId val="{00000000-5383-44FE-8259-018A06A0071C}"/>
            </c:ext>
          </c:extLst>
        </c:ser>
        <c:dLbls>
          <c:showLegendKey val="0"/>
          <c:showVal val="1"/>
          <c:showCatName val="0"/>
          <c:showSerName val="0"/>
          <c:showPercent val="0"/>
          <c:showBubbleSize val="0"/>
        </c:dLbls>
        <c:gapWidth val="100"/>
        <c:overlap val="-24"/>
        <c:axId val="120314880"/>
        <c:axId val="122245632"/>
      </c:barChart>
      <c:catAx>
        <c:axId val="1203148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245632"/>
        <c:crosses val="autoZero"/>
        <c:auto val="1"/>
        <c:lblAlgn val="ctr"/>
        <c:lblOffset val="100"/>
        <c:noMultiLvlLbl val="0"/>
      </c:catAx>
      <c:valAx>
        <c:axId val="122245632"/>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0314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c:v>
                </c:pt>
                <c:pt idx="1">
                  <c:v>0</c:v>
                </c:pt>
                <c:pt idx="2">
                  <c:v>0.1</c:v>
                </c:pt>
                <c:pt idx="3">
                  <c:v>0.9</c:v>
                </c:pt>
              </c:numCache>
            </c:numRef>
          </c:val>
          <c:extLst>
            <c:ext xmlns:c16="http://schemas.microsoft.com/office/drawing/2014/chart" uri="{C3380CC4-5D6E-409C-BE32-E72D297353CC}">
              <c16:uniqueId val="{00000000-294B-41EB-9696-1F592CAE6F06}"/>
            </c:ext>
          </c:extLst>
        </c:ser>
        <c:dLbls>
          <c:showLegendKey val="0"/>
          <c:showVal val="1"/>
          <c:showCatName val="0"/>
          <c:showSerName val="0"/>
          <c:showPercent val="0"/>
          <c:showBubbleSize val="0"/>
        </c:dLbls>
        <c:gapWidth val="100"/>
        <c:overlap val="-24"/>
        <c:axId val="123032576"/>
        <c:axId val="122246784"/>
      </c:barChart>
      <c:catAx>
        <c:axId val="1230325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246784"/>
        <c:crosses val="autoZero"/>
        <c:auto val="1"/>
        <c:lblAlgn val="ctr"/>
        <c:lblOffset val="100"/>
        <c:noMultiLvlLbl val="0"/>
      </c:catAx>
      <c:valAx>
        <c:axId val="122246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30325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c:v>
                </c:pt>
                <c:pt idx="1">
                  <c:v>0</c:v>
                </c:pt>
                <c:pt idx="2">
                  <c:v>0.1</c:v>
                </c:pt>
                <c:pt idx="3">
                  <c:v>0.9</c:v>
                </c:pt>
              </c:numCache>
            </c:numRef>
          </c:val>
          <c:extLst>
            <c:ext xmlns:c16="http://schemas.microsoft.com/office/drawing/2014/chart" uri="{C3380CC4-5D6E-409C-BE32-E72D297353CC}">
              <c16:uniqueId val="{00000000-3C34-458B-9CEC-B4B35B658B7B}"/>
            </c:ext>
          </c:extLst>
        </c:ser>
        <c:dLbls>
          <c:showLegendKey val="0"/>
          <c:showVal val="1"/>
          <c:showCatName val="0"/>
          <c:showSerName val="0"/>
          <c:showPercent val="0"/>
          <c:showBubbleSize val="0"/>
        </c:dLbls>
        <c:gapWidth val="100"/>
        <c:overlap val="-24"/>
        <c:axId val="102399488"/>
        <c:axId val="122247936"/>
      </c:barChart>
      <c:catAx>
        <c:axId val="1023994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2247936"/>
        <c:crosses val="autoZero"/>
        <c:auto val="1"/>
        <c:lblAlgn val="ctr"/>
        <c:lblOffset val="100"/>
        <c:noMultiLvlLbl val="0"/>
      </c:catAx>
      <c:valAx>
        <c:axId val="122247936"/>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02399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Sprzedaż</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zdecydowanie zgadzam się</c:v>
                </c:pt>
                <c:pt idx="1">
                  <c:v>raczej zgadzam się</c:v>
                </c:pt>
                <c:pt idx="2">
                  <c:v>raczej nie zgadzam się</c:v>
                </c:pt>
                <c:pt idx="3">
                  <c:v>zdecydowanie nie zgadzam się</c:v>
                </c:pt>
              </c:strCache>
            </c:strRef>
          </c:cat>
          <c:val>
            <c:numRef>
              <c:f>Arkusz1!$B$2:$B$5</c:f>
              <c:numCache>
                <c:formatCode>0%</c:formatCode>
                <c:ptCount val="4"/>
                <c:pt idx="0">
                  <c:v>0</c:v>
                </c:pt>
                <c:pt idx="1">
                  <c:v>0</c:v>
                </c:pt>
                <c:pt idx="2">
                  <c:v>0</c:v>
                </c:pt>
                <c:pt idx="3">
                  <c:v>1</c:v>
                </c:pt>
              </c:numCache>
            </c:numRef>
          </c:val>
          <c:extLst>
            <c:ext xmlns:c16="http://schemas.microsoft.com/office/drawing/2014/chart" uri="{C3380CC4-5D6E-409C-BE32-E72D297353CC}">
              <c16:uniqueId val="{00000000-7DEB-469D-AA87-625DEC192D2A}"/>
            </c:ext>
          </c:extLst>
        </c:ser>
        <c:dLbls>
          <c:showLegendKey val="0"/>
          <c:showVal val="1"/>
          <c:showCatName val="0"/>
          <c:showSerName val="0"/>
          <c:showPercent val="0"/>
          <c:showBubbleSize val="0"/>
        </c:dLbls>
        <c:gapWidth val="100"/>
        <c:overlap val="-24"/>
        <c:axId val="123034112"/>
        <c:axId val="123118144"/>
      </c:barChart>
      <c:catAx>
        <c:axId val="12303411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3118144"/>
        <c:crosses val="autoZero"/>
        <c:auto val="1"/>
        <c:lblAlgn val="ctr"/>
        <c:lblOffset val="100"/>
        <c:noMultiLvlLbl val="0"/>
      </c:catAx>
      <c:valAx>
        <c:axId val="12311814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3034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046252469158801E-2"/>
          <c:y val="0.111174374563939"/>
          <c:w val="0.88786432875695009"/>
          <c:h val="0.63078590650852184"/>
        </c:manualLayout>
      </c:layout>
      <c:barChart>
        <c:barDir val="col"/>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Bardzo dobrze, lubię swoją klasę</c:v>
                </c:pt>
                <c:pt idx="1">
                  <c:v>Raczej dobrze</c:v>
                </c:pt>
                <c:pt idx="2">
                  <c:v>Raczej źle</c:v>
                </c:pt>
                <c:pt idx="3">
                  <c:v>Bardzo źle, chciałbym/abym zmienić klasę</c:v>
                </c:pt>
              </c:strCache>
            </c:strRef>
          </c:cat>
          <c:val>
            <c:numRef>
              <c:f>Arkusz1!$B$2:$B$5</c:f>
              <c:numCache>
                <c:formatCode>0.0%</c:formatCode>
                <c:ptCount val="4"/>
                <c:pt idx="0">
                  <c:v>0.56030000000000002</c:v>
                </c:pt>
                <c:pt idx="1">
                  <c:v>0.4052</c:v>
                </c:pt>
                <c:pt idx="2">
                  <c:v>1.72E-2</c:v>
                </c:pt>
                <c:pt idx="3">
                  <c:v>1.72E-2</c:v>
                </c:pt>
              </c:numCache>
            </c:numRef>
          </c:val>
          <c:extLst>
            <c:ext xmlns:c16="http://schemas.microsoft.com/office/drawing/2014/chart" uri="{C3380CC4-5D6E-409C-BE32-E72D297353CC}">
              <c16:uniqueId val="{00000000-2C57-4B85-851B-F82C1D3A35E0}"/>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Bardzo dobrze, lubię swoją klasę</c:v>
                </c:pt>
                <c:pt idx="1">
                  <c:v>Raczej dobrze</c:v>
                </c:pt>
                <c:pt idx="2">
                  <c:v>Raczej źle</c:v>
                </c:pt>
                <c:pt idx="3">
                  <c:v>Bardzo źle, chciałbym/abym zmienić klasę</c:v>
                </c:pt>
              </c:strCache>
            </c:strRef>
          </c:cat>
          <c:val>
            <c:numRef>
              <c:f>Arkusz1!$C$2:$C$5</c:f>
              <c:numCache>
                <c:formatCode>0%</c:formatCode>
                <c:ptCount val="4"/>
                <c:pt idx="0">
                  <c:v>0.39019999999999999</c:v>
                </c:pt>
                <c:pt idx="1">
                  <c:v>0.48780000000000001</c:v>
                </c:pt>
                <c:pt idx="2">
                  <c:v>9.7600000000000006E-2</c:v>
                </c:pt>
                <c:pt idx="3">
                  <c:v>2.4400000000000002E-2</c:v>
                </c:pt>
              </c:numCache>
            </c:numRef>
          </c:val>
          <c:extLst>
            <c:ext xmlns:c16="http://schemas.microsoft.com/office/drawing/2014/chart" uri="{C3380CC4-5D6E-409C-BE32-E72D297353CC}">
              <c16:uniqueId val="{00000001-2C57-4B85-851B-F82C1D3A35E0}"/>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Arkusz1!$A$2:$A$5</c:f>
              <c:strCache>
                <c:ptCount val="4"/>
                <c:pt idx="0">
                  <c:v>Bardzo dobrze, lubię swoją klasę</c:v>
                </c:pt>
                <c:pt idx="1">
                  <c:v>Raczej dobrze</c:v>
                </c:pt>
                <c:pt idx="2">
                  <c:v>Raczej źle</c:v>
                </c:pt>
                <c:pt idx="3">
                  <c:v>Bardzo źle, chciałbym/abym zmienić klasę</c:v>
                </c:pt>
              </c:strCache>
            </c:strRef>
          </c:cat>
          <c:val>
            <c:numRef>
              <c:f>Arkusz1!$D$2:$D$5</c:f>
              <c:numCache>
                <c:formatCode>0%</c:formatCode>
                <c:ptCount val="4"/>
                <c:pt idx="0">
                  <c:v>0.3448</c:v>
                </c:pt>
                <c:pt idx="1">
                  <c:v>0.5</c:v>
                </c:pt>
                <c:pt idx="2">
                  <c:v>8.6199999999999999E-2</c:v>
                </c:pt>
                <c:pt idx="3">
                  <c:v>6.9000000000000006E-2</c:v>
                </c:pt>
              </c:numCache>
            </c:numRef>
          </c:val>
          <c:extLst>
            <c:ext xmlns:c16="http://schemas.microsoft.com/office/drawing/2014/chart" uri="{C3380CC4-5D6E-409C-BE32-E72D297353CC}">
              <c16:uniqueId val="{00000002-2C57-4B85-851B-F82C1D3A35E0}"/>
            </c:ext>
          </c:extLst>
        </c:ser>
        <c:dLbls>
          <c:showLegendKey val="0"/>
          <c:showVal val="1"/>
          <c:showCatName val="0"/>
          <c:showSerName val="0"/>
          <c:showPercent val="0"/>
          <c:showBubbleSize val="0"/>
        </c:dLbls>
        <c:gapWidth val="150"/>
        <c:axId val="309939200"/>
        <c:axId val="310051584"/>
      </c:barChart>
      <c:catAx>
        <c:axId val="309939200"/>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0051584"/>
        <c:crosses val="autoZero"/>
        <c:auto val="1"/>
        <c:lblAlgn val="ctr"/>
        <c:lblOffset val="100"/>
        <c:noMultiLvlLbl val="0"/>
      </c:catAx>
      <c:valAx>
        <c:axId val="310051584"/>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09939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Arkusz1!$B$1</c:f>
              <c:strCache>
                <c:ptCount val="1"/>
                <c:pt idx="0">
                  <c:v>Nie</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wrap="square" lIns="38100" tIns="19050" rIns="38100" bIns="19050" anchor="ctr">
                <a:spAutoFit/>
              </a:bodyPr>
              <a:lstStyle/>
              <a:p>
                <a:pPr>
                  <a:defRPr>
                    <a:solidFill>
                      <a:schemeClr val="bg1"/>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Arkusz1!$A$2:$A$4</c:f>
              <c:strCache>
                <c:ptCount val="3"/>
                <c:pt idx="0">
                  <c:v>SP 4-6</c:v>
                </c:pt>
                <c:pt idx="1">
                  <c:v>SP 7-8</c:v>
                </c:pt>
                <c:pt idx="2">
                  <c:v>SPP</c:v>
                </c:pt>
              </c:strCache>
            </c:strRef>
          </c:cat>
          <c:val>
            <c:numRef>
              <c:f>Arkusz1!$B$2:$B$4</c:f>
              <c:numCache>
                <c:formatCode>0%</c:formatCode>
                <c:ptCount val="3"/>
                <c:pt idx="0">
                  <c:v>0.95689999999999997</c:v>
                </c:pt>
                <c:pt idx="1">
                  <c:v>0.78049999999999997</c:v>
                </c:pt>
                <c:pt idx="2">
                  <c:v>0.39660000000000001</c:v>
                </c:pt>
              </c:numCache>
            </c:numRef>
          </c:val>
          <c:extLst>
            <c:ext xmlns:c16="http://schemas.microsoft.com/office/drawing/2014/chart" uri="{C3380CC4-5D6E-409C-BE32-E72D297353CC}">
              <c16:uniqueId val="{00000000-66A4-4A7C-A5F5-A4302D4C03D3}"/>
            </c:ext>
          </c:extLst>
        </c:ser>
        <c:ser>
          <c:idx val="1"/>
          <c:order val="1"/>
          <c:tx>
            <c:strRef>
              <c:f>Arkusz1!$C$1</c:f>
              <c:strCache>
                <c:ptCount val="1"/>
                <c:pt idx="0">
                  <c:v>Tak</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wrap="square" lIns="38100" tIns="19050" rIns="38100" bIns="19050" anchor="ctr">
                <a:spAutoFit/>
              </a:bodyPr>
              <a:lstStyle/>
              <a:p>
                <a:pPr>
                  <a:defRPr>
                    <a:solidFill>
                      <a:schemeClr val="bg1"/>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Arkusz1!$A$2:$A$4</c:f>
              <c:strCache>
                <c:ptCount val="3"/>
                <c:pt idx="0">
                  <c:v>SP 4-6</c:v>
                </c:pt>
                <c:pt idx="1">
                  <c:v>SP 7-8</c:v>
                </c:pt>
                <c:pt idx="2">
                  <c:v>SPP</c:v>
                </c:pt>
              </c:strCache>
            </c:strRef>
          </c:cat>
          <c:val>
            <c:numRef>
              <c:f>Arkusz1!$C$2:$C$4</c:f>
              <c:numCache>
                <c:formatCode>0%</c:formatCode>
                <c:ptCount val="3"/>
                <c:pt idx="0">
                  <c:v>4.3099999999999999E-2</c:v>
                </c:pt>
                <c:pt idx="1">
                  <c:v>0.2195</c:v>
                </c:pt>
                <c:pt idx="2">
                  <c:v>0.60340000000000005</c:v>
                </c:pt>
              </c:numCache>
            </c:numRef>
          </c:val>
          <c:extLst>
            <c:ext xmlns:c16="http://schemas.microsoft.com/office/drawing/2014/chart" uri="{C3380CC4-5D6E-409C-BE32-E72D297353CC}">
              <c16:uniqueId val="{00000001-66A4-4A7C-A5F5-A4302D4C03D3}"/>
            </c:ext>
          </c:extLst>
        </c:ser>
        <c:dLbls>
          <c:showLegendKey val="0"/>
          <c:showVal val="1"/>
          <c:showCatName val="0"/>
          <c:showSerName val="0"/>
          <c:showPercent val="0"/>
          <c:showBubbleSize val="0"/>
        </c:dLbls>
        <c:gapWidth val="150"/>
        <c:shape val="box"/>
        <c:axId val="310355456"/>
        <c:axId val="310356992"/>
        <c:axId val="0"/>
      </c:bar3DChart>
      <c:catAx>
        <c:axId val="310355456"/>
        <c:scaling>
          <c:orientation val="minMax"/>
        </c:scaling>
        <c:delete val="0"/>
        <c:axPos val="b"/>
        <c:numFmt formatCode="General" sourceLinked="0"/>
        <c:majorTickMark val="none"/>
        <c:minorTickMark val="none"/>
        <c:tickLblPos val="nextTo"/>
        <c:spPr>
          <a:noFill/>
          <a:ln w="9515" cap="flat" cmpd="sng" algn="ctr">
            <a:solidFill>
              <a:schemeClr val="tx2">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0356992"/>
        <c:crosses val="autoZero"/>
        <c:auto val="1"/>
        <c:lblAlgn val="ctr"/>
        <c:lblOffset val="100"/>
        <c:noMultiLvlLbl val="0"/>
      </c:catAx>
      <c:valAx>
        <c:axId val="310356992"/>
        <c:scaling>
          <c:orientation val="minMax"/>
          <c:min val="0"/>
        </c:scaling>
        <c:delete val="0"/>
        <c:axPos val="l"/>
        <c:majorGridlines>
          <c:spPr>
            <a:ln w="951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0355456"/>
        <c:crosses val="autoZero"/>
        <c:crossBetween val="between"/>
      </c:valAx>
      <c:spPr>
        <a:noFill/>
        <a:ln w="25373">
          <a:noFill/>
        </a:ln>
      </c:spPr>
    </c:plotArea>
    <c:legend>
      <c:legendPos val="b"/>
      <c:overlay val="0"/>
      <c:spPr>
        <a:noFill/>
        <a:ln>
          <a:noFill/>
        </a:ln>
        <a:effectLst/>
      </c:spPr>
      <c:txPr>
        <a:bodyPr rot="0" spcFirstLastPara="1" vertOverflow="ellipsis" vert="horz" wrap="square" anchor="ctr" anchorCtr="1"/>
        <a:lstStyle/>
        <a:p>
          <a:pPr>
            <a:defRPr sz="999"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1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Arkusz1!$A$2:$A$9</c:f>
              <c:strCache>
                <c:ptCount val="8"/>
                <c:pt idx="0">
                  <c:v>W szkole</c:v>
                </c:pt>
                <c:pt idx="1">
                  <c:v>Na wagarach</c:v>
                </c:pt>
                <c:pt idx="2">
                  <c:v>Na spotkaniu ze znajomymi</c:v>
                </c:pt>
                <c:pt idx="3">
                  <c:v>Na imprezie, dyskotece</c:v>
                </c:pt>
                <c:pt idx="4">
                  <c:v>Na wyjeździe wakacyjnym</c:v>
                </c:pt>
                <c:pt idx="5">
                  <c:v>Z rodziną</c:v>
                </c:pt>
                <c:pt idx="6">
                  <c:v>Inne</c:v>
                </c:pt>
                <c:pt idx="7">
                  <c:v>NIE DOTYCZY</c:v>
                </c:pt>
              </c:strCache>
            </c:strRef>
          </c:cat>
          <c:val>
            <c:numRef>
              <c:f>Arkusz1!$B$2:$B$9</c:f>
              <c:numCache>
                <c:formatCode>0%</c:formatCode>
                <c:ptCount val="8"/>
                <c:pt idx="0">
                  <c:v>0</c:v>
                </c:pt>
                <c:pt idx="1">
                  <c:v>0</c:v>
                </c:pt>
                <c:pt idx="2">
                  <c:v>0</c:v>
                </c:pt>
                <c:pt idx="3">
                  <c:v>0</c:v>
                </c:pt>
                <c:pt idx="4">
                  <c:v>0</c:v>
                </c:pt>
                <c:pt idx="5">
                  <c:v>1.72E-2</c:v>
                </c:pt>
                <c:pt idx="6">
                  <c:v>2.5899999999999999E-2</c:v>
                </c:pt>
                <c:pt idx="7">
                  <c:v>0.95399999999999996</c:v>
                </c:pt>
              </c:numCache>
            </c:numRef>
          </c:val>
          <c:extLst>
            <c:ext xmlns:c16="http://schemas.microsoft.com/office/drawing/2014/chart" uri="{C3380CC4-5D6E-409C-BE32-E72D297353CC}">
              <c16:uniqueId val="{00000000-8865-4EDF-A744-335576BF5018}"/>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Arkusz1!$A$2:$A$9</c:f>
              <c:strCache>
                <c:ptCount val="8"/>
                <c:pt idx="0">
                  <c:v>W szkole</c:v>
                </c:pt>
                <c:pt idx="1">
                  <c:v>Na wagarach</c:v>
                </c:pt>
                <c:pt idx="2">
                  <c:v>Na spotkaniu ze znajomymi</c:v>
                </c:pt>
                <c:pt idx="3">
                  <c:v>Na imprezie, dyskotece</c:v>
                </c:pt>
                <c:pt idx="4">
                  <c:v>Na wyjeździe wakacyjnym</c:v>
                </c:pt>
                <c:pt idx="5">
                  <c:v>Z rodziną</c:v>
                </c:pt>
                <c:pt idx="6">
                  <c:v>Inne</c:v>
                </c:pt>
                <c:pt idx="7">
                  <c:v>NIE DOTYCZY</c:v>
                </c:pt>
              </c:strCache>
            </c:strRef>
          </c:cat>
          <c:val>
            <c:numRef>
              <c:f>Arkusz1!$C$2:$C$9</c:f>
              <c:numCache>
                <c:formatCode>0%</c:formatCode>
                <c:ptCount val="8"/>
                <c:pt idx="0">
                  <c:v>0</c:v>
                </c:pt>
                <c:pt idx="1">
                  <c:v>0</c:v>
                </c:pt>
                <c:pt idx="2">
                  <c:v>6.0999999999999999E-2</c:v>
                </c:pt>
                <c:pt idx="3">
                  <c:v>0</c:v>
                </c:pt>
                <c:pt idx="4">
                  <c:v>1.2200000000000001E-2</c:v>
                </c:pt>
                <c:pt idx="5">
                  <c:v>9.7600000000000006E-2</c:v>
                </c:pt>
                <c:pt idx="6">
                  <c:v>6.0999999999999999E-2</c:v>
                </c:pt>
                <c:pt idx="7">
                  <c:v>0.76600000000000001</c:v>
                </c:pt>
              </c:numCache>
            </c:numRef>
          </c:val>
          <c:extLst>
            <c:ext xmlns:c16="http://schemas.microsoft.com/office/drawing/2014/chart" uri="{C3380CC4-5D6E-409C-BE32-E72D297353CC}">
              <c16:uniqueId val="{00000001-8865-4EDF-A744-335576BF5018}"/>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Arkusz1!$A$2:$A$9</c:f>
              <c:strCache>
                <c:ptCount val="8"/>
                <c:pt idx="0">
                  <c:v>W szkole</c:v>
                </c:pt>
                <c:pt idx="1">
                  <c:v>Na wagarach</c:v>
                </c:pt>
                <c:pt idx="2">
                  <c:v>Na spotkaniu ze znajomymi</c:v>
                </c:pt>
                <c:pt idx="3">
                  <c:v>Na imprezie, dyskotece</c:v>
                </c:pt>
                <c:pt idx="4">
                  <c:v>Na wyjeździe wakacyjnym</c:v>
                </c:pt>
                <c:pt idx="5">
                  <c:v>Z rodziną</c:v>
                </c:pt>
                <c:pt idx="6">
                  <c:v>Inne</c:v>
                </c:pt>
                <c:pt idx="7">
                  <c:v>NIE DOTYCZY</c:v>
                </c:pt>
              </c:strCache>
            </c:strRef>
          </c:cat>
          <c:val>
            <c:numRef>
              <c:f>Arkusz1!$D$2:$D$9</c:f>
              <c:numCache>
                <c:formatCode>0%</c:formatCode>
                <c:ptCount val="8"/>
                <c:pt idx="0">
                  <c:v>1.72E-2</c:v>
                </c:pt>
                <c:pt idx="1">
                  <c:v>1.72E-2</c:v>
                </c:pt>
                <c:pt idx="2">
                  <c:v>0.29310000000000003</c:v>
                </c:pt>
                <c:pt idx="3">
                  <c:v>3.4500000000000003E-2</c:v>
                </c:pt>
                <c:pt idx="4">
                  <c:v>1.72E-2</c:v>
                </c:pt>
                <c:pt idx="5">
                  <c:v>0.1724</c:v>
                </c:pt>
                <c:pt idx="6">
                  <c:v>5.1700000000000003E-2</c:v>
                </c:pt>
                <c:pt idx="7">
                  <c:v>0.39700000000000002</c:v>
                </c:pt>
              </c:numCache>
            </c:numRef>
          </c:val>
          <c:extLst>
            <c:ext xmlns:c16="http://schemas.microsoft.com/office/drawing/2014/chart" uri="{C3380CC4-5D6E-409C-BE32-E72D297353CC}">
              <c16:uniqueId val="{00000002-8865-4EDF-A744-335576BF5018}"/>
            </c:ext>
          </c:extLst>
        </c:ser>
        <c:dLbls>
          <c:showLegendKey val="0"/>
          <c:showVal val="0"/>
          <c:showCatName val="0"/>
          <c:showSerName val="0"/>
          <c:showPercent val="0"/>
          <c:showBubbleSize val="0"/>
        </c:dLbls>
        <c:gapWidth val="75"/>
        <c:overlap val="-25"/>
        <c:axId val="309908608"/>
        <c:axId val="309910144"/>
      </c:barChart>
      <c:catAx>
        <c:axId val="3099086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09910144"/>
        <c:crosses val="autoZero"/>
        <c:auto val="1"/>
        <c:lblAlgn val="ctr"/>
        <c:lblOffset val="100"/>
        <c:noMultiLvlLbl val="0"/>
      </c:catAx>
      <c:valAx>
        <c:axId val="309910144"/>
        <c:scaling>
          <c:orientation val="minMax"/>
          <c:max val="1"/>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09908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392</c:v>
                </c:pt>
                <c:pt idx="1">
                  <c:v>311</c:v>
                </c:pt>
                <c:pt idx="2" formatCode="General">
                  <c:v>265</c:v>
                </c:pt>
              </c:numCache>
            </c:numRef>
          </c:val>
          <c:extLst>
            <c:ext xmlns:c16="http://schemas.microsoft.com/office/drawing/2014/chart" uri="{C3380CC4-5D6E-409C-BE32-E72D297353CC}">
              <c16:uniqueId val="{00000000-0F92-426A-9D4E-20CDDBA0DCF4}"/>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366433846931926E-2"/>
          <c:y val="3.2997888987026984E-2"/>
          <c:w val="0.89827033248750887"/>
          <c:h val="0.81831444697097822"/>
        </c:manualLayout>
      </c:layout>
      <c:barChart>
        <c:barDir val="col"/>
        <c:grouping val="clustered"/>
        <c:varyColors val="0"/>
        <c:ser>
          <c:idx val="0"/>
          <c:order val="0"/>
          <c:tx>
            <c:strRef>
              <c:f>Arkusz1!$B$1</c:f>
              <c:strCache>
                <c:ptCount val="1"/>
                <c:pt idx="0">
                  <c:v>SP 4-6</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Arkusz1!$A$2:$A$9</c:f>
              <c:strCache>
                <c:ptCount val="8"/>
                <c:pt idx="0">
                  <c:v>W szkole</c:v>
                </c:pt>
                <c:pt idx="1">
                  <c:v>Na wagarach</c:v>
                </c:pt>
                <c:pt idx="2">
                  <c:v>Na spotkaniu ze znajomymi</c:v>
                </c:pt>
                <c:pt idx="3">
                  <c:v>Na imprezie, dyskoteka</c:v>
                </c:pt>
                <c:pt idx="4">
                  <c:v>Na wyjeździe wakacyjnym</c:v>
                </c:pt>
                <c:pt idx="5">
                  <c:v>Z rodziną</c:v>
                </c:pt>
                <c:pt idx="6">
                  <c:v>Inne</c:v>
                </c:pt>
                <c:pt idx="7">
                  <c:v>NIE DOTYCZY</c:v>
                </c:pt>
              </c:strCache>
            </c:strRef>
          </c:cat>
          <c:val>
            <c:numRef>
              <c:f>Arkusz1!$B$2:$B$9</c:f>
              <c:numCache>
                <c:formatCode>0%</c:formatCode>
                <c:ptCount val="8"/>
                <c:pt idx="0">
                  <c:v>8.6E-3</c:v>
                </c:pt>
                <c:pt idx="1">
                  <c:v>0</c:v>
                </c:pt>
                <c:pt idx="2">
                  <c:v>3.4500000000000003E-2</c:v>
                </c:pt>
                <c:pt idx="3">
                  <c:v>0</c:v>
                </c:pt>
                <c:pt idx="4">
                  <c:v>8.6E-3</c:v>
                </c:pt>
                <c:pt idx="5">
                  <c:v>0</c:v>
                </c:pt>
                <c:pt idx="6">
                  <c:v>1.72E-2</c:v>
                </c:pt>
                <c:pt idx="7">
                  <c:v>0.93100000000000005</c:v>
                </c:pt>
              </c:numCache>
            </c:numRef>
          </c:val>
          <c:extLst>
            <c:ext xmlns:c16="http://schemas.microsoft.com/office/drawing/2014/chart" uri="{C3380CC4-5D6E-409C-BE32-E72D297353CC}">
              <c16:uniqueId val="{00000000-75EA-40FC-AFA5-96E5B9DC6F0D}"/>
            </c:ext>
          </c:extLst>
        </c:ser>
        <c:ser>
          <c:idx val="1"/>
          <c:order val="1"/>
          <c:tx>
            <c:strRef>
              <c:f>Arkusz1!$C$1</c:f>
              <c:strCache>
                <c:ptCount val="1"/>
                <c:pt idx="0">
                  <c:v>SP 7-8</c:v>
                </c:pt>
              </c:strCache>
            </c:strRef>
          </c:tx>
          <c:spPr>
            <a:gradFill>
              <a:gsLst>
                <a:gs pos="0">
                  <a:srgbClr val="9BBB59">
                    <a:lumMod val="75000"/>
                  </a:srgbClr>
                </a:gs>
                <a:gs pos="57000">
                  <a:srgbClr val="9BBB59">
                    <a:lumMod val="75000"/>
                  </a:srgbClr>
                </a:gs>
                <a:gs pos="100000">
                  <a:srgbClr val="92D050"/>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Arkusz1!$A$2:$A$9</c:f>
              <c:strCache>
                <c:ptCount val="8"/>
                <c:pt idx="0">
                  <c:v>W szkole</c:v>
                </c:pt>
                <c:pt idx="1">
                  <c:v>Na wagarach</c:v>
                </c:pt>
                <c:pt idx="2">
                  <c:v>Na spotkaniu ze znajomymi</c:v>
                </c:pt>
                <c:pt idx="3">
                  <c:v>Na imprezie, dyskoteka</c:v>
                </c:pt>
                <c:pt idx="4">
                  <c:v>Na wyjeździe wakacyjnym</c:v>
                </c:pt>
                <c:pt idx="5">
                  <c:v>Z rodziną</c:v>
                </c:pt>
                <c:pt idx="6">
                  <c:v>Inne</c:v>
                </c:pt>
                <c:pt idx="7">
                  <c:v>NIE DOTYCZY</c:v>
                </c:pt>
              </c:strCache>
            </c:strRef>
          </c:cat>
          <c:val>
            <c:numRef>
              <c:f>Arkusz1!$C$2:$C$9</c:f>
              <c:numCache>
                <c:formatCode>0%</c:formatCode>
                <c:ptCount val="8"/>
                <c:pt idx="0">
                  <c:v>7.3200000000000001E-2</c:v>
                </c:pt>
                <c:pt idx="1">
                  <c:v>3.44E-2</c:v>
                </c:pt>
                <c:pt idx="2">
                  <c:v>0.14630000000000001</c:v>
                </c:pt>
                <c:pt idx="3">
                  <c:v>1.2200000000000001E-2</c:v>
                </c:pt>
                <c:pt idx="4">
                  <c:v>1.2200000000000001E-2</c:v>
                </c:pt>
                <c:pt idx="5">
                  <c:v>1.2200000000000001E-2</c:v>
                </c:pt>
                <c:pt idx="6">
                  <c:v>1.2200000000000001E-2</c:v>
                </c:pt>
                <c:pt idx="7">
                  <c:v>0.7</c:v>
                </c:pt>
              </c:numCache>
            </c:numRef>
          </c:val>
          <c:extLst>
            <c:ext xmlns:c16="http://schemas.microsoft.com/office/drawing/2014/chart" uri="{C3380CC4-5D6E-409C-BE32-E72D297353CC}">
              <c16:uniqueId val="{00000001-75EA-40FC-AFA5-96E5B9DC6F0D}"/>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Arkusz1!$A$2:$A$9</c:f>
              <c:strCache>
                <c:ptCount val="8"/>
                <c:pt idx="0">
                  <c:v>W szkole</c:v>
                </c:pt>
                <c:pt idx="1">
                  <c:v>Na wagarach</c:v>
                </c:pt>
                <c:pt idx="2">
                  <c:v>Na spotkaniu ze znajomymi</c:v>
                </c:pt>
                <c:pt idx="3">
                  <c:v>Na imprezie, dyskoteka</c:v>
                </c:pt>
                <c:pt idx="4">
                  <c:v>Na wyjeździe wakacyjnym</c:v>
                </c:pt>
                <c:pt idx="5">
                  <c:v>Z rodziną</c:v>
                </c:pt>
                <c:pt idx="6">
                  <c:v>Inne</c:v>
                </c:pt>
                <c:pt idx="7">
                  <c:v>NIE DOTYCZY</c:v>
                </c:pt>
              </c:strCache>
            </c:strRef>
          </c:cat>
          <c:val>
            <c:numRef>
              <c:f>Arkusz1!$D$2:$D$9</c:f>
              <c:numCache>
                <c:formatCode>0%</c:formatCode>
                <c:ptCount val="8"/>
                <c:pt idx="0">
                  <c:v>6.9000000000000006E-2</c:v>
                </c:pt>
                <c:pt idx="1">
                  <c:v>0</c:v>
                </c:pt>
                <c:pt idx="2">
                  <c:v>0.27589999999999998</c:v>
                </c:pt>
                <c:pt idx="3">
                  <c:v>1.72E-2</c:v>
                </c:pt>
                <c:pt idx="4">
                  <c:v>0</c:v>
                </c:pt>
                <c:pt idx="5">
                  <c:v>3.4500000000000003E-2</c:v>
                </c:pt>
                <c:pt idx="6">
                  <c:v>6.9000000000000006E-2</c:v>
                </c:pt>
                <c:pt idx="7">
                  <c:v>0.53449999999999998</c:v>
                </c:pt>
              </c:numCache>
            </c:numRef>
          </c:val>
          <c:extLst>
            <c:ext xmlns:c16="http://schemas.microsoft.com/office/drawing/2014/chart" uri="{C3380CC4-5D6E-409C-BE32-E72D297353CC}">
              <c16:uniqueId val="{00000002-75EA-40FC-AFA5-96E5B9DC6F0D}"/>
            </c:ext>
          </c:extLst>
        </c:ser>
        <c:dLbls>
          <c:showLegendKey val="0"/>
          <c:showVal val="0"/>
          <c:showCatName val="0"/>
          <c:showSerName val="0"/>
          <c:showPercent val="0"/>
          <c:showBubbleSize val="0"/>
        </c:dLbls>
        <c:gapWidth val="100"/>
        <c:overlap val="-24"/>
        <c:axId val="310766976"/>
        <c:axId val="310781056"/>
      </c:barChart>
      <c:catAx>
        <c:axId val="310766976"/>
        <c:scaling>
          <c:orientation val="minMax"/>
        </c:scaling>
        <c:delete val="0"/>
        <c:axPos val="b"/>
        <c:numFmt formatCode="General" sourceLinked="1"/>
        <c:majorTickMark val="none"/>
        <c:minorTickMark val="none"/>
        <c:tickLblPos val="nextTo"/>
        <c:spPr>
          <a:noFill/>
          <a:ln w="9516"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0781056"/>
        <c:crosses val="autoZero"/>
        <c:auto val="1"/>
        <c:lblAlgn val="ctr"/>
        <c:lblOffset val="100"/>
        <c:noMultiLvlLbl val="0"/>
      </c:catAx>
      <c:valAx>
        <c:axId val="310781056"/>
        <c:scaling>
          <c:orientation val="minMax"/>
        </c:scaling>
        <c:delete val="0"/>
        <c:axPos val="l"/>
        <c:majorGridlines>
          <c:spPr>
            <a:ln w="9516"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0766976"/>
        <c:crosses val="autoZero"/>
        <c:crossBetween val="between"/>
      </c:valAx>
      <c:spPr>
        <a:noFill/>
        <a:ln w="25377">
          <a:noFill/>
        </a:ln>
      </c:spPr>
    </c:plotArea>
    <c:legend>
      <c:legendPos val="t"/>
      <c:layout>
        <c:manualLayout>
          <c:xMode val="edge"/>
          <c:yMode val="edge"/>
          <c:x val="0.31668436794237931"/>
          <c:y val="5.3370103796691284E-2"/>
          <c:w val="0.28253740564505836"/>
          <c:h val="6.3306001612003213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16"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Bardzo łatwo, każdy może kupić</c:v>
                </c:pt>
                <c:pt idx="1">
                  <c:v>Raczej łatwo, nie ma z tym większych problemów</c:v>
                </c:pt>
                <c:pt idx="2">
                  <c:v>Raczej trudno, zwykle w sklepach pytają się o
dowód</c:v>
                </c:pt>
                <c:pt idx="3">
                  <c:v>Bardzo trudno, jest to prawie niemożliwie</c:v>
                </c:pt>
              </c:strCache>
            </c:strRef>
          </c:cat>
          <c:val>
            <c:numRef>
              <c:f>Arkusz1!$B$2:$B$5</c:f>
              <c:numCache>
                <c:formatCode>0%</c:formatCode>
                <c:ptCount val="4"/>
                <c:pt idx="0">
                  <c:v>7.7600000000000002E-2</c:v>
                </c:pt>
                <c:pt idx="1">
                  <c:v>7.7600000000000002E-2</c:v>
                </c:pt>
                <c:pt idx="2">
                  <c:v>0.37930000000000003</c:v>
                </c:pt>
                <c:pt idx="3">
                  <c:v>0.46550000000000002</c:v>
                </c:pt>
              </c:numCache>
            </c:numRef>
          </c:val>
          <c:extLst>
            <c:ext xmlns:c16="http://schemas.microsoft.com/office/drawing/2014/chart" uri="{C3380CC4-5D6E-409C-BE32-E72D297353CC}">
              <c16:uniqueId val="{00000000-7193-4AF8-A466-E3ECAA18AF3C}"/>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Arkusz1!$A$2:$A$5</c:f>
              <c:strCache>
                <c:ptCount val="4"/>
                <c:pt idx="0">
                  <c:v>Bardzo łatwo, każdy może kupić</c:v>
                </c:pt>
                <c:pt idx="1">
                  <c:v>Raczej łatwo, nie ma z tym większych problemów</c:v>
                </c:pt>
                <c:pt idx="2">
                  <c:v>Raczej trudno, zwykle w sklepach pytają się o
dowód</c:v>
                </c:pt>
                <c:pt idx="3">
                  <c:v>Bardzo trudno, jest to prawie niemożliwie</c:v>
                </c:pt>
              </c:strCache>
            </c:strRef>
          </c:cat>
          <c:val>
            <c:numRef>
              <c:f>Arkusz1!$C$2:$C$5</c:f>
              <c:numCache>
                <c:formatCode>0%</c:formatCode>
                <c:ptCount val="4"/>
                <c:pt idx="0">
                  <c:v>0.1951</c:v>
                </c:pt>
                <c:pt idx="1">
                  <c:v>0.29270000000000002</c:v>
                </c:pt>
                <c:pt idx="2">
                  <c:v>0.378</c:v>
                </c:pt>
                <c:pt idx="3">
                  <c:v>0.1341</c:v>
                </c:pt>
              </c:numCache>
            </c:numRef>
          </c:val>
          <c:extLst>
            <c:ext xmlns:c16="http://schemas.microsoft.com/office/drawing/2014/chart" uri="{C3380CC4-5D6E-409C-BE32-E72D297353CC}">
              <c16:uniqueId val="{00000001-7193-4AF8-A466-E3ECAA18AF3C}"/>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Arkusz1!$A$2:$A$5</c:f>
              <c:strCache>
                <c:ptCount val="4"/>
                <c:pt idx="0">
                  <c:v>Bardzo łatwo, każdy może kupić</c:v>
                </c:pt>
                <c:pt idx="1">
                  <c:v>Raczej łatwo, nie ma z tym większych problemów</c:v>
                </c:pt>
                <c:pt idx="2">
                  <c:v>Raczej trudno, zwykle w sklepach pytają się o
dowód</c:v>
                </c:pt>
                <c:pt idx="3">
                  <c:v>Bardzo trudno, jest to prawie niemożliwie</c:v>
                </c:pt>
              </c:strCache>
            </c:strRef>
          </c:cat>
          <c:val>
            <c:numRef>
              <c:f>Arkusz1!$D$2:$D$5</c:f>
              <c:numCache>
                <c:formatCode>0%</c:formatCode>
                <c:ptCount val="4"/>
                <c:pt idx="0">
                  <c:v>0.2414</c:v>
                </c:pt>
                <c:pt idx="1">
                  <c:v>0.44829999999999998</c:v>
                </c:pt>
                <c:pt idx="2">
                  <c:v>0.2586</c:v>
                </c:pt>
                <c:pt idx="3">
                  <c:v>5.1700000000000003E-2</c:v>
                </c:pt>
              </c:numCache>
            </c:numRef>
          </c:val>
          <c:extLst>
            <c:ext xmlns:c16="http://schemas.microsoft.com/office/drawing/2014/chart" uri="{C3380CC4-5D6E-409C-BE32-E72D297353CC}">
              <c16:uniqueId val="{00000002-7193-4AF8-A466-E3ECAA18AF3C}"/>
            </c:ext>
          </c:extLst>
        </c:ser>
        <c:dLbls>
          <c:showLegendKey val="0"/>
          <c:showVal val="1"/>
          <c:showCatName val="0"/>
          <c:showSerName val="0"/>
          <c:showPercent val="0"/>
          <c:showBubbleSize val="0"/>
        </c:dLbls>
        <c:gapWidth val="100"/>
        <c:axId val="310913664"/>
        <c:axId val="310927744"/>
      </c:barChart>
      <c:catAx>
        <c:axId val="310913664"/>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310927744"/>
        <c:crosses val="autoZero"/>
        <c:auto val="1"/>
        <c:lblAlgn val="ctr"/>
        <c:lblOffset val="100"/>
        <c:noMultiLvlLbl val="0"/>
      </c:catAx>
      <c:valAx>
        <c:axId val="31092774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09136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655532245320766E-2"/>
          <c:y val="0.12315861804828047"/>
          <c:w val="0.89396961192999669"/>
          <c:h val="0.67885235375620967"/>
        </c:manualLayout>
      </c:layout>
      <c:barChart>
        <c:barDir val="col"/>
        <c:grouping val="clustered"/>
        <c:varyColors val="0"/>
        <c:ser>
          <c:idx val="0"/>
          <c:order val="0"/>
          <c:tx>
            <c:strRef>
              <c:f>Arkusz1!$B$1</c:f>
              <c:strCache>
                <c:ptCount val="1"/>
                <c:pt idx="0">
                  <c:v>Nie</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2.1145468912974381E-17"/>
                  <c:y val="2.94116454327328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64-4CB1-B088-CF19410C053F}"/>
                </c:ext>
              </c:extLst>
            </c:dLbl>
            <c:dLbl>
              <c:idx val="1"/>
              <c:layout>
                <c:manualLayout>
                  <c:x val="2.306805074971165E-3"/>
                  <c:y val="3.257476935554726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64-4CB1-B088-CF19410C053F}"/>
                </c:ext>
              </c:extLst>
            </c:dLbl>
            <c:dLbl>
              <c:idx val="2"/>
              <c:layout>
                <c:manualLayout>
                  <c:x val="-4.6136101499424141E-3"/>
                  <c:y val="-1.72795782501436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64-4CB1-B088-CF19410C053F}"/>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Arkusz1!$A$2:$A$4</c:f>
              <c:strCache>
                <c:ptCount val="3"/>
                <c:pt idx="0">
                  <c:v>SP 4-6</c:v>
                </c:pt>
                <c:pt idx="1">
                  <c:v>SP 7-8</c:v>
                </c:pt>
                <c:pt idx="2">
                  <c:v>SPP</c:v>
                </c:pt>
              </c:strCache>
            </c:strRef>
          </c:cat>
          <c:val>
            <c:numRef>
              <c:f>Arkusz1!$B$2:$B$4</c:f>
              <c:numCache>
                <c:formatCode>0%</c:formatCode>
                <c:ptCount val="3"/>
                <c:pt idx="0">
                  <c:v>1</c:v>
                </c:pt>
                <c:pt idx="1">
                  <c:v>0.97560000000000002</c:v>
                </c:pt>
                <c:pt idx="2">
                  <c:v>0.87929999999999997</c:v>
                </c:pt>
              </c:numCache>
            </c:numRef>
          </c:val>
          <c:extLst>
            <c:ext xmlns:c16="http://schemas.microsoft.com/office/drawing/2014/chart" uri="{C3380CC4-5D6E-409C-BE32-E72D297353CC}">
              <c16:uniqueId val="{00000003-3464-4CB1-B088-CF19410C053F}"/>
            </c:ext>
          </c:extLst>
        </c:ser>
        <c:ser>
          <c:idx val="1"/>
          <c:order val="1"/>
          <c:tx>
            <c:strRef>
              <c:f>Arkusz1!$C$1</c:f>
              <c:strCache>
                <c:ptCount val="1"/>
                <c:pt idx="0">
                  <c:v>Tak</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2"/>
              <c:layout>
                <c:manualLayout>
                  <c:x val="2.306805074971165E-3"/>
                  <c:y val="-3.82341477701554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64-4CB1-B088-CF19410C053F}"/>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2"/>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Arkusz1!$A$2:$A$4</c:f>
              <c:strCache>
                <c:ptCount val="3"/>
                <c:pt idx="0">
                  <c:v>SP 4-6</c:v>
                </c:pt>
                <c:pt idx="1">
                  <c:v>SP 7-8</c:v>
                </c:pt>
                <c:pt idx="2">
                  <c:v>SPP</c:v>
                </c:pt>
              </c:strCache>
            </c:strRef>
          </c:cat>
          <c:val>
            <c:numRef>
              <c:f>Arkusz1!$C$2:$C$4</c:f>
              <c:numCache>
                <c:formatCode>0%</c:formatCode>
                <c:ptCount val="3"/>
                <c:pt idx="0">
                  <c:v>0</c:v>
                </c:pt>
                <c:pt idx="1">
                  <c:v>2.4400000000000002E-2</c:v>
                </c:pt>
                <c:pt idx="2">
                  <c:v>0.1207</c:v>
                </c:pt>
              </c:numCache>
            </c:numRef>
          </c:val>
          <c:extLst>
            <c:ext xmlns:c16="http://schemas.microsoft.com/office/drawing/2014/chart" uri="{C3380CC4-5D6E-409C-BE32-E72D297353CC}">
              <c16:uniqueId val="{00000005-3464-4CB1-B088-CF19410C053F}"/>
            </c:ext>
          </c:extLst>
        </c:ser>
        <c:dLbls>
          <c:showLegendKey val="0"/>
          <c:showVal val="1"/>
          <c:showCatName val="0"/>
          <c:showSerName val="0"/>
          <c:showPercent val="0"/>
          <c:showBubbleSize val="0"/>
        </c:dLbls>
        <c:gapWidth val="150"/>
        <c:axId val="310966528"/>
        <c:axId val="310984704"/>
      </c:barChart>
      <c:catAx>
        <c:axId val="310966528"/>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0984704"/>
        <c:crosses val="autoZero"/>
        <c:auto val="1"/>
        <c:lblAlgn val="ctr"/>
        <c:lblOffset val="100"/>
        <c:noMultiLvlLbl val="0"/>
      </c:catAx>
      <c:valAx>
        <c:axId val="310984704"/>
        <c:scaling>
          <c:orientation val="minMax"/>
          <c:max val="1"/>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0966528"/>
        <c:crosses val="autoZero"/>
        <c:crossBetween val="between"/>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046252469158801E-2"/>
          <c:y val="7.5997660618509641E-2"/>
          <c:w val="0.88786432875695909"/>
          <c:h val="0.59738559853931306"/>
        </c:manualLayout>
      </c:layout>
      <c:bar3DChart>
        <c:barDir val="col"/>
        <c:grouping val="clustered"/>
        <c:varyColors val="0"/>
        <c:ser>
          <c:idx val="0"/>
          <c:order val="0"/>
          <c:tx>
            <c:strRef>
              <c:f>Arkusz1!$B$1</c:f>
              <c:strCache>
                <c:ptCount val="1"/>
                <c:pt idx="0">
                  <c:v>SP7-8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Arkusz1!$A$2:$A$9</c:f>
              <c:strCache>
                <c:ptCount val="8"/>
                <c:pt idx="0">
                  <c:v>Marihuana</c:v>
                </c:pt>
                <c:pt idx="1">
                  <c:v>Haszysz</c:v>
                </c:pt>
                <c:pt idx="2">
                  <c:v>Amfetamina</c:v>
                </c:pt>
                <c:pt idx="3">
                  <c:v>LSD</c:v>
                </c:pt>
                <c:pt idx="4">
                  <c:v>Ekstazy</c:v>
                </c:pt>
                <c:pt idx="5">
                  <c:v>Dopalacze</c:v>
                </c:pt>
                <c:pt idx="6">
                  <c:v>Inne</c:v>
                </c:pt>
                <c:pt idx="7">
                  <c:v>NIE DOTYCZY</c:v>
                </c:pt>
              </c:strCache>
            </c:strRef>
          </c:cat>
          <c:val>
            <c:numRef>
              <c:f>Arkusz1!$B$2:$B$9</c:f>
              <c:numCache>
                <c:formatCode>0%</c:formatCode>
                <c:ptCount val="8"/>
                <c:pt idx="0">
                  <c:v>2.4400000000000002E-2</c:v>
                </c:pt>
                <c:pt idx="1">
                  <c:v>0</c:v>
                </c:pt>
                <c:pt idx="2">
                  <c:v>0</c:v>
                </c:pt>
                <c:pt idx="3">
                  <c:v>0</c:v>
                </c:pt>
                <c:pt idx="4">
                  <c:v>0</c:v>
                </c:pt>
                <c:pt idx="5">
                  <c:v>0</c:v>
                </c:pt>
                <c:pt idx="6">
                  <c:v>0</c:v>
                </c:pt>
                <c:pt idx="7">
                  <c:v>0.97560000000000002</c:v>
                </c:pt>
              </c:numCache>
            </c:numRef>
          </c:val>
          <c:extLst>
            <c:ext xmlns:c16="http://schemas.microsoft.com/office/drawing/2014/chart" uri="{C3380CC4-5D6E-409C-BE32-E72D297353CC}">
              <c16:uniqueId val="{00000000-4B5A-4BEC-A2CF-00F3721D21E9}"/>
            </c:ext>
          </c:extLst>
        </c:ser>
        <c:ser>
          <c:idx val="1"/>
          <c:order val="1"/>
          <c:tx>
            <c:strRef>
              <c:f>Arkusz1!$C$1</c:f>
              <c:strCache>
                <c:ptCount val="1"/>
                <c:pt idx="0">
                  <c:v>SPP</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solidFill>
                <a:schemeClr val="lt1"/>
              </a:solidFill>
              <a:ln>
                <a:solidFill>
                  <a:schemeClr val="dk1">
                    <a:lumMod val="25000"/>
                    <a:lumOff val="75000"/>
                  </a:scheme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2">
                        <a:lumMod val="7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Arkusz1!$A$2:$A$9</c:f>
              <c:strCache>
                <c:ptCount val="8"/>
                <c:pt idx="0">
                  <c:v>Marihuana</c:v>
                </c:pt>
                <c:pt idx="1">
                  <c:v>Haszysz</c:v>
                </c:pt>
                <c:pt idx="2">
                  <c:v>Amfetamina</c:v>
                </c:pt>
                <c:pt idx="3">
                  <c:v>LSD</c:v>
                </c:pt>
                <c:pt idx="4">
                  <c:v>Ekstazy</c:v>
                </c:pt>
                <c:pt idx="5">
                  <c:v>Dopalacze</c:v>
                </c:pt>
                <c:pt idx="6">
                  <c:v>Inne</c:v>
                </c:pt>
                <c:pt idx="7">
                  <c:v>NIE DOTYCZY</c:v>
                </c:pt>
              </c:strCache>
            </c:strRef>
          </c:cat>
          <c:val>
            <c:numRef>
              <c:f>Arkusz1!$C$2:$C$9</c:f>
              <c:numCache>
                <c:formatCode>0%</c:formatCode>
                <c:ptCount val="8"/>
                <c:pt idx="0">
                  <c:v>0.1207</c:v>
                </c:pt>
                <c:pt idx="1">
                  <c:v>0</c:v>
                </c:pt>
                <c:pt idx="2">
                  <c:v>1.72E-2</c:v>
                </c:pt>
                <c:pt idx="3">
                  <c:v>0</c:v>
                </c:pt>
                <c:pt idx="4">
                  <c:v>0</c:v>
                </c:pt>
                <c:pt idx="5">
                  <c:v>0</c:v>
                </c:pt>
                <c:pt idx="6">
                  <c:v>0</c:v>
                </c:pt>
                <c:pt idx="7">
                  <c:v>0.86209999999999998</c:v>
                </c:pt>
              </c:numCache>
            </c:numRef>
          </c:val>
          <c:extLst>
            <c:ext xmlns:c16="http://schemas.microsoft.com/office/drawing/2014/chart" uri="{C3380CC4-5D6E-409C-BE32-E72D297353CC}">
              <c16:uniqueId val="{00000001-4B5A-4BEC-A2CF-00F3721D21E9}"/>
            </c:ext>
          </c:extLst>
        </c:ser>
        <c:dLbls>
          <c:showLegendKey val="0"/>
          <c:showVal val="1"/>
          <c:showCatName val="0"/>
          <c:showSerName val="0"/>
          <c:showPercent val="0"/>
          <c:showBubbleSize val="0"/>
        </c:dLbls>
        <c:gapWidth val="150"/>
        <c:shape val="box"/>
        <c:axId val="162134272"/>
        <c:axId val="12410880"/>
        <c:axId val="0"/>
      </c:bar3DChart>
      <c:catAx>
        <c:axId val="162134272"/>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410880"/>
        <c:crosses val="autoZero"/>
        <c:auto val="1"/>
        <c:lblAlgn val="ctr"/>
        <c:lblOffset val="100"/>
        <c:noMultiLvlLbl val="0"/>
      </c:catAx>
      <c:valAx>
        <c:axId val="12410880"/>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6213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Arkusz1!$B$1</c:f>
              <c:strCache>
                <c:ptCount val="1"/>
                <c:pt idx="0">
                  <c:v>SP 4-6</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Arkusz1!$A$2:$A$6</c:f>
              <c:strCache>
                <c:ptCount val="5"/>
                <c:pt idx="0">
                  <c:v>Bardzo łatwo</c:v>
                </c:pt>
                <c:pt idx="1">
                  <c:v>Raczej łatwo</c:v>
                </c:pt>
                <c:pt idx="2">
                  <c:v>Raczej trudno</c:v>
                </c:pt>
                <c:pt idx="3">
                  <c:v>Bardzo trudno</c:v>
                </c:pt>
                <c:pt idx="4">
                  <c:v>Nie wiem</c:v>
                </c:pt>
              </c:strCache>
            </c:strRef>
          </c:cat>
          <c:val>
            <c:numRef>
              <c:f>Arkusz1!$B$2:$B$6</c:f>
              <c:numCache>
                <c:formatCode>0%</c:formatCode>
                <c:ptCount val="5"/>
                <c:pt idx="0">
                  <c:v>3.4500000000000003E-2</c:v>
                </c:pt>
                <c:pt idx="1">
                  <c:v>0</c:v>
                </c:pt>
                <c:pt idx="2">
                  <c:v>6.9000000000000006E-2</c:v>
                </c:pt>
                <c:pt idx="3">
                  <c:v>0.11210000000000001</c:v>
                </c:pt>
                <c:pt idx="4">
                  <c:v>0.78449999999999998</c:v>
                </c:pt>
              </c:numCache>
            </c:numRef>
          </c:val>
          <c:extLst>
            <c:ext xmlns:c16="http://schemas.microsoft.com/office/drawing/2014/chart" uri="{C3380CC4-5D6E-409C-BE32-E72D297353CC}">
              <c16:uniqueId val="{00000000-CAB5-4509-88F5-76F53912317F}"/>
            </c:ext>
          </c:extLst>
        </c:ser>
        <c:ser>
          <c:idx val="1"/>
          <c:order val="1"/>
          <c:tx>
            <c:strRef>
              <c:f>Arkusz1!$C$1</c:f>
              <c:strCache>
                <c:ptCount val="1"/>
                <c:pt idx="0">
                  <c:v>SP 7-8</c:v>
                </c:pt>
              </c:strCache>
            </c:strRef>
          </c:tx>
          <c:spPr>
            <a:gradFill>
              <a:gsLst>
                <a:gs pos="0">
                  <a:srgbClr val="9BBB59">
                    <a:lumMod val="75000"/>
                  </a:srgbClr>
                </a:gs>
                <a:gs pos="57000">
                  <a:srgbClr val="9BBB59">
                    <a:lumMod val="75000"/>
                  </a:srgbClr>
                </a:gs>
                <a:gs pos="100000">
                  <a:srgbClr val="92D050"/>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Arkusz1!$A$2:$A$6</c:f>
              <c:strCache>
                <c:ptCount val="5"/>
                <c:pt idx="0">
                  <c:v>Bardzo łatwo</c:v>
                </c:pt>
                <c:pt idx="1">
                  <c:v>Raczej łatwo</c:v>
                </c:pt>
                <c:pt idx="2">
                  <c:v>Raczej trudno</c:v>
                </c:pt>
                <c:pt idx="3">
                  <c:v>Bardzo trudno</c:v>
                </c:pt>
                <c:pt idx="4">
                  <c:v>Nie wiem</c:v>
                </c:pt>
              </c:strCache>
            </c:strRef>
          </c:cat>
          <c:val>
            <c:numRef>
              <c:f>Arkusz1!$C$2:$C$6</c:f>
              <c:numCache>
                <c:formatCode>0%</c:formatCode>
                <c:ptCount val="5"/>
                <c:pt idx="0">
                  <c:v>3.6600000000000001E-2</c:v>
                </c:pt>
                <c:pt idx="1">
                  <c:v>7.3200000000000001E-2</c:v>
                </c:pt>
                <c:pt idx="2">
                  <c:v>0.1341</c:v>
                </c:pt>
                <c:pt idx="3">
                  <c:v>8.5400000000000004E-2</c:v>
                </c:pt>
                <c:pt idx="4">
                  <c:v>0.67069999999999996</c:v>
                </c:pt>
              </c:numCache>
            </c:numRef>
          </c:val>
          <c:extLst>
            <c:ext xmlns:c16="http://schemas.microsoft.com/office/drawing/2014/chart" uri="{C3380CC4-5D6E-409C-BE32-E72D297353CC}">
              <c16:uniqueId val="{00000001-CAB5-4509-88F5-76F53912317F}"/>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Arkusz1!$A$2:$A$6</c:f>
              <c:strCache>
                <c:ptCount val="5"/>
                <c:pt idx="0">
                  <c:v>Bardzo łatwo</c:v>
                </c:pt>
                <c:pt idx="1">
                  <c:v>Raczej łatwo</c:v>
                </c:pt>
                <c:pt idx="2">
                  <c:v>Raczej trudno</c:v>
                </c:pt>
                <c:pt idx="3">
                  <c:v>Bardzo trudno</c:v>
                </c:pt>
                <c:pt idx="4">
                  <c:v>Nie wiem</c:v>
                </c:pt>
              </c:strCache>
            </c:strRef>
          </c:cat>
          <c:val>
            <c:numRef>
              <c:f>Arkusz1!$D$2:$D$6</c:f>
              <c:numCache>
                <c:formatCode>0%</c:formatCode>
                <c:ptCount val="5"/>
                <c:pt idx="0">
                  <c:v>0.1207</c:v>
                </c:pt>
                <c:pt idx="1">
                  <c:v>8.6199999999999999E-2</c:v>
                </c:pt>
                <c:pt idx="2">
                  <c:v>0.1207</c:v>
                </c:pt>
                <c:pt idx="3">
                  <c:v>3.4500000000000003E-2</c:v>
                </c:pt>
                <c:pt idx="4">
                  <c:v>0.63790000000000002</c:v>
                </c:pt>
              </c:numCache>
            </c:numRef>
          </c:val>
          <c:extLst>
            <c:ext xmlns:c16="http://schemas.microsoft.com/office/drawing/2014/chart" uri="{C3380CC4-5D6E-409C-BE32-E72D297353CC}">
              <c16:uniqueId val="{00000002-CAB5-4509-88F5-76F53912317F}"/>
            </c:ext>
          </c:extLst>
        </c:ser>
        <c:dLbls>
          <c:showLegendKey val="0"/>
          <c:showVal val="0"/>
          <c:showCatName val="0"/>
          <c:showSerName val="0"/>
          <c:showPercent val="0"/>
          <c:showBubbleSize val="0"/>
        </c:dLbls>
        <c:gapWidth val="100"/>
        <c:overlap val="-24"/>
        <c:axId val="311383936"/>
        <c:axId val="311385472"/>
      </c:barChart>
      <c:catAx>
        <c:axId val="311383936"/>
        <c:scaling>
          <c:orientation val="minMax"/>
        </c:scaling>
        <c:delete val="0"/>
        <c:axPos val="b"/>
        <c:numFmt formatCode="General" sourceLinked="1"/>
        <c:majorTickMark val="none"/>
        <c:minorTickMark val="none"/>
        <c:tickLblPos val="nextTo"/>
        <c:spPr>
          <a:noFill/>
          <a:ln w="9516" cap="flat" cmpd="sng" algn="ctr">
            <a:solidFill>
              <a:schemeClr val="tx2">
                <a:lumMod val="15000"/>
                <a:lumOff val="85000"/>
              </a:schemeClr>
            </a:solidFill>
            <a:round/>
          </a:ln>
          <a:effectLst/>
        </c:spPr>
        <c:txPr>
          <a:bodyPr rot="-60000000" spcFirstLastPara="1" vertOverflow="ellipsis" vert="horz" wrap="square" anchor="ctr" anchorCtr="1"/>
          <a:lstStyle/>
          <a:p>
            <a:pPr>
              <a:defRPr sz="999" b="0" i="0" u="none" strike="noStrike" kern="1200" baseline="0">
                <a:solidFill>
                  <a:schemeClr val="tx2"/>
                </a:solidFill>
                <a:latin typeface="+mn-lt"/>
                <a:ea typeface="+mn-ea"/>
                <a:cs typeface="+mn-cs"/>
              </a:defRPr>
            </a:pPr>
            <a:endParaRPr lang="pl-PL"/>
          </a:p>
        </c:txPr>
        <c:crossAx val="311385472"/>
        <c:crosses val="autoZero"/>
        <c:auto val="1"/>
        <c:lblAlgn val="ctr"/>
        <c:lblOffset val="100"/>
        <c:noMultiLvlLbl val="0"/>
      </c:catAx>
      <c:valAx>
        <c:axId val="311385472"/>
        <c:scaling>
          <c:orientation val="minMax"/>
        </c:scaling>
        <c:delete val="0"/>
        <c:axPos val="l"/>
        <c:majorGridlines>
          <c:spPr>
            <a:ln w="9516"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1383936"/>
        <c:crosses val="autoZero"/>
        <c:crossBetween val="between"/>
      </c:valAx>
      <c:spPr>
        <a:noFill/>
        <a:ln w="25377">
          <a:noFill/>
        </a:ln>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16"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388706232625087"/>
          <c:y val="3.0951818548132819E-2"/>
          <c:w val="0.692085095580669"/>
          <c:h val="0.83530085751633432"/>
        </c:manualLayout>
      </c:layout>
      <c:barChart>
        <c:barDir val="bar"/>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Arkusz1!$B$2:$B$6</c:f>
              <c:numCache>
                <c:formatCode>0%</c:formatCode>
                <c:ptCount val="5"/>
                <c:pt idx="0">
                  <c:v>0.16</c:v>
                </c:pt>
                <c:pt idx="1">
                  <c:v>0.36</c:v>
                </c:pt>
                <c:pt idx="2">
                  <c:v>0.33</c:v>
                </c:pt>
                <c:pt idx="3">
                  <c:v>0.08</c:v>
                </c:pt>
                <c:pt idx="4">
                  <c:v>0.08</c:v>
                </c:pt>
              </c:numCache>
            </c:numRef>
          </c:val>
          <c:extLst>
            <c:ext xmlns:c16="http://schemas.microsoft.com/office/drawing/2014/chart" uri="{C3380CC4-5D6E-409C-BE32-E72D297353CC}">
              <c16:uniqueId val="{00000000-2778-41E2-A72E-5CCE4CCA0DFC}"/>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Arkusz1!$C$2:$C$6</c:f>
              <c:numCache>
                <c:formatCode>0%</c:formatCode>
                <c:ptCount val="5"/>
                <c:pt idx="0">
                  <c:v>0.2</c:v>
                </c:pt>
                <c:pt idx="1">
                  <c:v>0.23</c:v>
                </c:pt>
                <c:pt idx="2">
                  <c:v>0.41</c:v>
                </c:pt>
                <c:pt idx="3">
                  <c:v>0.1</c:v>
                </c:pt>
                <c:pt idx="4">
                  <c:v>0.06</c:v>
                </c:pt>
              </c:numCache>
            </c:numRef>
          </c:val>
          <c:extLst>
            <c:ext xmlns:c16="http://schemas.microsoft.com/office/drawing/2014/chart" uri="{C3380CC4-5D6E-409C-BE32-E72D297353CC}">
              <c16:uniqueId val="{00000001-2778-41E2-A72E-5CCE4CCA0DFC}"/>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Arkusz1!$D$2:$D$6</c:f>
              <c:numCache>
                <c:formatCode>0%</c:formatCode>
                <c:ptCount val="5"/>
                <c:pt idx="0" formatCode="0.00%">
                  <c:v>0.06</c:v>
                </c:pt>
                <c:pt idx="1">
                  <c:v>0.2</c:v>
                </c:pt>
                <c:pt idx="2">
                  <c:v>0.31</c:v>
                </c:pt>
                <c:pt idx="3">
                  <c:v>0.21</c:v>
                </c:pt>
                <c:pt idx="4">
                  <c:v>0.22</c:v>
                </c:pt>
              </c:numCache>
            </c:numRef>
          </c:val>
          <c:extLst>
            <c:ext xmlns:c16="http://schemas.microsoft.com/office/drawing/2014/chart" uri="{C3380CC4-5D6E-409C-BE32-E72D297353CC}">
              <c16:uniqueId val="{00000002-2778-41E2-A72E-5CCE4CCA0DFC}"/>
            </c:ext>
          </c:extLst>
        </c:ser>
        <c:dLbls>
          <c:showLegendKey val="0"/>
          <c:showVal val="1"/>
          <c:showCatName val="0"/>
          <c:showSerName val="0"/>
          <c:showPercent val="0"/>
          <c:showBubbleSize val="0"/>
        </c:dLbls>
        <c:gapWidth val="100"/>
        <c:axId val="128630272"/>
        <c:axId val="129358016"/>
      </c:barChart>
      <c:catAx>
        <c:axId val="128630272"/>
        <c:scaling>
          <c:orientation val="minMax"/>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9358016"/>
        <c:crosses val="autoZero"/>
        <c:auto val="1"/>
        <c:lblAlgn val="ctr"/>
        <c:lblOffset val="100"/>
        <c:noMultiLvlLbl val="0"/>
      </c:catAx>
      <c:valAx>
        <c:axId val="129358016"/>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8630272"/>
        <c:crosses val="autoZero"/>
        <c:crossBetween val="between"/>
        <c:majorUnit val="0.1"/>
      </c:valAx>
      <c:spPr>
        <a:noFill/>
        <a:ln>
          <a:noFill/>
        </a:ln>
        <a:effectLst/>
      </c:spPr>
    </c:plotArea>
    <c:legend>
      <c:legendPos val="b"/>
      <c:layout>
        <c:manualLayout>
          <c:xMode val="edge"/>
          <c:yMode val="edge"/>
          <c:x val="0.36940965280894295"/>
          <c:y val="0.92303515678023618"/>
          <c:w val="0.3067353886463674"/>
          <c:h val="4.58127077389346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Tak, mnie to spotkało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Arkusz1!$B$2:$B$8</c:f>
              <c:numCache>
                <c:formatCode>0%</c:formatCode>
                <c:ptCount val="7"/>
                <c:pt idx="0">
                  <c:v>0.1552</c:v>
                </c:pt>
                <c:pt idx="1">
                  <c:v>1.72E-2</c:v>
                </c:pt>
                <c:pt idx="2">
                  <c:v>0.18099999999999999</c:v>
                </c:pt>
                <c:pt idx="3">
                  <c:v>4.3099999999999999E-2</c:v>
                </c:pt>
                <c:pt idx="4">
                  <c:v>0.1293</c:v>
                </c:pt>
                <c:pt idx="5">
                  <c:v>3.4500000000000003E-2</c:v>
                </c:pt>
                <c:pt idx="6">
                  <c:v>0.13789999999999999</c:v>
                </c:pt>
              </c:numCache>
            </c:numRef>
          </c:val>
          <c:extLst>
            <c:ext xmlns:c16="http://schemas.microsoft.com/office/drawing/2014/chart" uri="{C3380CC4-5D6E-409C-BE32-E72D297353CC}">
              <c16:uniqueId val="{00000000-4A26-4662-A7FD-79A048D5D6B6}"/>
            </c:ext>
          </c:extLst>
        </c:ser>
        <c:ser>
          <c:idx val="1"/>
          <c:order val="1"/>
          <c:tx>
            <c:strRef>
              <c:f>Arkusz1!$C$1</c:f>
              <c:strCache>
                <c:ptCount val="1"/>
                <c:pt idx="0">
                  <c:v>Tak, spotkało to inne osoby ze szkoły</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Arkusz1!$C$2:$C$8</c:f>
              <c:numCache>
                <c:formatCode>0%</c:formatCode>
                <c:ptCount val="7"/>
                <c:pt idx="0">
                  <c:v>6.0299999999999999E-2</c:v>
                </c:pt>
                <c:pt idx="1">
                  <c:v>5.1700000000000003E-2</c:v>
                </c:pt>
                <c:pt idx="2">
                  <c:v>3.4500000000000003E-2</c:v>
                </c:pt>
                <c:pt idx="3">
                  <c:v>8.6E-3</c:v>
                </c:pt>
                <c:pt idx="4">
                  <c:v>2.5899999999999999E-2</c:v>
                </c:pt>
                <c:pt idx="5">
                  <c:v>2.5899999999999999E-2</c:v>
                </c:pt>
                <c:pt idx="6">
                  <c:v>3.4500000000000003E-2</c:v>
                </c:pt>
              </c:numCache>
            </c:numRef>
          </c:val>
          <c:extLst>
            <c:ext xmlns:c16="http://schemas.microsoft.com/office/drawing/2014/chart" uri="{C3380CC4-5D6E-409C-BE32-E72D297353CC}">
              <c16:uniqueId val="{00000001-4A26-4662-A7FD-79A048D5D6B6}"/>
            </c:ext>
          </c:extLst>
        </c:ser>
        <c:ser>
          <c:idx val="2"/>
          <c:order val="2"/>
          <c:tx>
            <c:strRef>
              <c:f>Arkusz1!$D$1</c:f>
              <c:strCache>
                <c:ptCount val="1"/>
                <c:pt idx="0">
                  <c:v>Nie, nigdy się z czymś takim nie spotkałem</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Arkusz1!$D$2:$D$8</c:f>
              <c:numCache>
                <c:formatCode>0%</c:formatCode>
                <c:ptCount val="7"/>
                <c:pt idx="0">
                  <c:v>0.78449999999999998</c:v>
                </c:pt>
                <c:pt idx="1">
                  <c:v>0.93100000000000005</c:v>
                </c:pt>
                <c:pt idx="2">
                  <c:v>0.78449999999999998</c:v>
                </c:pt>
                <c:pt idx="3">
                  <c:v>0.94830000000000003</c:v>
                </c:pt>
                <c:pt idx="4">
                  <c:v>0.8448</c:v>
                </c:pt>
                <c:pt idx="5">
                  <c:v>0.93969999999999998</c:v>
                </c:pt>
                <c:pt idx="6">
                  <c:v>0.8276</c:v>
                </c:pt>
              </c:numCache>
            </c:numRef>
          </c:val>
          <c:extLst>
            <c:ext xmlns:c16="http://schemas.microsoft.com/office/drawing/2014/chart" uri="{C3380CC4-5D6E-409C-BE32-E72D297353CC}">
              <c16:uniqueId val="{00000002-4A26-4662-A7FD-79A048D5D6B6}"/>
            </c:ext>
          </c:extLst>
        </c:ser>
        <c:dLbls>
          <c:showLegendKey val="0"/>
          <c:showVal val="0"/>
          <c:showCatName val="0"/>
          <c:showSerName val="0"/>
          <c:showPercent val="0"/>
          <c:showBubbleSize val="0"/>
        </c:dLbls>
        <c:gapWidth val="100"/>
        <c:axId val="311301248"/>
        <c:axId val="311302784"/>
      </c:barChart>
      <c:catAx>
        <c:axId val="311301248"/>
        <c:scaling>
          <c:orientation val="maxMin"/>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pl-PL"/>
          </a:p>
        </c:txPr>
        <c:crossAx val="311302784"/>
        <c:crosses val="autoZero"/>
        <c:auto val="1"/>
        <c:lblAlgn val="ctr"/>
        <c:lblOffset val="100"/>
        <c:noMultiLvlLbl val="0"/>
      </c:catAx>
      <c:valAx>
        <c:axId val="311302784"/>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1301248"/>
        <c:crosses val="max"/>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Tak, mnie to spotkało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Arkusz1!$B$2:$B$8</c:f>
              <c:numCache>
                <c:formatCode>0%</c:formatCode>
                <c:ptCount val="7"/>
                <c:pt idx="0" formatCode="0.0%">
                  <c:v>0.33929999999999999</c:v>
                </c:pt>
                <c:pt idx="1">
                  <c:v>9.7600000000000006E-2</c:v>
                </c:pt>
                <c:pt idx="2" formatCode="0.0%">
                  <c:v>0.3049</c:v>
                </c:pt>
                <c:pt idx="3" formatCode="0.0%">
                  <c:v>4.8800000000000003E-2</c:v>
                </c:pt>
                <c:pt idx="4" formatCode="0.0%">
                  <c:v>0.1951</c:v>
                </c:pt>
                <c:pt idx="5" formatCode="0.0%">
                  <c:v>9.7600000000000006E-2</c:v>
                </c:pt>
                <c:pt idx="6" formatCode="0.0%">
                  <c:v>0.378</c:v>
                </c:pt>
              </c:numCache>
            </c:numRef>
          </c:val>
          <c:extLst>
            <c:ext xmlns:c16="http://schemas.microsoft.com/office/drawing/2014/chart" uri="{C3380CC4-5D6E-409C-BE32-E72D297353CC}">
              <c16:uniqueId val="{00000000-1D6A-4A78-8EAE-EBED1D23B071}"/>
            </c:ext>
          </c:extLst>
        </c:ser>
        <c:ser>
          <c:idx val="1"/>
          <c:order val="1"/>
          <c:tx>
            <c:strRef>
              <c:f>Arkusz1!$C$1</c:f>
              <c:strCache>
                <c:ptCount val="1"/>
                <c:pt idx="0">
                  <c:v>Tak, spotkało to inne osoby ze szkoły</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Arkusz1!$C$2:$C$8</c:f>
              <c:numCache>
                <c:formatCode>0%</c:formatCode>
                <c:ptCount val="7"/>
                <c:pt idx="0" formatCode="0.0%">
                  <c:v>0.1341</c:v>
                </c:pt>
                <c:pt idx="1">
                  <c:v>0.122</c:v>
                </c:pt>
                <c:pt idx="2" formatCode="0.0%">
                  <c:v>0.122</c:v>
                </c:pt>
                <c:pt idx="3" formatCode="0.0%">
                  <c:v>8.5400000000000004E-2</c:v>
                </c:pt>
                <c:pt idx="4" formatCode="0.0%">
                  <c:v>9.7600000000000006E-2</c:v>
                </c:pt>
                <c:pt idx="5" formatCode="0.0%">
                  <c:v>0.14630000000000001</c:v>
                </c:pt>
                <c:pt idx="6" formatCode="0.0%">
                  <c:v>3.6600000000000001E-2</c:v>
                </c:pt>
              </c:numCache>
            </c:numRef>
          </c:val>
          <c:extLst>
            <c:ext xmlns:c16="http://schemas.microsoft.com/office/drawing/2014/chart" uri="{C3380CC4-5D6E-409C-BE32-E72D297353CC}">
              <c16:uniqueId val="{00000001-1D6A-4A78-8EAE-EBED1D23B071}"/>
            </c:ext>
          </c:extLst>
        </c:ser>
        <c:ser>
          <c:idx val="2"/>
          <c:order val="2"/>
          <c:tx>
            <c:strRef>
              <c:f>Arkusz1!$D$1</c:f>
              <c:strCache>
                <c:ptCount val="1"/>
                <c:pt idx="0">
                  <c:v>Nie, nigdy się z czymś takim nie spotkałem</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Arkusz1!$D$2:$D$8</c:f>
              <c:numCache>
                <c:formatCode>0%</c:formatCode>
                <c:ptCount val="7"/>
                <c:pt idx="0" formatCode="0.0%">
                  <c:v>0.53659999999999997</c:v>
                </c:pt>
                <c:pt idx="1">
                  <c:v>0.78049999999999997</c:v>
                </c:pt>
                <c:pt idx="2" formatCode="0.0%">
                  <c:v>0.57320000000000004</c:v>
                </c:pt>
                <c:pt idx="3" formatCode="0.0%">
                  <c:v>0.8659</c:v>
                </c:pt>
                <c:pt idx="4" formatCode="0.0%">
                  <c:v>0.70730000000000004</c:v>
                </c:pt>
                <c:pt idx="5" formatCode="0.0%">
                  <c:v>0.75609999999999999</c:v>
                </c:pt>
                <c:pt idx="6" formatCode="0.0%">
                  <c:v>0.58540000000000003</c:v>
                </c:pt>
              </c:numCache>
            </c:numRef>
          </c:val>
          <c:extLst>
            <c:ext xmlns:c16="http://schemas.microsoft.com/office/drawing/2014/chart" uri="{C3380CC4-5D6E-409C-BE32-E72D297353CC}">
              <c16:uniqueId val="{00000002-1D6A-4A78-8EAE-EBED1D23B071}"/>
            </c:ext>
          </c:extLst>
        </c:ser>
        <c:dLbls>
          <c:showLegendKey val="0"/>
          <c:showVal val="0"/>
          <c:showCatName val="0"/>
          <c:showSerName val="0"/>
          <c:showPercent val="0"/>
          <c:showBubbleSize val="0"/>
        </c:dLbls>
        <c:gapWidth val="100"/>
        <c:axId val="311433472"/>
        <c:axId val="311443456"/>
      </c:barChart>
      <c:catAx>
        <c:axId val="311433472"/>
        <c:scaling>
          <c:orientation val="maxMin"/>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pl-PL"/>
          </a:p>
        </c:txPr>
        <c:crossAx val="311443456"/>
        <c:crosses val="autoZero"/>
        <c:auto val="1"/>
        <c:lblAlgn val="ctr"/>
        <c:lblOffset val="100"/>
        <c:noMultiLvlLbl val="0"/>
      </c:catAx>
      <c:valAx>
        <c:axId val="311443456"/>
        <c:scaling>
          <c:orientation val="minMax"/>
        </c:scaling>
        <c:delete val="0"/>
        <c:axPos val="b"/>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1433472"/>
        <c:crosses val="max"/>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Arkusz1!$B$1</c:f>
              <c:strCache>
                <c:ptCount val="1"/>
                <c:pt idx="0">
                  <c:v>Tak, mnie to spotkało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Arkusz1!$B$2:$B$8</c:f>
              <c:numCache>
                <c:formatCode>0%</c:formatCode>
                <c:ptCount val="7"/>
                <c:pt idx="0">
                  <c:v>0.48280000000000001</c:v>
                </c:pt>
                <c:pt idx="1">
                  <c:v>0.10340000000000001</c:v>
                </c:pt>
                <c:pt idx="2">
                  <c:v>0.39660000000000001</c:v>
                </c:pt>
                <c:pt idx="3">
                  <c:v>0.13789999999999999</c:v>
                </c:pt>
                <c:pt idx="4" formatCode="0.0%">
                  <c:v>0.2069</c:v>
                </c:pt>
                <c:pt idx="5">
                  <c:v>0.1207</c:v>
                </c:pt>
                <c:pt idx="6">
                  <c:v>0.36209999999999998</c:v>
                </c:pt>
              </c:numCache>
            </c:numRef>
          </c:val>
          <c:extLst>
            <c:ext xmlns:c16="http://schemas.microsoft.com/office/drawing/2014/chart" uri="{C3380CC4-5D6E-409C-BE32-E72D297353CC}">
              <c16:uniqueId val="{00000000-2C91-4C3B-8096-7BB121086B00}"/>
            </c:ext>
          </c:extLst>
        </c:ser>
        <c:ser>
          <c:idx val="1"/>
          <c:order val="1"/>
          <c:tx>
            <c:strRef>
              <c:f>Arkusz1!$C$1</c:f>
              <c:strCache>
                <c:ptCount val="1"/>
                <c:pt idx="0">
                  <c:v>Tak, spotkało to inne osoby ze szkoły</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Arkusz1!$C$2:$C$8</c:f>
              <c:numCache>
                <c:formatCode>0%</c:formatCode>
                <c:ptCount val="7"/>
                <c:pt idx="0">
                  <c:v>0.1207</c:v>
                </c:pt>
                <c:pt idx="1">
                  <c:v>0.1552</c:v>
                </c:pt>
                <c:pt idx="2">
                  <c:v>6.9000000000000006E-2</c:v>
                </c:pt>
                <c:pt idx="3">
                  <c:v>0.1207</c:v>
                </c:pt>
                <c:pt idx="4" formatCode="0.0%">
                  <c:v>0.1552</c:v>
                </c:pt>
                <c:pt idx="5">
                  <c:v>0.2414</c:v>
                </c:pt>
                <c:pt idx="6">
                  <c:v>5.1700000000000003E-2</c:v>
                </c:pt>
              </c:numCache>
            </c:numRef>
          </c:val>
          <c:extLst>
            <c:ext xmlns:c16="http://schemas.microsoft.com/office/drawing/2014/chart" uri="{C3380CC4-5D6E-409C-BE32-E72D297353CC}">
              <c16:uniqueId val="{00000001-2C91-4C3B-8096-7BB121086B00}"/>
            </c:ext>
          </c:extLst>
        </c:ser>
        <c:ser>
          <c:idx val="2"/>
          <c:order val="2"/>
          <c:tx>
            <c:strRef>
              <c:f>Arkusz1!$D$1</c:f>
              <c:strCache>
                <c:ptCount val="1"/>
                <c:pt idx="0">
                  <c:v>Nie, nigdy się z czymś takim nie spotkałem</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Arkusz1!$A$2:$A$8</c:f>
              <c:strCache>
                <c:ptCount val="7"/>
                <c:pt idx="0">
                  <c:v>Otrzymywanie złośliwych komentarzy, tzw. hejtów</c:v>
                </c:pt>
                <c:pt idx="1">
                  <c:v>Umieszczanie filmików lub obrazków, które
ośmieszały mnie lub inne osoby ze szkoły</c:v>
                </c:pt>
                <c:pt idx="2">
                  <c:v>Otrzymywanie wiadomości z przezwiskami, obelgami</c:v>
                </c:pt>
                <c:pt idx="3">
                  <c:v>Otrzymywanie wiadomości z groźbami lub
szantażem</c:v>
                </c:pt>
                <c:pt idx="4">
                  <c:v>Włamanie na konto np. na portalu
społecznościowym</c:v>
                </c:pt>
                <c:pt idx="5">
                  <c:v>Podszywanie się pode mnie lub inne osoby ze
szkoły</c:v>
                </c:pt>
                <c:pt idx="6">
                  <c:v>Udostępnienie mojej prywatnej wiadomości innej
osobie</c:v>
                </c:pt>
              </c:strCache>
            </c:strRef>
          </c:cat>
          <c:val>
            <c:numRef>
              <c:f>Arkusz1!$D$2:$D$8</c:f>
              <c:numCache>
                <c:formatCode>0%</c:formatCode>
                <c:ptCount val="7"/>
                <c:pt idx="0">
                  <c:v>0.39660000000000001</c:v>
                </c:pt>
                <c:pt idx="1">
                  <c:v>0.74139999999999995</c:v>
                </c:pt>
                <c:pt idx="2">
                  <c:v>0.53449999999999998</c:v>
                </c:pt>
                <c:pt idx="3">
                  <c:v>0.74139999999999995</c:v>
                </c:pt>
                <c:pt idx="4" formatCode="0.0%">
                  <c:v>0.63790000000000002</c:v>
                </c:pt>
                <c:pt idx="5">
                  <c:v>0.63790000000000002</c:v>
                </c:pt>
                <c:pt idx="6">
                  <c:v>0.58620000000000005</c:v>
                </c:pt>
              </c:numCache>
            </c:numRef>
          </c:val>
          <c:extLst>
            <c:ext xmlns:c16="http://schemas.microsoft.com/office/drawing/2014/chart" uri="{C3380CC4-5D6E-409C-BE32-E72D297353CC}">
              <c16:uniqueId val="{00000002-2C91-4C3B-8096-7BB121086B00}"/>
            </c:ext>
          </c:extLst>
        </c:ser>
        <c:dLbls>
          <c:showLegendKey val="0"/>
          <c:showVal val="0"/>
          <c:showCatName val="0"/>
          <c:showSerName val="0"/>
          <c:showPercent val="0"/>
          <c:showBubbleSize val="0"/>
        </c:dLbls>
        <c:gapWidth val="100"/>
        <c:axId val="311301248"/>
        <c:axId val="311302784"/>
      </c:barChart>
      <c:catAx>
        <c:axId val="311301248"/>
        <c:scaling>
          <c:orientation val="maxMin"/>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pl-PL"/>
          </a:p>
        </c:txPr>
        <c:crossAx val="311302784"/>
        <c:crosses val="autoZero"/>
        <c:auto val="1"/>
        <c:lblAlgn val="ctr"/>
        <c:lblOffset val="100"/>
        <c:noMultiLvlLbl val="0"/>
      </c:catAx>
      <c:valAx>
        <c:axId val="311302784"/>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1301248"/>
        <c:crosses val="max"/>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467372925534582"/>
          <c:y val="6.1361420731499472E-2"/>
          <c:w val="0.692085095580669"/>
          <c:h val="0.80171103179576608"/>
        </c:manualLayout>
      </c:layout>
      <c:barChart>
        <c:barDir val="bar"/>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oglądam TV</c:v>
                </c:pt>
                <c:pt idx="1">
                  <c:v>Do 1 godziny</c:v>
                </c:pt>
                <c:pt idx="2">
                  <c:v>2 – 3 godziny</c:v>
                </c:pt>
                <c:pt idx="3">
                  <c:v>4 – 5 godzin</c:v>
                </c:pt>
                <c:pt idx="4">
                  <c:v>Więcej niż 5 godzin</c:v>
                </c:pt>
              </c:strCache>
            </c:strRef>
          </c:cat>
          <c:val>
            <c:numRef>
              <c:f>Arkusz1!$B$2:$B$6</c:f>
              <c:numCache>
                <c:formatCode>0%</c:formatCode>
                <c:ptCount val="5"/>
                <c:pt idx="0">
                  <c:v>6.9000000000000006E-2</c:v>
                </c:pt>
                <c:pt idx="1">
                  <c:v>0.48280000000000001</c:v>
                </c:pt>
                <c:pt idx="2">
                  <c:v>0.38790000000000002</c:v>
                </c:pt>
                <c:pt idx="3">
                  <c:v>1.72E-2</c:v>
                </c:pt>
                <c:pt idx="4">
                  <c:v>4.3099999999999999E-2</c:v>
                </c:pt>
              </c:numCache>
            </c:numRef>
          </c:val>
          <c:extLst>
            <c:ext xmlns:c16="http://schemas.microsoft.com/office/drawing/2014/chart" uri="{C3380CC4-5D6E-409C-BE32-E72D297353CC}">
              <c16:uniqueId val="{00000000-219B-4275-87C2-8108DEC13A1A}"/>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oglądam TV</c:v>
                </c:pt>
                <c:pt idx="1">
                  <c:v>Do 1 godziny</c:v>
                </c:pt>
                <c:pt idx="2">
                  <c:v>2 – 3 godziny</c:v>
                </c:pt>
                <c:pt idx="3">
                  <c:v>4 – 5 godzin</c:v>
                </c:pt>
                <c:pt idx="4">
                  <c:v>Więcej niż 5 godzin</c:v>
                </c:pt>
              </c:strCache>
            </c:strRef>
          </c:cat>
          <c:val>
            <c:numRef>
              <c:f>Arkusz1!$C$2:$C$6</c:f>
              <c:numCache>
                <c:formatCode>0%</c:formatCode>
                <c:ptCount val="5"/>
                <c:pt idx="0">
                  <c:v>0.25609999999999999</c:v>
                </c:pt>
                <c:pt idx="1">
                  <c:v>0.41460000000000002</c:v>
                </c:pt>
                <c:pt idx="2">
                  <c:v>0.26829999999999998</c:v>
                </c:pt>
                <c:pt idx="3">
                  <c:v>6.0999999999999999E-2</c:v>
                </c:pt>
                <c:pt idx="4">
                  <c:v>0</c:v>
                </c:pt>
              </c:numCache>
            </c:numRef>
          </c:val>
          <c:extLst>
            <c:ext xmlns:c16="http://schemas.microsoft.com/office/drawing/2014/chart" uri="{C3380CC4-5D6E-409C-BE32-E72D297353CC}">
              <c16:uniqueId val="{00000001-219B-4275-87C2-8108DEC13A1A}"/>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Arkusz1!$A$2:$A$6</c:f>
              <c:strCache>
                <c:ptCount val="5"/>
                <c:pt idx="0">
                  <c:v>Nie oglądam TV</c:v>
                </c:pt>
                <c:pt idx="1">
                  <c:v>Do 1 godziny</c:v>
                </c:pt>
                <c:pt idx="2">
                  <c:v>2 – 3 godziny</c:v>
                </c:pt>
                <c:pt idx="3">
                  <c:v>4 – 5 godzin</c:v>
                </c:pt>
                <c:pt idx="4">
                  <c:v>Więcej niż 5 godzin</c:v>
                </c:pt>
              </c:strCache>
            </c:strRef>
          </c:cat>
          <c:val>
            <c:numRef>
              <c:f>Arkusz1!$D$2:$D$6</c:f>
              <c:numCache>
                <c:formatCode>0%</c:formatCode>
                <c:ptCount val="5"/>
                <c:pt idx="0">
                  <c:v>0.60340000000000005</c:v>
                </c:pt>
                <c:pt idx="1">
                  <c:v>0.18970000000000001</c:v>
                </c:pt>
                <c:pt idx="2">
                  <c:v>0.1724</c:v>
                </c:pt>
                <c:pt idx="3">
                  <c:v>3.4500000000000003E-2</c:v>
                </c:pt>
                <c:pt idx="4">
                  <c:v>0</c:v>
                </c:pt>
              </c:numCache>
            </c:numRef>
          </c:val>
          <c:extLst>
            <c:ext xmlns:c16="http://schemas.microsoft.com/office/drawing/2014/chart" uri="{C3380CC4-5D6E-409C-BE32-E72D297353CC}">
              <c16:uniqueId val="{00000002-219B-4275-87C2-8108DEC13A1A}"/>
            </c:ext>
          </c:extLst>
        </c:ser>
        <c:dLbls>
          <c:showLegendKey val="0"/>
          <c:showVal val="1"/>
          <c:showCatName val="0"/>
          <c:showSerName val="0"/>
          <c:showPercent val="0"/>
          <c:showBubbleSize val="0"/>
        </c:dLbls>
        <c:gapWidth val="100"/>
        <c:axId val="312120448"/>
        <c:axId val="312121984"/>
      </c:barChart>
      <c:catAx>
        <c:axId val="312120448"/>
        <c:scaling>
          <c:orientation val="minMax"/>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312121984"/>
        <c:crosses val="autoZero"/>
        <c:auto val="1"/>
        <c:lblAlgn val="ctr"/>
        <c:lblOffset val="100"/>
        <c:noMultiLvlLbl val="0"/>
      </c:catAx>
      <c:valAx>
        <c:axId val="312121984"/>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2120448"/>
        <c:crosses val="autoZero"/>
        <c:crossBetween val="between"/>
        <c:majorUnit val="0.1"/>
      </c:valAx>
      <c:spPr>
        <a:noFill/>
        <a:ln>
          <a:noFill/>
        </a:ln>
        <a:effectLst/>
      </c:spPr>
    </c:plotArea>
    <c:legend>
      <c:legendPos val="b"/>
      <c:layout>
        <c:manualLayout>
          <c:xMode val="edge"/>
          <c:yMode val="edge"/>
          <c:x val="0.57070728227937029"/>
          <c:y val="0.1661212979865406"/>
          <c:w val="0.23408688497271174"/>
          <c:h val="6.208652726356226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295</c:v>
                </c:pt>
                <c:pt idx="1">
                  <c:v>246</c:v>
                </c:pt>
                <c:pt idx="2" formatCode="General">
                  <c:v>219</c:v>
                </c:pt>
              </c:numCache>
            </c:numRef>
          </c:val>
          <c:extLst>
            <c:ext xmlns:c16="http://schemas.microsoft.com/office/drawing/2014/chart" uri="{C3380CC4-5D6E-409C-BE32-E72D297353CC}">
              <c16:uniqueId val="{00000000-CDE0-4395-9E69-C4EEEA144DA1}"/>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388706232625087"/>
          <c:y val="4.1811055686723837E-2"/>
          <c:w val="0.692085095580669"/>
          <c:h val="0.82444162037774327"/>
        </c:manualLayout>
      </c:layout>
      <c:barChart>
        <c:barDir val="bar"/>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Arkusz1!$B$2:$B$6</c:f>
              <c:numCache>
                <c:formatCode>0%</c:formatCode>
                <c:ptCount val="5"/>
                <c:pt idx="0">
                  <c:v>0.04</c:v>
                </c:pt>
                <c:pt idx="1">
                  <c:v>0.35</c:v>
                </c:pt>
                <c:pt idx="2">
                  <c:v>0.34</c:v>
                </c:pt>
                <c:pt idx="3">
                  <c:v>0.1</c:v>
                </c:pt>
                <c:pt idx="4">
                  <c:v>0.16</c:v>
                </c:pt>
              </c:numCache>
            </c:numRef>
          </c:val>
          <c:extLst>
            <c:ext xmlns:c16="http://schemas.microsoft.com/office/drawing/2014/chart" uri="{C3380CC4-5D6E-409C-BE32-E72D297353CC}">
              <c16:uniqueId val="{00000000-E796-45B1-85AD-93E6DFBECE4B}"/>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Arkusz1!$C$2:$C$6</c:f>
              <c:numCache>
                <c:formatCode>0%</c:formatCode>
                <c:ptCount val="5"/>
                <c:pt idx="0">
                  <c:v>0.01</c:v>
                </c:pt>
                <c:pt idx="1">
                  <c:v>0.18</c:v>
                </c:pt>
                <c:pt idx="2">
                  <c:v>0.38</c:v>
                </c:pt>
                <c:pt idx="3">
                  <c:v>0.18</c:v>
                </c:pt>
                <c:pt idx="4">
                  <c:v>0.24</c:v>
                </c:pt>
              </c:numCache>
            </c:numRef>
          </c:val>
          <c:extLst>
            <c:ext xmlns:c16="http://schemas.microsoft.com/office/drawing/2014/chart" uri="{C3380CC4-5D6E-409C-BE32-E72D297353CC}">
              <c16:uniqueId val="{00000001-E796-45B1-85AD-93E6DFBECE4B}"/>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Arkusz1!$A$2:$A$6</c:f>
              <c:strCache>
                <c:ptCount val="5"/>
                <c:pt idx="0">
                  <c:v>Nie korzystam z komputera</c:v>
                </c:pt>
                <c:pt idx="1">
                  <c:v>Do 1 godziny</c:v>
                </c:pt>
                <c:pt idx="2">
                  <c:v>2 – 3 godziny</c:v>
                </c:pt>
                <c:pt idx="3">
                  <c:v>4 – 5 godzin</c:v>
                </c:pt>
                <c:pt idx="4">
                  <c:v>Więcej niż 5 godzin</c:v>
                </c:pt>
              </c:strCache>
            </c:strRef>
          </c:cat>
          <c:val>
            <c:numRef>
              <c:f>Arkusz1!$D$2:$D$6</c:f>
              <c:numCache>
                <c:formatCode>0%</c:formatCode>
                <c:ptCount val="5"/>
                <c:pt idx="0">
                  <c:v>0</c:v>
                </c:pt>
                <c:pt idx="1">
                  <c:v>0.09</c:v>
                </c:pt>
                <c:pt idx="2">
                  <c:v>0.31</c:v>
                </c:pt>
                <c:pt idx="3">
                  <c:v>0.17</c:v>
                </c:pt>
                <c:pt idx="4">
                  <c:v>0.43</c:v>
                </c:pt>
              </c:numCache>
            </c:numRef>
          </c:val>
          <c:extLst>
            <c:ext xmlns:c16="http://schemas.microsoft.com/office/drawing/2014/chart" uri="{C3380CC4-5D6E-409C-BE32-E72D297353CC}">
              <c16:uniqueId val="{00000002-E796-45B1-85AD-93E6DFBECE4B}"/>
            </c:ext>
          </c:extLst>
        </c:ser>
        <c:dLbls>
          <c:showLegendKey val="0"/>
          <c:showVal val="1"/>
          <c:showCatName val="0"/>
          <c:showSerName val="0"/>
          <c:showPercent val="0"/>
          <c:showBubbleSize val="0"/>
        </c:dLbls>
        <c:gapWidth val="100"/>
        <c:axId val="128630272"/>
        <c:axId val="129358016"/>
      </c:barChart>
      <c:catAx>
        <c:axId val="128630272"/>
        <c:scaling>
          <c:orientation val="minMax"/>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129358016"/>
        <c:crosses val="autoZero"/>
        <c:auto val="1"/>
        <c:lblAlgn val="ctr"/>
        <c:lblOffset val="100"/>
        <c:noMultiLvlLbl val="0"/>
      </c:catAx>
      <c:valAx>
        <c:axId val="129358016"/>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28630272"/>
        <c:crosses val="autoZero"/>
        <c:crossBetween val="between"/>
        <c:majorUnit val="0.1"/>
      </c:valAx>
      <c:spPr>
        <a:noFill/>
        <a:ln>
          <a:noFill/>
        </a:ln>
        <a:effectLst/>
      </c:spPr>
    </c:plotArea>
    <c:legend>
      <c:legendPos val="b"/>
      <c:layout>
        <c:manualLayout>
          <c:xMode val="edge"/>
          <c:yMode val="edge"/>
          <c:x val="0.36940965280894295"/>
          <c:y val="0.92303515678023618"/>
          <c:w val="0.3067353886463674"/>
          <c:h val="4.58127077389346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467372925534582"/>
          <c:y val="6.1361420731499472E-2"/>
          <c:w val="0.692085095580669"/>
          <c:h val="0.80171103179576608"/>
        </c:manualLayout>
      </c:layout>
      <c:barChart>
        <c:barDir val="bar"/>
        <c:grouping val="clustered"/>
        <c:varyColors val="0"/>
        <c:ser>
          <c:idx val="0"/>
          <c:order val="0"/>
          <c:tx>
            <c:strRef>
              <c:f>Arkusz1!$B$1</c:f>
              <c:strCache>
                <c:ptCount val="1"/>
                <c:pt idx="0">
                  <c:v>SP 4-6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Tak, jest dużo fajnych propozycji</c:v>
                </c:pt>
                <c:pt idx="1">
                  <c:v>Nie, mogłoby być więcej obiektów sportowych</c:v>
                </c:pt>
                <c:pt idx="2">
                  <c:v>Nie, mogłoby być więcej parków, terenów zielonych</c:v>
                </c:pt>
                <c:pt idx="3">
                  <c:v>Nie, mogłoby być więcej organizacji młodzieżowych, propozycji wontariatów</c:v>
                </c:pt>
                <c:pt idx="4">
                  <c:v>Nie, mogłoby być więcej… (podaj propozycję)</c:v>
                </c:pt>
              </c:strCache>
            </c:strRef>
          </c:cat>
          <c:val>
            <c:numRef>
              <c:f>Arkusz1!$B$2:$B$6</c:f>
              <c:numCache>
                <c:formatCode>0%</c:formatCode>
                <c:ptCount val="5"/>
                <c:pt idx="0">
                  <c:v>0.61209999999999998</c:v>
                </c:pt>
                <c:pt idx="1">
                  <c:v>0.18099999999999999</c:v>
                </c:pt>
                <c:pt idx="2">
                  <c:v>6.9000000000000006E-2</c:v>
                </c:pt>
                <c:pt idx="3">
                  <c:v>9.4799999999999995E-2</c:v>
                </c:pt>
                <c:pt idx="4">
                  <c:v>4.3099999999999999E-2</c:v>
                </c:pt>
              </c:numCache>
            </c:numRef>
          </c:val>
          <c:extLst>
            <c:ext xmlns:c16="http://schemas.microsoft.com/office/drawing/2014/chart" uri="{C3380CC4-5D6E-409C-BE32-E72D297353CC}">
              <c16:uniqueId val="{00000000-89FF-4CD8-AC9F-F13CA6E3D483}"/>
            </c:ext>
          </c:extLst>
        </c:ser>
        <c:ser>
          <c:idx val="1"/>
          <c:order val="1"/>
          <c:tx>
            <c:strRef>
              <c:f>Arkusz1!$C$1</c:f>
              <c:strCache>
                <c:ptCount val="1"/>
                <c:pt idx="0">
                  <c:v>SP 7-8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Arkusz1!$A$2:$A$6</c:f>
              <c:strCache>
                <c:ptCount val="5"/>
                <c:pt idx="0">
                  <c:v>Tak, jest dużo fajnych propozycji</c:v>
                </c:pt>
                <c:pt idx="1">
                  <c:v>Nie, mogłoby być więcej obiektów sportowych</c:v>
                </c:pt>
                <c:pt idx="2">
                  <c:v>Nie, mogłoby być więcej parków, terenów zielonych</c:v>
                </c:pt>
                <c:pt idx="3">
                  <c:v>Nie, mogłoby być więcej organizacji młodzieżowych, propozycji wontariatów</c:v>
                </c:pt>
                <c:pt idx="4">
                  <c:v>Nie, mogłoby być więcej… (podaj propozycję)</c:v>
                </c:pt>
              </c:strCache>
            </c:strRef>
          </c:cat>
          <c:val>
            <c:numRef>
              <c:f>Arkusz1!$C$2:$C$6</c:f>
              <c:numCache>
                <c:formatCode>0%</c:formatCode>
                <c:ptCount val="5"/>
                <c:pt idx="0">
                  <c:v>0.29270000000000002</c:v>
                </c:pt>
                <c:pt idx="1">
                  <c:v>0.32929999999999998</c:v>
                </c:pt>
                <c:pt idx="2">
                  <c:v>8.5400000000000004E-2</c:v>
                </c:pt>
                <c:pt idx="3">
                  <c:v>0.10979999999999999</c:v>
                </c:pt>
                <c:pt idx="4">
                  <c:v>0.18290000000000001</c:v>
                </c:pt>
              </c:numCache>
            </c:numRef>
          </c:val>
          <c:extLst>
            <c:ext xmlns:c16="http://schemas.microsoft.com/office/drawing/2014/chart" uri="{C3380CC4-5D6E-409C-BE32-E72D297353CC}">
              <c16:uniqueId val="{00000001-89FF-4CD8-AC9F-F13CA6E3D483}"/>
            </c:ext>
          </c:extLst>
        </c:ser>
        <c:ser>
          <c:idx val="2"/>
          <c:order val="2"/>
          <c:tx>
            <c:strRef>
              <c:f>Arkusz1!$D$1</c:f>
              <c:strCache>
                <c:ptCount val="1"/>
                <c:pt idx="0">
                  <c:v>SPP</c:v>
                </c:pt>
              </c:strCache>
            </c:strRef>
          </c:tx>
          <c:invertIfNegative val="0"/>
          <c:dLbls>
            <c:spPr>
              <a:noFill/>
              <a:ln>
                <a:noFill/>
              </a:ln>
              <a:effectLst/>
            </c:spPr>
            <c:txPr>
              <a:bodyPr wrap="square" lIns="38100" tIns="19050" rIns="38100" bIns="19050" anchor="ctr">
                <a:spAutoFit/>
              </a:bodyPr>
              <a:lstStyle/>
              <a:p>
                <a:pPr>
                  <a:defRPr>
                    <a:solidFill>
                      <a:schemeClr val="tx2"/>
                    </a:solidFil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Arkusz1!$A$2:$A$6</c:f>
              <c:strCache>
                <c:ptCount val="5"/>
                <c:pt idx="0">
                  <c:v>Tak, jest dużo fajnych propozycji</c:v>
                </c:pt>
                <c:pt idx="1">
                  <c:v>Nie, mogłoby być więcej obiektów sportowych</c:v>
                </c:pt>
                <c:pt idx="2">
                  <c:v>Nie, mogłoby być więcej parków, terenów zielonych</c:v>
                </c:pt>
                <c:pt idx="3">
                  <c:v>Nie, mogłoby być więcej organizacji młodzieżowych, propozycji wontariatów</c:v>
                </c:pt>
                <c:pt idx="4">
                  <c:v>Nie, mogłoby być więcej… (podaj propozycję)</c:v>
                </c:pt>
              </c:strCache>
            </c:strRef>
          </c:cat>
          <c:val>
            <c:numRef>
              <c:f>Arkusz1!$D$2:$D$6</c:f>
              <c:numCache>
                <c:formatCode>0%</c:formatCode>
                <c:ptCount val="5"/>
                <c:pt idx="0">
                  <c:v>0.2586</c:v>
                </c:pt>
                <c:pt idx="1">
                  <c:v>0.2586</c:v>
                </c:pt>
                <c:pt idx="2">
                  <c:v>0.1552</c:v>
                </c:pt>
                <c:pt idx="3">
                  <c:v>0.2069</c:v>
                </c:pt>
                <c:pt idx="4">
                  <c:v>0.1207</c:v>
                </c:pt>
              </c:numCache>
            </c:numRef>
          </c:val>
          <c:extLst>
            <c:ext xmlns:c16="http://schemas.microsoft.com/office/drawing/2014/chart" uri="{C3380CC4-5D6E-409C-BE32-E72D297353CC}">
              <c16:uniqueId val="{00000002-89FF-4CD8-AC9F-F13CA6E3D483}"/>
            </c:ext>
          </c:extLst>
        </c:ser>
        <c:dLbls>
          <c:showLegendKey val="0"/>
          <c:showVal val="1"/>
          <c:showCatName val="0"/>
          <c:showSerName val="0"/>
          <c:showPercent val="0"/>
          <c:showBubbleSize val="0"/>
        </c:dLbls>
        <c:gapWidth val="100"/>
        <c:axId val="312720000"/>
        <c:axId val="312734080"/>
      </c:barChart>
      <c:catAx>
        <c:axId val="312720000"/>
        <c:scaling>
          <c:orientation val="minMax"/>
        </c:scaling>
        <c:delete val="0"/>
        <c:axPos val="l"/>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2"/>
                </a:solidFill>
                <a:latin typeface="+mn-lt"/>
                <a:ea typeface="+mn-ea"/>
                <a:cs typeface="+mn-cs"/>
              </a:defRPr>
            </a:pPr>
            <a:endParaRPr lang="pl-PL"/>
          </a:p>
        </c:txPr>
        <c:crossAx val="312734080"/>
        <c:crosses val="autoZero"/>
        <c:auto val="1"/>
        <c:lblAlgn val="ctr"/>
        <c:lblOffset val="100"/>
        <c:noMultiLvlLbl val="0"/>
      </c:catAx>
      <c:valAx>
        <c:axId val="312734080"/>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312720000"/>
        <c:crosses val="autoZero"/>
        <c:crossBetween val="between"/>
        <c:majorUnit val="0.1"/>
      </c:valAx>
      <c:spPr>
        <a:noFill/>
        <a:ln>
          <a:noFill/>
        </a:ln>
        <a:effectLst/>
      </c:spPr>
    </c:plotArea>
    <c:legend>
      <c:legendPos val="b"/>
      <c:layout>
        <c:manualLayout>
          <c:xMode val="edge"/>
          <c:yMode val="edge"/>
          <c:x val="0.63682297564044166"/>
          <c:y val="9.7430279131994341E-2"/>
          <c:w val="0.22543908922212749"/>
          <c:h val="4.19779057468562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Arkusz1!$B$1</c:f>
              <c:strCache>
                <c:ptCount val="1"/>
                <c:pt idx="0">
                  <c:v>Nie</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0"/>
                  <c:y val="-8.64337270341214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3A9-4725-9200-6E441B39C279}"/>
                </c:ext>
              </c:extLst>
            </c:dLbl>
            <c:dLbl>
              <c:idx val="1"/>
              <c:layout>
                <c:manualLayout>
                  <c:x val="-8.4777440682308932E-17"/>
                  <c:y val="-1.876738845144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A9-4725-9200-6E441B39C279}"/>
                </c:ext>
              </c:extLst>
            </c:dLbl>
            <c:spPr>
              <a:noFill/>
              <a:ln>
                <a:noFill/>
              </a:ln>
              <a:effectLst/>
            </c:spPr>
            <c:txPr>
              <a:bodyPr rot="0" spcFirstLastPara="1" vertOverflow="ellipsis" vert="horz" wrap="square" lIns="38100" tIns="19050" rIns="38100" bIns="19050" anchor="ctr" anchorCtr="1">
                <a:spAutoFit/>
              </a:bodyPr>
              <a:lstStyle/>
              <a:p>
                <a:pPr>
                  <a:defRPr sz="1199"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Arkusz1!$A$2:$A$4</c:f>
              <c:strCache>
                <c:ptCount val="3"/>
                <c:pt idx="0">
                  <c:v>SP 4-6</c:v>
                </c:pt>
                <c:pt idx="1">
                  <c:v>SP 7-8</c:v>
                </c:pt>
                <c:pt idx="2">
                  <c:v>SPP</c:v>
                </c:pt>
              </c:strCache>
            </c:strRef>
          </c:cat>
          <c:val>
            <c:numRef>
              <c:f>Arkusz1!$B$2:$B$4</c:f>
              <c:numCache>
                <c:formatCode>0%</c:formatCode>
                <c:ptCount val="3"/>
                <c:pt idx="0">
                  <c:v>0.2</c:v>
                </c:pt>
                <c:pt idx="1">
                  <c:v>0.27</c:v>
                </c:pt>
                <c:pt idx="2">
                  <c:v>0.38</c:v>
                </c:pt>
              </c:numCache>
            </c:numRef>
          </c:val>
          <c:extLst>
            <c:ext xmlns:c16="http://schemas.microsoft.com/office/drawing/2014/chart" uri="{C3380CC4-5D6E-409C-BE32-E72D297353CC}">
              <c16:uniqueId val="{00000002-23A9-4725-9200-6E441B39C279}"/>
            </c:ext>
          </c:extLst>
        </c:ser>
        <c:ser>
          <c:idx val="1"/>
          <c:order val="1"/>
          <c:tx>
            <c:strRef>
              <c:f>Arkusz1!$C$1</c:f>
              <c:strCache>
                <c:ptCount val="1"/>
                <c:pt idx="0">
                  <c:v>Tak</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4.6455784722411516E-3"/>
                  <c:y val="-1.88063875193171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A9-4725-9200-6E441B39C279}"/>
                </c:ext>
              </c:extLst>
            </c:dLbl>
            <c:dLbl>
              <c:idx val="1"/>
              <c:layout>
                <c:manualLayout>
                  <c:x val="-8.4777440682308932E-17"/>
                  <c:y val="-2.99606299212606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3A9-4725-9200-6E441B39C279}"/>
                </c:ext>
              </c:extLst>
            </c:dLbl>
            <c:spPr>
              <a:noFill/>
              <a:ln>
                <a:noFill/>
              </a:ln>
              <a:effectLst/>
            </c:spPr>
            <c:txPr>
              <a:bodyPr rot="0" spcFirstLastPara="1" vertOverflow="ellipsis" vert="horz" wrap="square" lIns="38100" tIns="19050" rIns="38100" bIns="19050" anchor="ctr" anchorCtr="0">
                <a:spAutoFit/>
              </a:bodyPr>
              <a:lstStyle/>
              <a:p>
                <a:pPr algn="ctr">
                  <a:defRPr sz="1199"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Arkusz1!$A$2:$A$4</c:f>
              <c:strCache>
                <c:ptCount val="3"/>
                <c:pt idx="0">
                  <c:v>SP 4-6</c:v>
                </c:pt>
                <c:pt idx="1">
                  <c:v>SP 7-8</c:v>
                </c:pt>
                <c:pt idx="2">
                  <c:v>SPP</c:v>
                </c:pt>
              </c:strCache>
            </c:strRef>
          </c:cat>
          <c:val>
            <c:numRef>
              <c:f>Arkusz1!$C$2:$C$4</c:f>
              <c:numCache>
                <c:formatCode>0%</c:formatCode>
                <c:ptCount val="3"/>
                <c:pt idx="0">
                  <c:v>0.8</c:v>
                </c:pt>
                <c:pt idx="1">
                  <c:v>0.73</c:v>
                </c:pt>
                <c:pt idx="2">
                  <c:v>0.62</c:v>
                </c:pt>
              </c:numCache>
            </c:numRef>
          </c:val>
          <c:extLst>
            <c:ext xmlns:c16="http://schemas.microsoft.com/office/drawing/2014/chart" uri="{C3380CC4-5D6E-409C-BE32-E72D297353CC}">
              <c16:uniqueId val="{00000005-23A9-4725-9200-6E441B39C279}"/>
            </c:ext>
          </c:extLst>
        </c:ser>
        <c:dLbls>
          <c:showLegendKey val="0"/>
          <c:showVal val="0"/>
          <c:showCatName val="0"/>
          <c:showSerName val="0"/>
          <c:showPercent val="0"/>
          <c:showBubbleSize val="0"/>
        </c:dLbls>
        <c:gapWidth val="150"/>
        <c:shape val="box"/>
        <c:axId val="312476032"/>
        <c:axId val="312477568"/>
        <c:axId val="0"/>
      </c:bar3DChart>
      <c:catAx>
        <c:axId val="312476032"/>
        <c:scaling>
          <c:orientation val="minMax"/>
        </c:scaling>
        <c:delete val="0"/>
        <c:axPos val="b"/>
        <c:numFmt formatCode="General" sourceLinked="0"/>
        <c:majorTickMark val="none"/>
        <c:minorTickMark val="none"/>
        <c:tickLblPos val="nextTo"/>
        <c:spPr>
          <a:noFill/>
          <a:ln w="9516" cap="flat" cmpd="sng" algn="ctr">
            <a:solidFill>
              <a:schemeClr val="tx2">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2477568"/>
        <c:crosses val="autoZero"/>
        <c:auto val="1"/>
        <c:lblAlgn val="ctr"/>
        <c:lblOffset val="100"/>
        <c:noMultiLvlLbl val="0"/>
      </c:catAx>
      <c:valAx>
        <c:axId val="312477568"/>
        <c:scaling>
          <c:orientation val="minMax"/>
          <c:max val="1"/>
        </c:scaling>
        <c:delete val="0"/>
        <c:axPos val="l"/>
        <c:majorGridlines>
          <c:spPr>
            <a:ln w="9516"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2"/>
                </a:solidFill>
                <a:latin typeface="+mn-lt"/>
                <a:ea typeface="+mn-ea"/>
                <a:cs typeface="+mn-cs"/>
              </a:defRPr>
            </a:pPr>
            <a:endParaRPr lang="pl-PL"/>
          </a:p>
        </c:txPr>
        <c:crossAx val="312476032"/>
        <c:crosses val="autoZero"/>
        <c:crossBetween val="between"/>
      </c:valAx>
      <c:spPr>
        <a:noFill/>
        <a:ln w="25376">
          <a:noFill/>
        </a:ln>
      </c:spPr>
    </c:plotArea>
    <c:legend>
      <c:legendPos val="b"/>
      <c:overlay val="0"/>
      <c:spPr>
        <a:noFill/>
        <a:ln>
          <a:noFill/>
        </a:ln>
        <a:effectLst/>
      </c:spPr>
      <c:txPr>
        <a:bodyPr rot="0" spcFirstLastPara="1" vertOverflow="ellipsis" vert="horz" wrap="square" anchor="ctr" anchorCtr="1"/>
        <a:lstStyle/>
        <a:p>
          <a:pPr>
            <a:defRPr sz="999"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16"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145</c:v>
                </c:pt>
                <c:pt idx="1">
                  <c:v>139</c:v>
                </c:pt>
                <c:pt idx="2" formatCode="General">
                  <c:v>133</c:v>
                </c:pt>
              </c:numCache>
            </c:numRef>
          </c:val>
          <c:extLst>
            <c:ext xmlns:c16="http://schemas.microsoft.com/office/drawing/2014/chart" uri="{C3380CC4-5D6E-409C-BE32-E72D297353CC}">
              <c16:uniqueId val="{00000000-4565-41E9-B3AE-E3775FEDEDA2}"/>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104</c:v>
                </c:pt>
                <c:pt idx="1">
                  <c:v>101</c:v>
                </c:pt>
                <c:pt idx="2" formatCode="General">
                  <c:v>128</c:v>
                </c:pt>
              </c:numCache>
            </c:numRef>
          </c:val>
          <c:extLst>
            <c:ext xmlns:c16="http://schemas.microsoft.com/office/drawing/2014/chart" uri="{C3380CC4-5D6E-409C-BE32-E72D297353CC}">
              <c16:uniqueId val="{00000000-BCB0-4FEE-BE2C-ED9D5E4A2A95}"/>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86</c:v>
                </c:pt>
                <c:pt idx="1">
                  <c:v>68</c:v>
                </c:pt>
                <c:pt idx="2" formatCode="General">
                  <c:v>58</c:v>
                </c:pt>
              </c:numCache>
            </c:numRef>
          </c:val>
          <c:extLst>
            <c:ext xmlns:c16="http://schemas.microsoft.com/office/drawing/2014/chart" uri="{C3380CC4-5D6E-409C-BE32-E72D297353CC}">
              <c16:uniqueId val="{00000000-EB2C-4C9D-8322-59AC6D83C266}"/>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901144327863098E-2"/>
          <c:y val="8.5587061732890324E-2"/>
          <c:w val="0.82419771134427811"/>
          <c:h val="0.80102713777405998"/>
        </c:manualLayout>
      </c:layout>
      <c:barChart>
        <c:barDir val="col"/>
        <c:grouping val="clustered"/>
        <c:varyColors val="0"/>
        <c:ser>
          <c:idx val="0"/>
          <c:order val="0"/>
          <c:tx>
            <c:strRef>
              <c:f>Arkusz1!$B$1</c:f>
              <c:strCache>
                <c:ptCount val="1"/>
                <c:pt idx="0">
                  <c:v>liczba rodzin</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Arkusz1!$A$2:$A$4</c:f>
              <c:numCache>
                <c:formatCode>General</c:formatCode>
                <c:ptCount val="3"/>
                <c:pt idx="0">
                  <c:v>2017</c:v>
                </c:pt>
                <c:pt idx="1">
                  <c:v>2018</c:v>
                </c:pt>
                <c:pt idx="2">
                  <c:v>2019</c:v>
                </c:pt>
              </c:numCache>
            </c:numRef>
          </c:cat>
          <c:val>
            <c:numRef>
              <c:f>Arkusz1!$B$2:$B$4</c:f>
              <c:numCache>
                <c:formatCode>0</c:formatCode>
                <c:ptCount val="3"/>
                <c:pt idx="0">
                  <c:v>86</c:v>
                </c:pt>
                <c:pt idx="1">
                  <c:v>68</c:v>
                </c:pt>
                <c:pt idx="2" formatCode="General">
                  <c:v>58</c:v>
                </c:pt>
              </c:numCache>
            </c:numRef>
          </c:val>
          <c:extLst>
            <c:ext xmlns:c16="http://schemas.microsoft.com/office/drawing/2014/chart" uri="{C3380CC4-5D6E-409C-BE32-E72D297353CC}">
              <c16:uniqueId val="{00000000-0E27-47E7-85C9-2FEBA093D82D}"/>
            </c:ext>
          </c:extLst>
        </c:ser>
        <c:dLbls>
          <c:showLegendKey val="0"/>
          <c:showVal val="1"/>
          <c:showCatName val="0"/>
          <c:showSerName val="0"/>
          <c:showPercent val="0"/>
          <c:showBubbleSize val="0"/>
        </c:dLbls>
        <c:gapWidth val="100"/>
        <c:overlap val="-24"/>
        <c:axId val="288756096"/>
        <c:axId val="288758784"/>
      </c:barChart>
      <c:catAx>
        <c:axId val="288756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8784"/>
        <c:crosses val="autoZero"/>
        <c:auto val="1"/>
        <c:lblAlgn val="ctr"/>
        <c:lblOffset val="100"/>
        <c:noMultiLvlLbl val="0"/>
      </c:catAx>
      <c:valAx>
        <c:axId val="28875878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88756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lgn="just">
        <a:defRPr/>
      </a:pPr>
      <a:endParaRPr lang="pl-PL"/>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38003062117236E-2"/>
          <c:y val="8.3152454780361776E-2"/>
          <c:w val="0.90415700641586472"/>
          <c:h val="0.70925919143827942"/>
        </c:manualLayout>
      </c:layout>
      <c:barChart>
        <c:barDir val="col"/>
        <c:grouping val="clustered"/>
        <c:varyColors val="0"/>
        <c:ser>
          <c:idx val="0"/>
          <c:order val="0"/>
          <c:tx>
            <c:strRef>
              <c:f>Arkusz1!$B$1</c:f>
              <c:strCache>
                <c:ptCount val="1"/>
                <c:pt idx="0">
                  <c:v>Seria 1</c:v>
                </c:pt>
              </c:strCache>
            </c:strRef>
          </c:tx>
          <c:spPr>
            <a:solidFill>
              <a:schemeClr val="accent1"/>
            </a:solidFill>
            <a:ln>
              <a:noFill/>
            </a:ln>
            <a:effectLst/>
          </c:spPr>
          <c:invertIfNegative val="0"/>
          <c:dLbls>
            <c:dLbl>
              <c:idx val="0"/>
              <c:tx>
                <c:rich>
                  <a:bodyPr/>
                  <a:lstStyle/>
                  <a:p>
                    <a:r>
                      <a:rPr lang="en-US"/>
                      <a:t>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185-40F9-989C-DF966B07C231}"/>
                </c:ext>
              </c:extLst>
            </c:dLbl>
            <c:dLbl>
              <c:idx val="4"/>
              <c:tx>
                <c:rich>
                  <a:bodyPr/>
                  <a:lstStyle/>
                  <a:p>
                    <a:r>
                      <a:rPr lang="en-US"/>
                      <a:t>51%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185-40F9-989C-DF966B07C23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Arkusz1!$A$2:$A$6</c:f>
              <c:strCache>
                <c:ptCount val="5"/>
                <c:pt idx="0">
                  <c:v>Nigdy nie próbowałem/am alkoholu</c:v>
                </c:pt>
                <c:pt idx="1">
                  <c:v>poniżej 12 lat</c:v>
                </c:pt>
                <c:pt idx="2">
                  <c:v>13-15 lat</c:v>
                </c:pt>
                <c:pt idx="3">
                  <c:v>16-18 lat</c:v>
                </c:pt>
                <c:pt idx="4">
                  <c:v>powyżej 18 lat</c:v>
                </c:pt>
              </c:strCache>
            </c:strRef>
          </c:cat>
          <c:val>
            <c:numRef>
              <c:f>Arkusz1!$B$2:$B$6</c:f>
              <c:numCache>
                <c:formatCode>0%</c:formatCode>
                <c:ptCount val="5"/>
                <c:pt idx="0">
                  <c:v>0</c:v>
                </c:pt>
                <c:pt idx="1">
                  <c:v>0</c:v>
                </c:pt>
                <c:pt idx="2">
                  <c:v>0.01</c:v>
                </c:pt>
                <c:pt idx="3">
                  <c:v>0.48</c:v>
                </c:pt>
                <c:pt idx="4">
                  <c:v>0.51</c:v>
                </c:pt>
              </c:numCache>
            </c:numRef>
          </c:val>
          <c:extLst>
            <c:ext xmlns:c16="http://schemas.microsoft.com/office/drawing/2014/chart" uri="{C3380CC4-5D6E-409C-BE32-E72D297353CC}">
              <c16:uniqueId val="{00000002-4185-40F9-989C-DF966B07C231}"/>
            </c:ext>
          </c:extLst>
        </c:ser>
        <c:dLbls>
          <c:showLegendKey val="0"/>
          <c:showVal val="1"/>
          <c:showCatName val="0"/>
          <c:showSerName val="0"/>
          <c:showPercent val="0"/>
          <c:showBubbleSize val="0"/>
        </c:dLbls>
        <c:gapWidth val="219"/>
        <c:overlap val="-27"/>
        <c:axId val="102397440"/>
        <c:axId val="78503936"/>
      </c:barChart>
      <c:catAx>
        <c:axId val="10239744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78503936"/>
        <c:crosses val="autoZero"/>
        <c:auto val="1"/>
        <c:lblAlgn val="ctr"/>
        <c:lblOffset val="100"/>
        <c:noMultiLvlLbl val="0"/>
      </c:catAx>
      <c:valAx>
        <c:axId val="785039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02397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0.09523</cdr:x>
      <cdr:y>0.63296</cdr:y>
    </cdr:from>
    <cdr:to>
      <cdr:x>0.90712</cdr:x>
      <cdr:y>0.89221</cdr:y>
    </cdr:to>
    <cdr:sp macro="" textlink="">
      <cdr:nvSpPr>
        <cdr:cNvPr id="2" name="pole tekstowe 1"/>
        <cdr:cNvSpPr txBox="1"/>
      </cdr:nvSpPr>
      <cdr:spPr>
        <a:xfrm xmlns:a="http://schemas.openxmlformats.org/drawingml/2006/main">
          <a:off x="548640" y="4951773"/>
          <a:ext cx="4677600" cy="202814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pl-PL" sz="1100" b="1" i="0">
              <a:latin typeface="+mn-lt"/>
            </a:rPr>
            <a:t>1</a:t>
          </a:r>
          <a:r>
            <a:rPr lang="pl-PL" sz="1100" b="1" i="0" baseline="0">
              <a:latin typeface="+mn-lt"/>
            </a:rPr>
            <a:t> - Aby prawidłowo wychować dziecko, należy od czasu do czasu dawać klapsa.</a:t>
          </a:r>
        </a:p>
        <a:p xmlns:a="http://schemas.openxmlformats.org/drawingml/2006/main">
          <a:pPr algn="l"/>
          <a:endParaRPr lang="pl-PL" sz="1100" b="1" i="0" baseline="0">
            <a:latin typeface="+mn-lt"/>
          </a:endParaRP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pl-PL" sz="1100" b="1" i="0" baseline="0">
              <a:latin typeface="+mn-lt"/>
            </a:rPr>
            <a:t>2 - Dziecko powinno bać się rodziców, wtedy łatwiej o posłuszeństwo </a:t>
          </a:r>
          <a:br>
            <a:rPr lang="pl-PL" sz="1100" b="1" i="0" baseline="0">
              <a:latin typeface="+mn-lt"/>
            </a:rPr>
          </a:br>
          <a:r>
            <a:rPr lang="pl-PL" sz="1100" b="1" i="0" baseline="0">
              <a:latin typeface="+mn-lt"/>
            </a:rPr>
            <a:t>i szacunek.</a:t>
          </a:r>
        </a:p>
        <a:p xmlns:a="http://schemas.openxmlformats.org/drawingml/2006/main">
          <a:pPr algn="l"/>
          <a:endParaRPr lang="pl-PL" sz="1100" b="1" i="0" baseline="0">
            <a:latin typeface="+mn-lt"/>
          </a:endParaRPr>
        </a:p>
        <a:p xmlns:a="http://schemas.openxmlformats.org/drawingml/2006/main">
          <a:pPr algn="l"/>
          <a:r>
            <a:rPr lang="pl-PL" sz="1100" b="1" i="0" baseline="0">
              <a:latin typeface="+mn-lt"/>
            </a:rPr>
            <a:t>3 - Stosowanie kar fizycznych powinno być zakazane prawem.</a:t>
          </a:r>
        </a:p>
        <a:p xmlns:a="http://schemas.openxmlformats.org/drawingml/2006/main">
          <a:pPr algn="l"/>
          <a:endParaRPr lang="pl-PL" sz="1100" b="1" i="0" baseline="0">
            <a:latin typeface="+mn-lt"/>
          </a:endParaRP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r>
            <a:rPr lang="pl-PL" sz="1100" b="1" i="0" baseline="0">
              <a:latin typeface="+mn-lt"/>
            </a:rPr>
            <a:t>4 - Kary fizyczne hartują dziecko i pozwalają mu lepiej radzić sobie </a:t>
          </a:r>
          <a:br>
            <a:rPr lang="pl-PL" sz="1100" b="1" i="0" baseline="0">
              <a:latin typeface="+mn-lt"/>
            </a:rPr>
          </a:br>
          <a:r>
            <a:rPr lang="pl-PL" sz="1100" b="1" i="0" baseline="0">
              <a:latin typeface="+mn-lt"/>
            </a:rPr>
            <a:t>w przyszłości. </a:t>
          </a: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endParaRPr lang="pl-PL" sz="1100" b="1" i="0" baseline="0">
            <a:latin typeface="+mn-lt"/>
          </a:endParaRPr>
        </a:p>
        <a:p xmlns:a="http://schemas.openxmlformats.org/drawingml/2006/main">
          <a:pPr marL="0" marR="0" indent="0" algn="l" defTabSz="914400" eaLnBrk="1" fontAlgn="auto" latinLnBrk="0" hangingPunct="1">
            <a:lnSpc>
              <a:spcPct val="100000"/>
            </a:lnSpc>
            <a:spcBef>
              <a:spcPts val="0"/>
            </a:spcBef>
            <a:spcAft>
              <a:spcPts val="0"/>
            </a:spcAft>
            <a:buClrTx/>
            <a:buSzTx/>
            <a:buFontTx/>
            <a:buNone/>
            <a:tabLst/>
            <a:defRPr/>
          </a:pPr>
          <a:endParaRPr lang="pl-PL" sz="1100" b="1" i="0">
            <a:latin typeface="+mn-lt"/>
          </a:endParaRPr>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D83C1-4488-4669-B8F1-D667432B8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Pages>
  <Words>22413</Words>
  <Characters>134484</Characters>
  <Application>Microsoft Office Word</Application>
  <DocSecurity>0</DocSecurity>
  <Lines>1120</Lines>
  <Paragraphs>313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Jagoda Chmielewska</dc:creator>
  <cp:keywords/>
  <dc:description/>
  <cp:lastModifiedBy>jsienkiewicz</cp:lastModifiedBy>
  <cp:revision>14</cp:revision>
  <cp:lastPrinted>2021-01-21T11:24:00Z</cp:lastPrinted>
  <dcterms:created xsi:type="dcterms:W3CDTF">2021-01-21T17:13:00Z</dcterms:created>
  <dcterms:modified xsi:type="dcterms:W3CDTF">2021-02-08T08:57:00Z</dcterms:modified>
</cp:coreProperties>
</file>